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7C8C6" w14:textId="77777777" w:rsidR="00B650E0" w:rsidRDefault="00000000">
      <w:pPr>
        <w:spacing w:line="360" w:lineRule="auto"/>
        <w:contextualSpacing/>
        <w:jc w:val="center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b/>
          <w:bCs/>
          <w:sz w:val="28"/>
          <w:szCs w:val="28"/>
        </w:rPr>
        <w:t xml:space="preserve">Allyl isothiocyanate </w:t>
      </w:r>
      <w:r>
        <w:rPr>
          <w:rFonts w:ascii="Times New Roman" w:eastAsia="MS Mincho" w:hAnsi="Times New Roman" w:cs="Times New Roman"/>
          <w:b/>
          <w:bCs/>
          <w:sz w:val="28"/>
          <w:szCs w:val="28"/>
        </w:rPr>
        <w:t>ameliorated</w:t>
      </w:r>
      <w:r>
        <w:rPr>
          <w:rFonts w:ascii="Times New Roman" w:eastAsia="宋体" w:hAnsi="Times New Roman" w:cs="Times New Roman" w:hint="eastAsia"/>
          <w:b/>
          <w:bCs/>
          <w:sz w:val="28"/>
          <w:szCs w:val="28"/>
        </w:rPr>
        <w:t xml:space="preserve"> a</w:t>
      </w:r>
      <w:r>
        <w:rPr>
          <w:rFonts w:ascii="Times New Roman" w:eastAsia="宋体" w:hAnsi="Times New Roman" w:cs="Times New Roman"/>
          <w:b/>
          <w:bCs/>
          <w:sz w:val="28"/>
          <w:szCs w:val="28"/>
        </w:rPr>
        <w:t>llergic contact dermatitis and food allergy via inhibition of mast cells</w:t>
      </w:r>
    </w:p>
    <w:p w14:paraId="6CBE34CF" w14:textId="77777777" w:rsidR="00B650E0" w:rsidRDefault="00B650E0">
      <w:pPr>
        <w:spacing w:line="360" w:lineRule="auto"/>
        <w:contextualSpacing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14:paraId="57FCE415" w14:textId="77777777" w:rsidR="00B650E0" w:rsidRDefault="00000000">
      <w:pPr>
        <w:spacing w:line="360" w:lineRule="auto"/>
        <w:contextualSpacing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Luyao Sun</w:t>
      </w:r>
      <w:r>
        <w:rPr>
          <w:rFonts w:ascii="Times New Roman" w:eastAsia="宋体" w:hAnsi="Times New Roman" w:cs="Times New Roman" w:hint="eastAsia"/>
          <w:sz w:val="24"/>
          <w:szCs w:val="24"/>
          <w:shd w:val="clear" w:color="auto" w:fill="FFFFFF"/>
        </w:rPr>
        <w:t>*</w:t>
      </w:r>
      <w:r>
        <w:rPr>
          <w:rFonts w:ascii="Times New Roman" w:eastAsia="宋体" w:hAnsi="Times New Roman" w:cs="Times New Roman"/>
          <w:sz w:val="24"/>
          <w:szCs w:val="24"/>
        </w:rPr>
        <w:t xml:space="preserve">, </w:t>
      </w:r>
      <w:r>
        <w:rPr>
          <w:rFonts w:ascii="Times New Roman" w:eastAsia="宋体" w:hAnsi="Times New Roman" w:cs="Times New Roman" w:hint="eastAsia"/>
          <w:sz w:val="24"/>
          <w:szCs w:val="24"/>
        </w:rPr>
        <w:t>Ronghao Zhang</w:t>
      </w:r>
      <w:r>
        <w:rPr>
          <w:rFonts w:ascii="Times New Roman" w:eastAsia="宋体" w:hAnsi="Times New Roman" w:cs="Times New Roman" w:hint="eastAsia"/>
          <w:sz w:val="24"/>
          <w:szCs w:val="24"/>
          <w:shd w:val="clear" w:color="auto" w:fill="FFFFFF"/>
        </w:rPr>
        <w:t>*</w:t>
      </w:r>
      <w:r>
        <w:rPr>
          <w:rFonts w:ascii="Times New Roman" w:eastAsia="宋体" w:hAnsi="Times New Roman" w:cs="Times New Roman" w:hint="eastAsia"/>
          <w:sz w:val="24"/>
          <w:szCs w:val="24"/>
        </w:rPr>
        <w:t>,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szCs w:val="24"/>
        </w:rPr>
        <w:t>Kexin Su, Mengjie Wang, Kai Wang</w:t>
      </w:r>
      <w:r>
        <w:rPr>
          <w:rFonts w:ascii="Times New Roman" w:eastAsia="宋体" w:hAnsi="Times New Roman" w:cs="Times New Roman"/>
          <w:sz w:val="24"/>
          <w:szCs w:val="24"/>
        </w:rPr>
        <w:t>, Xiaoyu W</w:t>
      </w:r>
      <w:r>
        <w:rPr>
          <w:rFonts w:ascii="Times New Roman" w:eastAsia="宋体" w:hAnsi="Times New Roman" w:cs="Times New Roman" w:hint="eastAsia"/>
          <w:sz w:val="24"/>
          <w:szCs w:val="24"/>
        </w:rPr>
        <w:t>ang</w:t>
      </w:r>
      <w:r>
        <w:rPr>
          <w:rFonts w:ascii="Times New Roman" w:eastAsia="宋体" w:hAnsi="Times New Roman" w:cs="Times New Roman"/>
          <w:sz w:val="24"/>
          <w:szCs w:val="24"/>
          <w:shd w:val="clear" w:color="auto" w:fill="FFFFFF"/>
          <w:vertAlign w:val="superscript"/>
        </w:rPr>
        <w:t>#</w:t>
      </w:r>
    </w:p>
    <w:p w14:paraId="1BC6CF46" w14:textId="77777777" w:rsidR="00B650E0" w:rsidRDefault="00B650E0">
      <w:pPr>
        <w:spacing w:line="360" w:lineRule="auto"/>
        <w:contextualSpacing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14:paraId="350A7B82" w14:textId="77777777" w:rsidR="00B650E0" w:rsidRDefault="00000000">
      <w:pPr>
        <w:spacing w:line="360" w:lineRule="auto"/>
        <w:contextualSpacing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Experiment Center for Science and Technology, Shanghai University of Traditional Chinese Medicine, Shanghai, </w:t>
      </w:r>
      <w:r>
        <w:rPr>
          <w:rFonts w:ascii="Times New Roman" w:eastAsia="宋体" w:hAnsi="Times New Roman" w:cs="Times New Roman" w:hint="eastAsia"/>
          <w:sz w:val="24"/>
          <w:szCs w:val="24"/>
          <w:shd w:val="clear" w:color="auto" w:fill="FFFFFF"/>
        </w:rPr>
        <w:t>201203,</w:t>
      </w:r>
      <w:r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China</w:t>
      </w:r>
    </w:p>
    <w:p w14:paraId="6E310437" w14:textId="77777777" w:rsidR="00B650E0" w:rsidRDefault="00000000">
      <w:pPr>
        <w:spacing w:line="360" w:lineRule="auto"/>
        <w:contextualSpacing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Times New Roman" w:hint="eastAsia"/>
          <w:sz w:val="24"/>
          <w:szCs w:val="24"/>
          <w:shd w:val="clear" w:color="auto" w:fill="FFFFFF"/>
        </w:rPr>
        <w:t>*</w:t>
      </w:r>
      <w:r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These authors contributed equally to this work</w:t>
      </w:r>
      <w:r>
        <w:rPr>
          <w:rFonts w:ascii="Times New Roman" w:eastAsia="宋体" w:hAnsi="Times New Roman" w:cs="Times New Roman" w:hint="eastAsia"/>
          <w:sz w:val="24"/>
          <w:szCs w:val="24"/>
          <w:shd w:val="clear" w:color="auto" w:fill="FFFFFF"/>
        </w:rPr>
        <w:t>.</w:t>
      </w:r>
    </w:p>
    <w:p w14:paraId="697B9196" w14:textId="77777777" w:rsidR="00B650E0" w:rsidRDefault="00B650E0">
      <w:pPr>
        <w:spacing w:line="360" w:lineRule="auto"/>
        <w:contextualSpacing/>
        <w:rPr>
          <w:rFonts w:ascii="Times New Roman" w:eastAsia="AdvGulliv-I" w:hAnsi="Times New Roman" w:cs="Times New Roman"/>
          <w:kern w:val="0"/>
          <w:sz w:val="24"/>
          <w:szCs w:val="24"/>
        </w:rPr>
      </w:pPr>
    </w:p>
    <w:p w14:paraId="448D1F01" w14:textId="77777777" w:rsidR="00B650E0" w:rsidRDefault="00B650E0">
      <w:pPr>
        <w:adjustRightInd w:val="0"/>
        <w:snapToGrid w:val="0"/>
        <w:spacing w:line="360" w:lineRule="auto"/>
        <w:contextualSpacing/>
        <w:jc w:val="left"/>
        <w:rPr>
          <w:rFonts w:ascii="Times New Roman" w:eastAsia="宋体" w:hAnsi="Times New Roman" w:cs="Times New Roman"/>
          <w:sz w:val="24"/>
          <w:szCs w:val="24"/>
        </w:rPr>
      </w:pPr>
    </w:p>
    <w:p w14:paraId="74EB3856" w14:textId="77777777" w:rsidR="00B650E0" w:rsidRDefault="00000000">
      <w:pPr>
        <w:adjustRightInd w:val="0"/>
        <w:snapToGrid w:val="0"/>
        <w:spacing w:line="360" w:lineRule="auto"/>
        <w:contextualSpacing/>
        <w:jc w:val="left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  <w:vertAlign w:val="superscript"/>
        </w:rPr>
        <w:t>#</w:t>
      </w:r>
      <w:r>
        <w:rPr>
          <w:rFonts w:ascii="Times New Roman" w:eastAsia="宋体" w:hAnsi="Times New Roman" w:cs="Times New Roman"/>
          <w:b/>
          <w:sz w:val="24"/>
          <w:szCs w:val="24"/>
        </w:rPr>
        <w:t>A</w:t>
      </w:r>
      <w:r>
        <w:rPr>
          <w:rFonts w:ascii="Times New Roman" w:eastAsia="宋体" w:hAnsi="Times New Roman" w:cs="Times New Roman" w:hint="eastAsia"/>
          <w:b/>
          <w:sz w:val="24"/>
          <w:szCs w:val="24"/>
        </w:rPr>
        <w:t>d</w:t>
      </w:r>
      <w:r>
        <w:rPr>
          <w:rFonts w:ascii="Times New Roman" w:eastAsia="宋体" w:hAnsi="Times New Roman" w:cs="Times New Roman"/>
          <w:b/>
          <w:sz w:val="24"/>
          <w:szCs w:val="24"/>
        </w:rPr>
        <w:t>dress correspondence to:</w:t>
      </w:r>
    </w:p>
    <w:p w14:paraId="7EDD2650" w14:textId="77777777" w:rsidR="00B650E0" w:rsidRDefault="00000000">
      <w:pPr>
        <w:adjustRightInd w:val="0"/>
        <w:snapToGrid w:val="0"/>
        <w:spacing w:line="360" w:lineRule="auto"/>
        <w:contextualSpacing/>
        <w:jc w:val="left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Dr. Xiaoyu Wang, </w:t>
      </w:r>
      <w:hyperlink r:id="rId6" w:history="1">
        <w:r w:rsidR="00B650E0">
          <w:rPr>
            <w:rFonts w:ascii="Times New Roman" w:eastAsia="宋体" w:hAnsi="Times New Roman" w:cs="Times New Roman"/>
            <w:color w:val="0000FF"/>
            <w:sz w:val="24"/>
            <w:szCs w:val="24"/>
            <w:u w:val="single"/>
          </w:rPr>
          <w:t>0000002733@shutcm.edu.cn</w:t>
        </w:r>
      </w:hyperlink>
      <w:r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. </w:t>
      </w:r>
    </w:p>
    <w:p w14:paraId="0513BAA2" w14:textId="77777777" w:rsidR="00B650E0" w:rsidRDefault="00000000">
      <w:pPr>
        <w:adjustRightInd w:val="0"/>
        <w:snapToGrid w:val="0"/>
        <w:spacing w:line="360" w:lineRule="auto"/>
        <w:contextualSpacing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Experiment Center for Science and Technology, Shanghai University of Traditional Chinese Medicine, Shanghai,201203, China. </w:t>
      </w:r>
      <w:r>
        <w:rPr>
          <w:rFonts w:ascii="Times New Roman" w:eastAsia="宋体" w:hAnsi="Times New Roman" w:cs="Times New Roman"/>
          <w:sz w:val="24"/>
          <w:szCs w:val="24"/>
        </w:rPr>
        <w:t>Tel: +86-021-5132243</w:t>
      </w:r>
      <w:r>
        <w:rPr>
          <w:rFonts w:ascii="Times New Roman" w:eastAsia="宋体" w:hAnsi="Times New Roman" w:cs="Times New Roman" w:hint="eastAsia"/>
          <w:sz w:val="24"/>
          <w:szCs w:val="24"/>
        </w:rPr>
        <w:t>8</w:t>
      </w:r>
      <w:r>
        <w:rPr>
          <w:rFonts w:ascii="Times New Roman" w:eastAsia="宋体" w:hAnsi="Times New Roman" w:cs="Times New Roman"/>
          <w:sz w:val="24"/>
          <w:szCs w:val="24"/>
        </w:rPr>
        <w:t>.</w:t>
      </w:r>
    </w:p>
    <w:p w14:paraId="60EB9E29" w14:textId="77777777" w:rsidR="00B650E0" w:rsidRDefault="00000000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A1F6568" w14:textId="77777777" w:rsidR="00B650E0" w:rsidRDefault="00000000">
      <w:pPr>
        <w:spacing w:line="36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 w:hint="eastAsia"/>
          <w:b/>
          <w:bCs/>
          <w:color w:val="FF0000"/>
          <w:sz w:val="24"/>
          <w:szCs w:val="24"/>
        </w:rPr>
        <w:lastRenderedPageBreak/>
        <w:t>Supp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lementary Method</w:t>
      </w:r>
    </w:p>
    <w:p w14:paraId="318230CE" w14:textId="77777777" w:rsidR="00B650E0" w:rsidRDefault="00B650E0">
      <w:pPr>
        <w:spacing w:line="36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6A97297F" w14:textId="77777777" w:rsidR="00B650E0" w:rsidRDefault="00000000">
      <w:pPr>
        <w:spacing w:line="36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Plasmid construction and siRNA transfection </w:t>
      </w:r>
      <w:r>
        <w:rPr>
          <w:rFonts w:ascii="Times New Roman" w:hAnsi="Times New Roman" w:cs="Times New Roman"/>
          <w:color w:val="FF0000"/>
          <w:sz w:val="24"/>
          <w:szCs w:val="24"/>
        </w:rPr>
        <w:cr/>
        <w:t>For siRNA transfection, RBL-2H3 cells were transfected with ATF3 or NC siRNA using Namipo according to the manufacturer’s instructions. The sequences of the primers are shown in</w:t>
      </w:r>
      <w:r>
        <w:rPr>
          <w:rFonts w:ascii="Times New Roman" w:hAnsi="Times New Roman" w:cs="Times New Roman" w:hint="eastAsia"/>
          <w:color w:val="FF0000"/>
          <w:sz w:val="24"/>
          <w:szCs w:val="24"/>
        </w:rPr>
        <w:t xml:space="preserve"> Supplementary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Table .</w:t>
      </w:r>
      <w:r>
        <w:rPr>
          <w:rFonts w:ascii="Times New Roman" w:hAnsi="Times New Roman" w:cs="Times New Roman"/>
          <w:color w:val="FF0000"/>
        </w:rPr>
        <w:cr/>
      </w:r>
    </w:p>
    <w:p w14:paraId="441FE519" w14:textId="4E2200E1" w:rsidR="00B650E0" w:rsidRDefault="00000000">
      <w:pPr>
        <w:widowControl/>
        <w:spacing w:line="360" w:lineRule="auto"/>
        <w:rPr>
          <w:rFonts w:ascii="Times New Roman" w:eastAsia="宋体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 w:hint="eastAsia"/>
          <w:b/>
          <w:bCs/>
          <w:color w:val="FF0000"/>
          <w:sz w:val="24"/>
          <w:szCs w:val="24"/>
        </w:rPr>
        <w:t>Supplementary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b/>
          <w:bCs/>
          <w:color w:val="FF0000"/>
          <w:sz w:val="24"/>
          <w:szCs w:val="24"/>
        </w:rPr>
        <w:t>T</w:t>
      </w:r>
      <w:r>
        <w:rPr>
          <w:rFonts w:ascii="Times New Roman" w:eastAsia="宋体" w:hAnsi="Times New Roman" w:cs="Times New Roman"/>
          <w:b/>
          <w:bCs/>
          <w:color w:val="FF0000"/>
          <w:sz w:val="24"/>
          <w:szCs w:val="24"/>
          <w:lang w:eastAsia="zh-Hans"/>
        </w:rPr>
        <w:t xml:space="preserve">able </w:t>
      </w:r>
      <w:r w:rsidR="00055525">
        <w:rPr>
          <w:rFonts w:ascii="Times New Roman" w:eastAsia="宋体" w:hAnsi="Times New Roman" w:cs="Times New Roman" w:hint="eastAsia"/>
          <w:b/>
          <w:bCs/>
          <w:color w:val="FF0000"/>
          <w:sz w:val="24"/>
          <w:szCs w:val="24"/>
        </w:rPr>
        <w:t>S</w:t>
      </w:r>
      <w:r>
        <w:rPr>
          <w:rFonts w:ascii="Times New Roman" w:eastAsia="宋体" w:hAnsi="Times New Roman" w:cs="Times New Roman"/>
          <w:b/>
          <w:bCs/>
          <w:color w:val="FF0000"/>
          <w:sz w:val="24"/>
          <w:szCs w:val="24"/>
          <w:lang w:eastAsia="zh-Hans"/>
        </w:rPr>
        <w:t>2</w:t>
      </w:r>
      <w:r>
        <w:rPr>
          <w:rFonts w:ascii="Times New Roman" w:eastAsia="宋体" w:hAnsi="Times New Roman" w:cs="Times New Roman" w:hint="eastAsia"/>
          <w:b/>
          <w:bCs/>
          <w:color w:val="FF0000"/>
          <w:sz w:val="24"/>
          <w:szCs w:val="24"/>
        </w:rPr>
        <w:t xml:space="preserve"> </w:t>
      </w:r>
    </w:p>
    <w:p w14:paraId="16A4C282" w14:textId="77777777" w:rsidR="00B650E0" w:rsidRDefault="00000000">
      <w:pPr>
        <w:spacing w:line="360" w:lineRule="auto"/>
        <w:rPr>
          <w:rFonts w:ascii="Times New Roman" w:eastAsia="等线" w:hAnsi="Times New Roman" w:cs="Times New Roman"/>
          <w:color w:val="FF0000"/>
          <w:sz w:val="24"/>
          <w:szCs w:val="24"/>
        </w:rPr>
      </w:pPr>
      <w:r>
        <w:rPr>
          <w:rFonts w:ascii="Times New Roman" w:eastAsia="等线" w:hAnsi="Times New Roman" w:cs="Times New Roman"/>
          <w:bCs/>
          <w:color w:val="FF0000"/>
          <w:sz w:val="24"/>
          <w:szCs w:val="24"/>
        </w:rPr>
        <w:t>Primer sequences of the genes for siRNA transfection.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536"/>
      </w:tblGrid>
      <w:tr w:rsidR="00B650E0" w14:paraId="3C268923" w14:textId="77777777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49C6A136" w14:textId="77777777" w:rsidR="00B650E0" w:rsidRDefault="00000000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Gene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64235FFE" w14:textId="77777777" w:rsidR="00B650E0" w:rsidRDefault="00000000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Primer sequence (5’-3’)</w:t>
            </w:r>
          </w:p>
        </w:tc>
      </w:tr>
      <w:tr w:rsidR="00B650E0" w14:paraId="24903101" w14:textId="77777777">
        <w:tc>
          <w:tcPr>
            <w:tcW w:w="3686" w:type="dxa"/>
            <w:tcBorders>
              <w:top w:val="single" w:sz="4" w:space="0" w:color="auto"/>
              <w:bottom w:val="nil"/>
            </w:tcBorders>
          </w:tcPr>
          <w:p w14:paraId="2D67D2D7" w14:textId="77777777" w:rsidR="00B650E0" w:rsidRDefault="00000000">
            <w:pPr>
              <w:widowControl/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ATF3</w:t>
            </w:r>
            <w:r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#1-forward</w:t>
            </w:r>
          </w:p>
        </w:tc>
        <w:tc>
          <w:tcPr>
            <w:tcW w:w="4536" w:type="dxa"/>
            <w:tcBorders>
              <w:top w:val="single" w:sz="4" w:space="0" w:color="auto"/>
              <w:bottom w:val="nil"/>
            </w:tcBorders>
          </w:tcPr>
          <w:p w14:paraId="031054C1" w14:textId="77777777" w:rsidR="00B650E0" w:rsidRDefault="00000000">
            <w:pPr>
              <w:widowControl/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FF0000"/>
                <w:sz w:val="24"/>
                <w:szCs w:val="24"/>
              </w:rPr>
              <w:t>GGAGAGUGUGAAUGCCGAACUdTdT</w:t>
            </w:r>
          </w:p>
        </w:tc>
      </w:tr>
      <w:tr w:rsidR="00B650E0" w14:paraId="640F7224" w14:textId="77777777">
        <w:tc>
          <w:tcPr>
            <w:tcW w:w="3686" w:type="dxa"/>
            <w:tcBorders>
              <w:top w:val="nil"/>
              <w:bottom w:val="nil"/>
            </w:tcBorders>
          </w:tcPr>
          <w:p w14:paraId="4AB4B261" w14:textId="77777777" w:rsidR="00B650E0" w:rsidRDefault="00000000">
            <w:pPr>
              <w:widowControl/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ATF3</w:t>
            </w:r>
            <w:r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#1-reverse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14:paraId="112C1ADE" w14:textId="77777777" w:rsidR="00B650E0" w:rsidRDefault="00000000">
            <w:pPr>
              <w:widowControl/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FF0000"/>
                <w:sz w:val="24"/>
                <w:szCs w:val="24"/>
              </w:rPr>
              <w:t>AGUUCGGCAUUCACACUCUCCdTdT</w:t>
            </w:r>
          </w:p>
        </w:tc>
      </w:tr>
      <w:tr w:rsidR="00B650E0" w14:paraId="74E69D2B" w14:textId="77777777">
        <w:tc>
          <w:tcPr>
            <w:tcW w:w="3686" w:type="dxa"/>
            <w:tcBorders>
              <w:top w:val="nil"/>
              <w:bottom w:val="nil"/>
            </w:tcBorders>
          </w:tcPr>
          <w:p w14:paraId="3F9AB176" w14:textId="77777777" w:rsidR="00B650E0" w:rsidRDefault="00000000">
            <w:pPr>
              <w:widowControl/>
              <w:spacing w:line="36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ATF3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#2-</w:t>
            </w:r>
            <w:r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forward</w:t>
            </w:r>
            <w:r>
              <w:rPr>
                <w:rFonts w:ascii="Times New Roman" w:hAnsi="Times New Roman" w:cs="Times New Roman" w:hint="eastAsia"/>
                <w:i/>
                <w:color w:val="FF0000"/>
                <w:sz w:val="24"/>
                <w:szCs w:val="24"/>
              </w:rPr>
              <w:t xml:space="preserve"> </w:t>
            </w:r>
          </w:p>
          <w:p w14:paraId="2C96C24D" w14:textId="77777777" w:rsidR="00B650E0" w:rsidRDefault="00000000">
            <w:pPr>
              <w:widowControl/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ATF3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#2-reverse</w:t>
            </w:r>
          </w:p>
          <w:p w14:paraId="2EA8D3EC" w14:textId="77777777" w:rsidR="00B650E0" w:rsidRDefault="00000000">
            <w:pPr>
              <w:widowControl/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ATF3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#3-</w:t>
            </w:r>
            <w:r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forward</w:t>
            </w:r>
          </w:p>
          <w:p w14:paraId="1DD6D74F" w14:textId="77777777" w:rsidR="00B650E0" w:rsidRDefault="00000000">
            <w:pPr>
              <w:widowControl/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ATF3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#3-reverse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14:paraId="560EAB9E" w14:textId="77777777" w:rsidR="00B650E0" w:rsidRDefault="00000000">
            <w:pPr>
              <w:widowControl/>
              <w:spacing w:line="360" w:lineRule="auto"/>
              <w:rPr>
                <w:rFonts w:ascii="Times New Roman" w:eastAsia="宋体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FF0000"/>
                <w:sz w:val="24"/>
                <w:szCs w:val="24"/>
              </w:rPr>
              <w:t>GCAGAAGGAGUCAGAGAAACUdTdT</w:t>
            </w:r>
          </w:p>
          <w:p w14:paraId="0BDAB5E7" w14:textId="77777777" w:rsidR="00B650E0" w:rsidRDefault="00000000">
            <w:pPr>
              <w:widowControl/>
              <w:spacing w:line="360" w:lineRule="auto"/>
              <w:rPr>
                <w:rFonts w:ascii="Times New Roman" w:eastAsia="宋体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FF0000"/>
                <w:sz w:val="24"/>
                <w:szCs w:val="24"/>
              </w:rPr>
              <w:t>AGUUUCUCUGACUCCUUCUGCdTdT</w:t>
            </w:r>
          </w:p>
          <w:p w14:paraId="608108CD" w14:textId="77777777" w:rsidR="00B650E0" w:rsidRDefault="00000000">
            <w:pPr>
              <w:widowControl/>
              <w:spacing w:line="360" w:lineRule="auto"/>
              <w:rPr>
                <w:rFonts w:ascii="Times New Roman" w:eastAsia="宋体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FF0000"/>
                <w:sz w:val="24"/>
                <w:szCs w:val="24"/>
              </w:rPr>
              <w:t>GGCUUCCUGUGCACUUCUAGAdTdT</w:t>
            </w:r>
          </w:p>
          <w:p w14:paraId="513B8EEB" w14:textId="77777777" w:rsidR="00B650E0" w:rsidRDefault="00000000">
            <w:pPr>
              <w:widowControl/>
              <w:spacing w:line="360" w:lineRule="auto"/>
              <w:rPr>
                <w:rFonts w:ascii="Times New Roman" w:eastAsia="宋体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FF0000"/>
                <w:sz w:val="24"/>
                <w:szCs w:val="24"/>
              </w:rPr>
              <w:t>UCUAGAAGUGCACAGGAAGCCdTdT</w:t>
            </w:r>
          </w:p>
        </w:tc>
      </w:tr>
      <w:tr w:rsidR="00B650E0" w14:paraId="70E0B47B" w14:textId="77777777">
        <w:tc>
          <w:tcPr>
            <w:tcW w:w="3686" w:type="dxa"/>
            <w:tcBorders>
              <w:top w:val="nil"/>
              <w:bottom w:val="nil"/>
            </w:tcBorders>
          </w:tcPr>
          <w:p w14:paraId="4E28659E" w14:textId="77777777" w:rsidR="00B650E0" w:rsidRDefault="00000000">
            <w:pPr>
              <w:widowControl/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ATF3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#4-</w:t>
            </w:r>
            <w:r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forward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14:paraId="7ECF46EB" w14:textId="77777777" w:rsidR="00B650E0" w:rsidRDefault="00000000">
            <w:pPr>
              <w:widowControl/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AGAUCGAGGAGCUGAAGAAUGdTdT</w:t>
            </w:r>
          </w:p>
        </w:tc>
      </w:tr>
      <w:tr w:rsidR="00B650E0" w14:paraId="65A27606" w14:textId="77777777">
        <w:tc>
          <w:tcPr>
            <w:tcW w:w="3686" w:type="dxa"/>
            <w:tcBorders>
              <w:top w:val="nil"/>
              <w:bottom w:val="single" w:sz="4" w:space="0" w:color="auto"/>
            </w:tcBorders>
          </w:tcPr>
          <w:p w14:paraId="7778D07C" w14:textId="77777777" w:rsidR="00B650E0" w:rsidRDefault="00000000">
            <w:pPr>
              <w:widowControl/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ATF3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#4-reverse</w:t>
            </w:r>
          </w:p>
          <w:p w14:paraId="70E32459" w14:textId="77777777" w:rsidR="00B650E0" w:rsidRDefault="00000000">
            <w:pPr>
              <w:widowControl/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NC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-forward</w:t>
            </w:r>
          </w:p>
          <w:p w14:paraId="54F65B8C" w14:textId="77777777" w:rsidR="00B650E0" w:rsidRDefault="00000000">
            <w:pPr>
              <w:widowControl/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NC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reverse</w:t>
            </w:r>
          </w:p>
        </w:tc>
        <w:tc>
          <w:tcPr>
            <w:tcW w:w="4536" w:type="dxa"/>
            <w:tcBorders>
              <w:top w:val="nil"/>
              <w:bottom w:val="single" w:sz="4" w:space="0" w:color="auto"/>
            </w:tcBorders>
          </w:tcPr>
          <w:p w14:paraId="0A22F563" w14:textId="77777777" w:rsidR="00B650E0" w:rsidRDefault="00000000">
            <w:pPr>
              <w:widowControl/>
              <w:spacing w:line="360" w:lineRule="auto"/>
              <w:rPr>
                <w:rFonts w:ascii="Times New Roman" w:eastAsia="宋体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FF0000"/>
                <w:sz w:val="24"/>
                <w:szCs w:val="24"/>
              </w:rPr>
              <w:t>CAUUCUUCAGCUCCUCGAUCUdTdT</w:t>
            </w:r>
          </w:p>
          <w:p w14:paraId="7A2C7D2D" w14:textId="77777777" w:rsidR="00B650E0" w:rsidRDefault="00000000">
            <w:pPr>
              <w:widowControl/>
              <w:spacing w:line="360" w:lineRule="auto"/>
              <w:rPr>
                <w:rFonts w:ascii="Times New Roman" w:eastAsia="宋体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FF0000"/>
                <w:sz w:val="24"/>
                <w:szCs w:val="24"/>
              </w:rPr>
              <w:t>UUCUCCGAACGUGUCACGUTT</w:t>
            </w:r>
          </w:p>
          <w:p w14:paraId="17CB199E" w14:textId="77777777" w:rsidR="00B650E0" w:rsidRDefault="00000000">
            <w:pPr>
              <w:widowControl/>
              <w:spacing w:line="360" w:lineRule="auto"/>
              <w:rPr>
                <w:rFonts w:ascii="Times New Roman" w:eastAsia="宋体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FF0000"/>
                <w:sz w:val="24"/>
                <w:szCs w:val="24"/>
              </w:rPr>
              <w:t>ACGUGACACGUUCGGAGAATT</w:t>
            </w:r>
          </w:p>
        </w:tc>
      </w:tr>
    </w:tbl>
    <w:p w14:paraId="2496A3CA" w14:textId="77777777" w:rsidR="00B650E0" w:rsidRDefault="00B650E0">
      <w:pPr>
        <w:shd w:val="clear" w:color="auto" w:fill="FFFFFF"/>
        <w:spacing w:line="432" w:lineRule="atLeast"/>
        <w:rPr>
          <w:rFonts w:ascii="Times New Roman" w:hAnsi="Times New Roman" w:cs="Times New Roman"/>
          <w:color w:val="FF0000"/>
          <w:szCs w:val="21"/>
        </w:rPr>
      </w:pPr>
    </w:p>
    <w:p w14:paraId="42164D88" w14:textId="77777777" w:rsidR="00B650E0" w:rsidRDefault="00B650E0">
      <w:pPr>
        <w:shd w:val="clear" w:color="auto" w:fill="FFFFFF"/>
        <w:spacing w:line="432" w:lineRule="atLeast"/>
        <w:rPr>
          <w:rFonts w:ascii="Times New Roman" w:hAnsi="Times New Roman" w:cs="Times New Roman"/>
          <w:color w:val="FF0000"/>
          <w:szCs w:val="21"/>
        </w:rPr>
      </w:pPr>
    </w:p>
    <w:p w14:paraId="6CA92961" w14:textId="77777777" w:rsidR="00B650E0" w:rsidRDefault="00000000">
      <w:pPr>
        <w:rPr>
          <w:rFonts w:ascii="Times New Roman" w:hAnsi="Times New Roman" w:cs="Times New Roman"/>
          <w:b/>
          <w:bCs/>
          <w:color w:val="FF0000"/>
          <w:szCs w:val="21"/>
        </w:rPr>
      </w:pPr>
      <w:r>
        <w:rPr>
          <w:rFonts w:ascii="Times New Roman" w:hAnsi="Times New Roman" w:cs="Times New Roman"/>
          <w:b/>
          <w:bCs/>
          <w:color w:val="FF0000"/>
          <w:szCs w:val="21"/>
        </w:rPr>
        <w:br w:type="page"/>
      </w:r>
    </w:p>
    <w:p w14:paraId="30A55950" w14:textId="77777777" w:rsidR="00B650E0" w:rsidRDefault="00000000">
      <w:pPr>
        <w:shd w:val="clear" w:color="auto" w:fill="FFFFFF"/>
        <w:spacing w:line="432" w:lineRule="atLeast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color w:val="FF0000"/>
          <w:szCs w:val="21"/>
        </w:rPr>
        <w:lastRenderedPageBreak/>
        <w:t>Supplementary Figures</w:t>
      </w:r>
    </w:p>
    <w:p w14:paraId="52601B44" w14:textId="77777777" w:rsidR="00B650E0" w:rsidRDefault="00000000">
      <w:pPr>
        <w:shd w:val="clear" w:color="auto" w:fill="FFFFFF"/>
        <w:spacing w:line="432" w:lineRule="atLeast"/>
        <w:ind w:left="372" w:hangingChars="177" w:hanging="372"/>
        <w:rPr>
          <w:rFonts w:ascii="Times New Roman" w:hAnsi="Times New Roman" w:cs="Times New Roman"/>
          <w:szCs w:val="21"/>
          <w:vertAlign w:val="superscript"/>
        </w:rPr>
      </w:pPr>
      <w:r>
        <w:rPr>
          <w:rFonts w:ascii="Times New Roman" w:hAnsi="Times New Roman" w:cs="Times New Roman"/>
          <w:noProof/>
          <w:szCs w:val="21"/>
          <w:vertAlign w:val="superscript"/>
        </w:rPr>
        <w:drawing>
          <wp:inline distT="0" distB="0" distL="0" distR="0" wp14:anchorId="0B0FC334" wp14:editId="0EA64913">
            <wp:extent cx="5274310" cy="2851150"/>
            <wp:effectExtent l="0" t="0" r="2540" b="6350"/>
            <wp:docPr id="106385065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850659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56" b="365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511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2EB4D" w14:textId="77777777" w:rsidR="00B650E0" w:rsidRDefault="00B650E0">
      <w:pPr>
        <w:shd w:val="clear" w:color="auto" w:fill="FFFFFF"/>
        <w:spacing w:line="432" w:lineRule="atLeast"/>
        <w:ind w:left="372" w:hangingChars="177" w:hanging="372"/>
      </w:pPr>
    </w:p>
    <w:p w14:paraId="2709BC85" w14:textId="229E881C" w:rsidR="00B650E0" w:rsidRDefault="00000000">
      <w:pPr>
        <w:shd w:val="clear" w:color="auto" w:fill="FFFFFF"/>
        <w:spacing w:line="360" w:lineRule="auto"/>
        <w:ind w:left="425" w:hangingChars="177" w:hanging="425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 w:cs="Times New Roman" w:hint="eastAsia"/>
          <w:b/>
          <w:bCs/>
          <w:color w:val="FF0000"/>
          <w:sz w:val="24"/>
          <w:szCs w:val="24"/>
        </w:rPr>
        <w:t>Supp. Fi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g</w:t>
      </w:r>
      <w:r w:rsidR="00CF53EF">
        <w:rPr>
          <w:rFonts w:ascii="Times New Roman" w:hAnsi="Times New Roman" w:cs="Times New Roman" w:hint="eastAsia"/>
          <w:b/>
          <w:bCs/>
          <w:color w:val="FF0000"/>
          <w:sz w:val="24"/>
          <w:szCs w:val="24"/>
        </w:rPr>
        <w:t>ure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055525">
        <w:rPr>
          <w:rFonts w:ascii="Times New Roman" w:hAnsi="Times New Roman" w:cs="Times New Roman" w:hint="eastAsia"/>
          <w:b/>
          <w:bCs/>
          <w:color w:val="FF0000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1</w:t>
      </w:r>
      <w:r>
        <w:rPr>
          <w:rFonts w:ascii="Times New Roman" w:hAnsi="Times New Roman" w:cs="Times New Roman" w:hint="eastAsia"/>
          <w:b/>
          <w:bCs/>
          <w:color w:val="FF0000"/>
          <w:sz w:val="24"/>
          <w:szCs w:val="24"/>
        </w:rPr>
        <w:t xml:space="preserve"> s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i</w:t>
      </w:r>
      <w:r>
        <w:rPr>
          <w:rFonts w:ascii="Times New Roman" w:hAnsi="Times New Roman" w:cs="Times New Roman" w:hint="eastAsia"/>
          <w:b/>
          <w:bCs/>
          <w:color w:val="FF0000"/>
          <w:sz w:val="24"/>
          <w:szCs w:val="24"/>
        </w:rPr>
        <w:t>RNA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-ATF3 inhibited the </w:t>
      </w:r>
      <w:r>
        <w:rPr>
          <w:rFonts w:ascii="Times New Roman" w:hAnsi="Times New Roman" w:cs="Times New Roman" w:hint="eastAsia"/>
          <w:b/>
          <w:bCs/>
          <w:color w:val="FF0000"/>
          <w:sz w:val="24"/>
          <w:szCs w:val="24"/>
        </w:rPr>
        <w:t>β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-hexosaminidase release of RBL-2H3.</w:t>
      </w:r>
      <w:r>
        <w:rPr>
          <w:rFonts w:ascii="Times New Roman" w:hAnsi="Times New Roman"/>
          <w:color w:val="FF0000"/>
          <w:sz w:val="24"/>
        </w:rPr>
        <w:t xml:space="preserve"> </w:t>
      </w:r>
    </w:p>
    <w:p w14:paraId="3B920219" w14:textId="77777777" w:rsidR="00B650E0" w:rsidRDefault="00000000">
      <w:pPr>
        <w:shd w:val="clear" w:color="auto" w:fill="FFFFFF"/>
        <w:spacing w:line="360" w:lineRule="auto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 xml:space="preserve">RBL-2H3 cells were incubated with siRNA-ATF3 </w:t>
      </w:r>
      <w:r>
        <w:rPr>
          <w:rFonts w:ascii="Times New Roman" w:hAnsi="Times New Roman" w:hint="eastAsia"/>
          <w:color w:val="FF0000"/>
          <w:sz w:val="24"/>
        </w:rPr>
        <w:t xml:space="preserve">(NC: negative control) </w:t>
      </w:r>
      <w:r>
        <w:rPr>
          <w:rFonts w:ascii="Times New Roman" w:hAnsi="Times New Roman"/>
          <w:color w:val="FF0000"/>
          <w:sz w:val="24"/>
        </w:rPr>
        <w:t>for 24 h and stimulated with IgE/DNP-BSA or A23187, after which β-hexosaminidase release was detected.</w:t>
      </w:r>
      <w:r>
        <w:rPr>
          <w:rFonts w:ascii="Times New Roman" w:hAnsi="Times New Roman" w:hint="eastAsia"/>
          <w:color w:val="FF0000"/>
          <w:sz w:val="24"/>
        </w:rPr>
        <w:t xml:space="preserve"> </w:t>
      </w:r>
      <w:bookmarkStart w:id="0" w:name="_Hlk207040486"/>
      <w:r>
        <w:rPr>
          <w:rFonts w:ascii="Times New Roman" w:hAnsi="Times New Roman"/>
          <w:color w:val="FF0000"/>
          <w:sz w:val="24"/>
        </w:rPr>
        <w:t xml:space="preserve">Data are presented as </w:t>
      </w:r>
      <w:r>
        <w:rPr>
          <w:rFonts w:ascii="Times New Roman" w:hAnsi="Times New Roman" w:hint="eastAsia"/>
          <w:color w:val="FF0000"/>
          <w:sz w:val="24"/>
        </w:rPr>
        <w:t xml:space="preserve">the </w:t>
      </w:r>
      <w:r>
        <w:rPr>
          <w:rFonts w:ascii="Times New Roman" w:hAnsi="Times New Roman"/>
          <w:color w:val="FF0000"/>
          <w:sz w:val="24"/>
        </w:rPr>
        <w:t>mean ± S</w:t>
      </w:r>
      <w:r>
        <w:rPr>
          <w:rFonts w:ascii="Times New Roman" w:hAnsi="Times New Roman" w:hint="eastAsia"/>
          <w:color w:val="FF0000"/>
          <w:sz w:val="24"/>
        </w:rPr>
        <w:t>EM</w:t>
      </w:r>
      <w:r>
        <w:rPr>
          <w:rFonts w:ascii="Times New Roman" w:hAnsi="Times New Roman"/>
          <w:color w:val="FF0000"/>
          <w:sz w:val="24"/>
        </w:rPr>
        <w:t xml:space="preserve"> from three independent exper</w:t>
      </w:r>
      <w:r>
        <w:rPr>
          <w:rFonts w:ascii="Times New Roman" w:hAnsi="Times New Roman"/>
          <w:color w:val="FF0000"/>
          <w:sz w:val="24"/>
        </w:rPr>
        <w:softHyphen/>
        <w:t>iment</w:t>
      </w:r>
      <w:r>
        <w:rPr>
          <w:rFonts w:ascii="Times New Roman" w:hAnsi="Times New Roman" w:hint="eastAsia"/>
          <w:color w:val="FF0000"/>
          <w:sz w:val="24"/>
        </w:rPr>
        <w:t>s</w:t>
      </w:r>
      <w:r>
        <w:rPr>
          <w:rFonts w:ascii="Times New Roman" w:hAnsi="Times New Roman"/>
          <w:color w:val="FF0000"/>
          <w:sz w:val="24"/>
        </w:rPr>
        <w:t>. ##p&lt;0.01, ###p&lt;0.001 vs. Control NC, **p&lt;0.01</w:t>
      </w:r>
      <w:r>
        <w:rPr>
          <w:color w:val="FF0000"/>
        </w:rPr>
        <w:t xml:space="preserve"> </w:t>
      </w:r>
      <w:r>
        <w:rPr>
          <w:rFonts w:ascii="Times New Roman" w:hAnsi="Times New Roman"/>
          <w:color w:val="FF0000"/>
          <w:sz w:val="24"/>
        </w:rPr>
        <w:t>vs.  A23187 NC.</w:t>
      </w:r>
    </w:p>
    <w:bookmarkEnd w:id="0"/>
    <w:p w14:paraId="6B67535E" w14:textId="77777777" w:rsidR="00B650E0" w:rsidRDefault="00B650E0">
      <w:pPr>
        <w:shd w:val="clear" w:color="auto" w:fill="FFFFFF"/>
        <w:spacing w:line="360" w:lineRule="auto"/>
        <w:rPr>
          <w:rFonts w:ascii="Times New Roman" w:hAnsi="Times New Roman"/>
          <w:sz w:val="24"/>
        </w:rPr>
      </w:pPr>
    </w:p>
    <w:p w14:paraId="75F638A1" w14:textId="77777777" w:rsidR="00B650E0" w:rsidRDefault="00B650E0">
      <w:pPr>
        <w:shd w:val="clear" w:color="auto" w:fill="FFFFFF"/>
        <w:spacing w:line="432" w:lineRule="atLeast"/>
        <w:ind w:left="372" w:hangingChars="177" w:hanging="372"/>
      </w:pPr>
    </w:p>
    <w:p w14:paraId="01E75F85" w14:textId="77777777" w:rsidR="00B650E0" w:rsidRDefault="00B650E0">
      <w:pPr>
        <w:shd w:val="clear" w:color="auto" w:fill="FFFFFF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4481B81" w14:textId="77777777" w:rsidR="00B650E0" w:rsidRDefault="00B650E0">
      <w:pPr>
        <w:shd w:val="clear" w:color="auto" w:fill="FFFFFF"/>
        <w:spacing w:line="360" w:lineRule="auto"/>
        <w:ind w:left="425" w:hangingChars="177" w:hanging="425"/>
        <w:rPr>
          <w:rFonts w:ascii="Times New Roman" w:hAnsi="Times New Roman" w:cs="Times New Roman"/>
          <w:b/>
          <w:bCs/>
          <w:sz w:val="24"/>
          <w:szCs w:val="24"/>
        </w:rPr>
      </w:pPr>
    </w:p>
    <w:p w14:paraId="7D53E174" w14:textId="77777777" w:rsidR="00B650E0" w:rsidRDefault="00B650E0">
      <w:pPr>
        <w:shd w:val="clear" w:color="auto" w:fill="FFFFFF"/>
        <w:spacing w:line="360" w:lineRule="auto"/>
        <w:ind w:left="425" w:hangingChars="177" w:hanging="425"/>
        <w:rPr>
          <w:rFonts w:ascii="Times New Roman" w:hAnsi="Times New Roman" w:cs="Times New Roman"/>
          <w:b/>
          <w:bCs/>
          <w:sz w:val="24"/>
          <w:szCs w:val="24"/>
        </w:rPr>
      </w:pPr>
    </w:p>
    <w:p w14:paraId="15FD1BD3" w14:textId="77777777" w:rsidR="00B650E0" w:rsidRDefault="00B650E0">
      <w:pPr>
        <w:shd w:val="clear" w:color="auto" w:fill="FFFFFF"/>
        <w:spacing w:line="360" w:lineRule="auto"/>
        <w:ind w:left="425" w:hangingChars="177" w:hanging="425"/>
        <w:rPr>
          <w:rFonts w:ascii="Times New Roman" w:hAnsi="Times New Roman" w:cs="Times New Roman"/>
          <w:b/>
          <w:bCs/>
          <w:sz w:val="24"/>
          <w:szCs w:val="24"/>
        </w:rPr>
      </w:pPr>
    </w:p>
    <w:p w14:paraId="2A212AB8" w14:textId="77777777" w:rsidR="00B650E0" w:rsidRDefault="00B650E0">
      <w:pPr>
        <w:shd w:val="clear" w:color="auto" w:fill="FFFFFF"/>
        <w:spacing w:line="360" w:lineRule="auto"/>
        <w:ind w:left="425" w:hangingChars="177" w:hanging="425"/>
        <w:rPr>
          <w:rFonts w:ascii="Times New Roman" w:hAnsi="Times New Roman" w:cs="Times New Roman"/>
          <w:b/>
          <w:bCs/>
          <w:sz w:val="24"/>
          <w:szCs w:val="24"/>
        </w:rPr>
      </w:pPr>
    </w:p>
    <w:p w14:paraId="5570B01B" w14:textId="77777777" w:rsidR="00B650E0" w:rsidRDefault="00B650E0">
      <w:pPr>
        <w:shd w:val="clear" w:color="auto" w:fill="FFFFFF"/>
        <w:spacing w:line="360" w:lineRule="auto"/>
        <w:ind w:left="425" w:hangingChars="177" w:hanging="425"/>
        <w:rPr>
          <w:rFonts w:ascii="Times New Roman" w:hAnsi="Times New Roman" w:cs="Times New Roman"/>
          <w:b/>
          <w:bCs/>
          <w:sz w:val="24"/>
          <w:szCs w:val="24"/>
        </w:rPr>
      </w:pPr>
    </w:p>
    <w:p w14:paraId="5F20DECA" w14:textId="77777777" w:rsidR="00B650E0" w:rsidRDefault="00B650E0">
      <w:pPr>
        <w:rPr>
          <w:rFonts w:ascii="Times New Roman" w:hAnsi="Times New Roman" w:cs="Times New Roman"/>
        </w:rPr>
      </w:pPr>
    </w:p>
    <w:sectPr w:rsidR="00B650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543D6" w14:textId="77777777" w:rsidR="000E0D95" w:rsidRDefault="000E0D95" w:rsidP="00D22DA7">
      <w:r>
        <w:separator/>
      </w:r>
    </w:p>
  </w:endnote>
  <w:endnote w:type="continuationSeparator" w:id="0">
    <w:p w14:paraId="7465A262" w14:textId="77777777" w:rsidR="000E0D95" w:rsidRDefault="000E0D95" w:rsidP="00D22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dvGulliv-I">
    <w:altName w:val="微软雅黑"/>
    <w:charset w:val="86"/>
    <w:family w:val="auto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B905D" w14:textId="77777777" w:rsidR="000E0D95" w:rsidRDefault="000E0D95" w:rsidP="00D22DA7">
      <w:r>
        <w:separator/>
      </w:r>
    </w:p>
  </w:footnote>
  <w:footnote w:type="continuationSeparator" w:id="0">
    <w:p w14:paraId="51DCDB9F" w14:textId="77777777" w:rsidR="000E0D95" w:rsidRDefault="000E0D95" w:rsidP="00D22D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DC4"/>
    <w:rsid w:val="00055525"/>
    <w:rsid w:val="00075F0C"/>
    <w:rsid w:val="00097244"/>
    <w:rsid w:val="000C296B"/>
    <w:rsid w:val="000D0417"/>
    <w:rsid w:val="000E0D95"/>
    <w:rsid w:val="001010A5"/>
    <w:rsid w:val="001208DC"/>
    <w:rsid w:val="002B69C8"/>
    <w:rsid w:val="00352219"/>
    <w:rsid w:val="0037318D"/>
    <w:rsid w:val="00435BCC"/>
    <w:rsid w:val="005067D8"/>
    <w:rsid w:val="005C1308"/>
    <w:rsid w:val="005D23C1"/>
    <w:rsid w:val="005E35A8"/>
    <w:rsid w:val="00804C21"/>
    <w:rsid w:val="00825DC8"/>
    <w:rsid w:val="008B1FC7"/>
    <w:rsid w:val="009161FE"/>
    <w:rsid w:val="009E5635"/>
    <w:rsid w:val="00AC0179"/>
    <w:rsid w:val="00B650E0"/>
    <w:rsid w:val="00C95DC4"/>
    <w:rsid w:val="00CF53EF"/>
    <w:rsid w:val="00D22DA7"/>
    <w:rsid w:val="00D74DB7"/>
    <w:rsid w:val="00DF26B3"/>
    <w:rsid w:val="00EB6B57"/>
    <w:rsid w:val="00ED5892"/>
    <w:rsid w:val="00F03F23"/>
    <w:rsid w:val="00FC1BFB"/>
    <w:rsid w:val="20E5394D"/>
    <w:rsid w:val="35D6146C"/>
    <w:rsid w:val="5ADE2363"/>
    <w:rsid w:val="6B10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4FD8ED"/>
  <w15:docId w15:val="{02D95CB1-7CB9-48BA-9925-756C8C335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color w:val="0F476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cstheme="majorBidi"/>
      <w:color w:val="0F4761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ajorBidi"/>
      <w:b/>
      <w:bCs/>
      <w:color w:val="0F4761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cstheme="majorBidi"/>
      <w:b/>
      <w:b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1">
    <w:name w:val="明显强调1"/>
    <w:basedOn w:val="DefaultParagraphFont"/>
    <w:uiPriority w:val="21"/>
    <w:qFormat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character" w:customStyle="1" w:styleId="10">
    <w:name w:val="明显参考1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HeaderChar">
    <w:name w:val="Header Char"/>
    <w:basedOn w:val="DefaultParagraphFont"/>
    <w:link w:val="Header"/>
    <w:uiPriority w:val="99"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0000002733@shutcm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2209423240@qq.com</dc:creator>
  <cp:lastModifiedBy>Tech Science</cp:lastModifiedBy>
  <cp:revision>5</cp:revision>
  <dcterms:created xsi:type="dcterms:W3CDTF">2025-08-25T10:57:00Z</dcterms:created>
  <dcterms:modified xsi:type="dcterms:W3CDTF">2025-10-17T08:27:00Z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eyJoZGlkIjoiMjU2NDc3ODRhOWEyM2M5ZTFhMzg4Y2I5MmNjMGUzYzAiLCJ1c2VySWQiOiI2MTI2OTAxOTQifQ==</vt:lpwstr>
  </property>
  <property fmtid="{D5CDD505-2E9C-101B-9397-08002B2CF9AE}" pid="3" name="KSOProductBuildVer">
    <vt:lpwstr>2052-12.1.0.21915</vt:lpwstr>
  </property>
  <property fmtid="{D5CDD505-2E9C-101B-9397-08002B2CF9AE}" pid="4" name="ICV">
    <vt:lpwstr>F0FD0A2184E447F5B247D79D2EDEAEC7_12</vt:lpwstr>
  </property>
</Properties>
</file>