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44659" w14:textId="638668B0" w:rsidR="004B2413" w:rsidRDefault="004B2413" w:rsidP="004B2413">
      <w:pPr>
        <w:pStyle w:val="TSP52figure"/>
      </w:pPr>
      <w:r>
        <w:rPr>
          <w:noProof/>
        </w:rPr>
        <w:drawing>
          <wp:inline distT="0" distB="0" distL="0" distR="0" wp14:anchorId="39F10649" wp14:editId="47345252">
            <wp:extent cx="5486400" cy="3125470"/>
            <wp:effectExtent l="0" t="0" r="0" b="0"/>
            <wp:docPr id="5096142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12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98171" w14:textId="33067FB2" w:rsidR="004B2413" w:rsidRPr="00112068" w:rsidRDefault="00112068" w:rsidP="00112068">
      <w:pPr>
        <w:pStyle w:val="TSP51figurecaption"/>
        <w:rPr>
          <w:rFonts w:eastAsiaTheme="minorEastAsia"/>
        </w:rPr>
      </w:pPr>
      <w:r w:rsidRPr="00112068">
        <w:rPr>
          <w:b/>
        </w:rPr>
        <w:t xml:space="preserve">Figure </w:t>
      </w:r>
      <w:r w:rsidR="007156D9">
        <w:rPr>
          <w:rFonts w:asciiTheme="minorEastAsia" w:eastAsiaTheme="minorEastAsia" w:hAnsiTheme="minorEastAsia" w:hint="eastAsia"/>
          <w:b/>
          <w:lang w:eastAsia="zh-CN"/>
        </w:rPr>
        <w:t>s</w:t>
      </w:r>
      <w:r w:rsidRPr="00112068">
        <w:rPr>
          <w:b/>
        </w:rPr>
        <w:t>1:</w:t>
      </w:r>
      <w:r w:rsidR="004B2413">
        <w:t xml:space="preserve"> </w:t>
      </w:r>
      <w:proofErr w:type="spellStart"/>
      <w:r w:rsidR="004B2413" w:rsidRPr="004B2413">
        <w:t>Dioscin</w:t>
      </w:r>
      <w:proofErr w:type="spellEnd"/>
      <w:r w:rsidR="004B2413" w:rsidRPr="004B2413">
        <w:t xml:space="preserve"> counteracts the effects of </w:t>
      </w:r>
      <w:proofErr w:type="spellStart"/>
      <w:r w:rsidR="004B2413" w:rsidRPr="004B2413">
        <w:t>Baf</w:t>
      </w:r>
      <w:proofErr w:type="spellEnd"/>
      <w:r w:rsidR="004B2413" w:rsidRPr="004B2413">
        <w:t xml:space="preserve"> A1 on DPSCs by enhancing autophagic flux</w:t>
      </w:r>
      <w:r w:rsidR="004B2413">
        <w:t>.</w:t>
      </w:r>
      <w:r>
        <w:rPr>
          <w:rFonts w:eastAsiaTheme="minorEastAsia" w:hint="eastAsia"/>
        </w:rPr>
        <w:t xml:space="preserve"> </w:t>
      </w:r>
      <w:r w:rsidRPr="00112068">
        <w:rPr>
          <w:rFonts w:eastAsiaTheme="minorEastAsia"/>
        </w:rPr>
        <w:t xml:space="preserve">(A-C) CCK-8 assay results showed that, after treatment of DPSCs with various concentrations of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 (0, 5, 10, 20, 40, 80, 160 </w:t>
      </w:r>
      <w:proofErr w:type="spellStart"/>
      <w:r w:rsidRPr="00112068">
        <w:rPr>
          <w:rFonts w:eastAsiaTheme="minorEastAsia"/>
        </w:rPr>
        <w:t>nM</w:t>
      </w:r>
      <w:proofErr w:type="spellEnd"/>
      <w:r w:rsidRPr="00112068">
        <w:rPr>
          <w:rFonts w:eastAsiaTheme="minorEastAsia"/>
        </w:rPr>
        <w:t xml:space="preserve">), cell viability exhibited a dose-dependent decrease when the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 concentration reached 40 </w:t>
      </w:r>
      <w:proofErr w:type="spellStart"/>
      <w:r w:rsidRPr="00112068">
        <w:rPr>
          <w:rFonts w:eastAsiaTheme="minorEastAsia"/>
        </w:rPr>
        <w:t>nM</w:t>
      </w:r>
      <w:proofErr w:type="spellEnd"/>
      <w:r w:rsidRPr="00112068">
        <w:rPr>
          <w:rFonts w:eastAsiaTheme="minorEastAsia"/>
        </w:rPr>
        <w:t xml:space="preserve"> and above.</w:t>
      </w:r>
      <w:r>
        <w:rPr>
          <w:rFonts w:eastAsiaTheme="minorEastAsia" w:hint="eastAsia"/>
        </w:rPr>
        <w:t xml:space="preserve"> </w:t>
      </w:r>
      <w:r w:rsidRPr="00112068">
        <w:rPr>
          <w:rFonts w:eastAsiaTheme="minorEastAsia"/>
        </w:rPr>
        <w:t xml:space="preserve">(B-C) Western blot analysis revealed that with increasing concentrations of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 (0, 5, 10, 20 </w:t>
      </w:r>
      <w:proofErr w:type="spellStart"/>
      <w:r w:rsidRPr="00112068">
        <w:rPr>
          <w:rFonts w:eastAsiaTheme="minorEastAsia"/>
        </w:rPr>
        <w:t>nM</w:t>
      </w:r>
      <w:proofErr w:type="spellEnd"/>
      <w:r w:rsidRPr="00112068">
        <w:rPr>
          <w:rFonts w:eastAsiaTheme="minorEastAsia"/>
        </w:rPr>
        <w:t xml:space="preserve">), protein levels of p62 and LC3-II gradually accumulated, accompanied by an elevated LC3-II/LC3-I ratio, indicating that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 effectively blocked autophagic flux. Based on these findings, 20 </w:t>
      </w:r>
      <w:proofErr w:type="spellStart"/>
      <w:r w:rsidRPr="00112068">
        <w:rPr>
          <w:rFonts w:eastAsiaTheme="minorEastAsia"/>
        </w:rPr>
        <w:t>nM</w:t>
      </w:r>
      <w:proofErr w:type="spellEnd"/>
      <w:r w:rsidRPr="00112068">
        <w:rPr>
          <w:rFonts w:eastAsiaTheme="minorEastAsia"/>
        </w:rPr>
        <w:t xml:space="preserve">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 was selected for subsequent experiments.</w:t>
      </w:r>
      <w:r>
        <w:rPr>
          <w:rFonts w:eastAsiaTheme="minorEastAsia" w:hint="eastAsia"/>
        </w:rPr>
        <w:t xml:space="preserve"> </w:t>
      </w:r>
      <w:r w:rsidRPr="00112068">
        <w:rPr>
          <w:rFonts w:eastAsiaTheme="minorEastAsia"/>
        </w:rPr>
        <w:t xml:space="preserve">(D-E) Western blot results further demonstrated that, compared with the control group, treatment with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 alone (20 </w:t>
      </w:r>
      <w:proofErr w:type="spellStart"/>
      <w:r w:rsidRPr="00112068">
        <w:rPr>
          <w:rFonts w:eastAsiaTheme="minorEastAsia"/>
        </w:rPr>
        <w:t>nM</w:t>
      </w:r>
      <w:proofErr w:type="spellEnd"/>
      <w:r w:rsidRPr="00112068">
        <w:rPr>
          <w:rFonts w:eastAsiaTheme="minorEastAsia"/>
        </w:rPr>
        <w:t xml:space="preserve">) increased the levels of p62 and LC3-II, while treatment with </w:t>
      </w:r>
      <w:proofErr w:type="spellStart"/>
      <w:r w:rsidRPr="00112068">
        <w:rPr>
          <w:rFonts w:eastAsiaTheme="minorEastAsia"/>
        </w:rPr>
        <w:t>dioscin</w:t>
      </w:r>
      <w:proofErr w:type="spellEnd"/>
      <w:r w:rsidRPr="00112068">
        <w:rPr>
          <w:rFonts w:eastAsiaTheme="minorEastAsia"/>
        </w:rPr>
        <w:t xml:space="preserve"> alone (2 </w:t>
      </w:r>
      <w:proofErr w:type="spellStart"/>
      <w:r w:rsidRPr="00112068">
        <w:rPr>
          <w:rFonts w:eastAsiaTheme="minorEastAsia"/>
        </w:rPr>
        <w:t>μM</w:t>
      </w:r>
      <w:proofErr w:type="spellEnd"/>
      <w:r w:rsidRPr="00112068">
        <w:rPr>
          <w:rFonts w:eastAsiaTheme="minorEastAsia"/>
        </w:rPr>
        <w:t xml:space="preserve">) also elevated the LC3-II/LC3-I ratio. Notably, in the group treated with a combination of </w:t>
      </w:r>
      <w:proofErr w:type="spellStart"/>
      <w:r w:rsidRPr="00112068">
        <w:rPr>
          <w:rFonts w:eastAsiaTheme="minorEastAsia"/>
        </w:rPr>
        <w:t>dioscin</w:t>
      </w:r>
      <w:proofErr w:type="spellEnd"/>
      <w:r w:rsidRPr="00112068">
        <w:rPr>
          <w:rFonts w:eastAsiaTheme="minorEastAsia"/>
        </w:rPr>
        <w:t xml:space="preserve"> and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A1, the accumulation of LC3-II and p62 was markedly higher than in the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 alone group, suggesting that </w:t>
      </w:r>
      <w:proofErr w:type="spellStart"/>
      <w:r w:rsidRPr="00112068">
        <w:rPr>
          <w:rFonts w:eastAsiaTheme="minorEastAsia"/>
        </w:rPr>
        <w:t>dioscin</w:t>
      </w:r>
      <w:proofErr w:type="spellEnd"/>
      <w:r w:rsidRPr="00112068">
        <w:rPr>
          <w:rFonts w:eastAsiaTheme="minorEastAsia"/>
        </w:rPr>
        <w:t xml:space="preserve"> partially counteracts the inhibitory effects of </w:t>
      </w:r>
      <w:proofErr w:type="spellStart"/>
      <w:r w:rsidRPr="00112068">
        <w:rPr>
          <w:rFonts w:eastAsiaTheme="minorEastAsia"/>
        </w:rPr>
        <w:t>Baf</w:t>
      </w:r>
      <w:proofErr w:type="spellEnd"/>
      <w:r w:rsidRPr="00112068">
        <w:rPr>
          <w:rFonts w:eastAsiaTheme="minorEastAsia"/>
        </w:rPr>
        <w:t xml:space="preserve"> A1 on DPSCs by enhancing autophagic flux</w:t>
      </w:r>
      <w:r>
        <w:rPr>
          <w:rFonts w:eastAsiaTheme="minorEastAsia"/>
        </w:rPr>
        <w:t>.</w:t>
      </w:r>
    </w:p>
    <w:sectPr w:rsidR="004B2413" w:rsidRPr="0011206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1B0A2" w14:textId="77777777" w:rsidR="003956E4" w:rsidRDefault="003956E4" w:rsidP="004B2413">
      <w:pPr>
        <w:spacing w:line="240" w:lineRule="auto"/>
      </w:pPr>
      <w:r>
        <w:separator/>
      </w:r>
    </w:p>
  </w:endnote>
  <w:endnote w:type="continuationSeparator" w:id="0">
    <w:p w14:paraId="00B4B3EE" w14:textId="77777777" w:rsidR="003956E4" w:rsidRDefault="003956E4" w:rsidP="004B24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770C7" w14:textId="77777777" w:rsidR="003956E4" w:rsidRDefault="003956E4" w:rsidP="004B2413">
      <w:pPr>
        <w:spacing w:line="240" w:lineRule="auto"/>
      </w:pPr>
      <w:r>
        <w:separator/>
      </w:r>
    </w:p>
  </w:footnote>
  <w:footnote w:type="continuationSeparator" w:id="0">
    <w:p w14:paraId="74B41AEF" w14:textId="77777777" w:rsidR="003956E4" w:rsidRDefault="003956E4" w:rsidP="004B24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73A"/>
    <w:rsid w:val="000A173A"/>
    <w:rsid w:val="000C1CDB"/>
    <w:rsid w:val="00112068"/>
    <w:rsid w:val="00167D48"/>
    <w:rsid w:val="00266E04"/>
    <w:rsid w:val="00315C91"/>
    <w:rsid w:val="003956E4"/>
    <w:rsid w:val="00425DE1"/>
    <w:rsid w:val="0042613F"/>
    <w:rsid w:val="004B2413"/>
    <w:rsid w:val="005258B8"/>
    <w:rsid w:val="005C0944"/>
    <w:rsid w:val="00706FFA"/>
    <w:rsid w:val="00714041"/>
    <w:rsid w:val="007156D9"/>
    <w:rsid w:val="007327FE"/>
    <w:rsid w:val="007D2656"/>
    <w:rsid w:val="008A305C"/>
    <w:rsid w:val="00917541"/>
    <w:rsid w:val="00937749"/>
    <w:rsid w:val="00952D5C"/>
    <w:rsid w:val="009C712C"/>
    <w:rsid w:val="00C0569F"/>
    <w:rsid w:val="00D14399"/>
    <w:rsid w:val="00D25790"/>
    <w:rsid w:val="00D30F0B"/>
    <w:rsid w:val="00DE58B5"/>
    <w:rsid w:val="00E43258"/>
    <w:rsid w:val="00E92E94"/>
    <w:rsid w:val="00F75173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1D624A7C-051E-46B0-B256-C02677B1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Production Team</cp:lastModifiedBy>
  <cp:revision>4</cp:revision>
  <dcterms:created xsi:type="dcterms:W3CDTF">2026-02-12T09:02:00Z</dcterms:created>
  <dcterms:modified xsi:type="dcterms:W3CDTF">2026-03-04T04:19:00Z</dcterms:modified>
</cp:coreProperties>
</file>