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74F0D" w14:textId="77777777" w:rsidR="009766A6" w:rsidRDefault="009766A6" w:rsidP="009766A6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Supplementary Materials</w:t>
      </w:r>
    </w:p>
    <w:p w14:paraId="581081A9" w14:textId="77777777" w:rsidR="009766A6" w:rsidRDefault="009766A6" w:rsidP="009766A6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Supplementary Material S1.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Phone interview questions.</w:t>
      </w:r>
    </w:p>
    <w:p w14:paraId="0C4B1C5F" w14:textId="77777777" w:rsidR="009766A6" w:rsidRDefault="009766A6" w:rsidP="009766A6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Have you been having symptoms of neurogenic bladder since your injury to include: </w:t>
      </w:r>
    </w:p>
    <w:p w14:paraId="388C122C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Urinary tract infections</w:t>
      </w:r>
    </w:p>
    <w:p w14:paraId="70A1FB85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Kidney Stones</w:t>
      </w:r>
    </w:p>
    <w:p w14:paraId="113B1FD8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Incontinence</w:t>
      </w:r>
    </w:p>
    <w:p w14:paraId="24416522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Small volumes during voiding</w:t>
      </w:r>
    </w:p>
    <w:p w14:paraId="7BD17DA6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Frequent urination or urinary urgency</w:t>
      </w:r>
    </w:p>
    <w:p w14:paraId="2ECE4144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Loss of feeling that the bladder is full </w:t>
      </w:r>
    </w:p>
    <w:p w14:paraId="39AAA033" w14:textId="77777777" w:rsidR="009766A6" w:rsidRDefault="009766A6" w:rsidP="009766A6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From 0 to 10 with a 0 being does not interfere at all and a 10 being completely interferes how would you say that your bladder symptoms have impacted your quality of life?</w:t>
      </w:r>
    </w:p>
    <w:p w14:paraId="61D09DD7" w14:textId="77777777" w:rsidR="009766A6" w:rsidRDefault="009766A6" w:rsidP="009766A6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Are you currently using any of the following to manage your bladder?</w:t>
      </w:r>
    </w:p>
    <w:p w14:paraId="1B442EBA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Intermittent catheterization</w:t>
      </w:r>
    </w:p>
    <w:p w14:paraId="21C16572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Medications</w:t>
      </w:r>
    </w:p>
    <w:p w14:paraId="135D9205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Indwelling catheter also known as a Foley catheter</w:t>
      </w:r>
    </w:p>
    <w:p w14:paraId="07B787DC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Suprapubic catheter</w:t>
      </w:r>
    </w:p>
    <w:p w14:paraId="26E3C5AF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Sacral nerve stimulator</w:t>
      </w:r>
    </w:p>
    <w:p w14:paraId="0B239E59" w14:textId="77777777" w:rsidR="009766A6" w:rsidRDefault="009766A6" w:rsidP="009766A6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Are you currently being seen regularly (at least once a year) by a urologist?</w:t>
      </w:r>
    </w:p>
    <w:p w14:paraId="707E72A7" w14:textId="77777777" w:rsidR="009766A6" w:rsidRDefault="009766A6" w:rsidP="009766A6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Have you EVER been seen by a urologist since your injury?</w:t>
      </w:r>
    </w:p>
    <w:p w14:paraId="3E0164F5" w14:textId="77777777" w:rsidR="009766A6" w:rsidRDefault="009766A6" w:rsidP="009766A6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Since your Injury have you ever received a Urodynamics study?</w:t>
      </w:r>
    </w:p>
    <w:p w14:paraId="568AE13F" w14:textId="77777777" w:rsidR="009766A6" w:rsidRDefault="009766A6" w:rsidP="009766A6">
      <w:pPr>
        <w:pStyle w:val="a7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“A urodynamics study is where they fill your bladder with water and record the changes in pressure within your bladder through a catheter"</w:t>
      </w:r>
    </w:p>
    <w:p w14:paraId="28F00A5A" w14:textId="77777777" w:rsidR="009766A6" w:rsidRDefault="009766A6" w:rsidP="009766A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following are yes or no questions if you feel that one of these questions has prevented you from receiving the care you needed or caused a delay in receiving care answer yes; otherwise, answer no.</w:t>
      </w:r>
    </w:p>
    <w:p w14:paraId="1BC9D7B8" w14:textId="77777777" w:rsidR="009766A6" w:rsidRDefault="009766A6" w:rsidP="009766A6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Availability</w:t>
      </w:r>
    </w:p>
    <w:p w14:paraId="29656A16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Didn’t know where to go</w:t>
      </w:r>
    </w:p>
    <w:p w14:paraId="32A3A955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Couldn’t get an appointment soon enough</w:t>
      </w:r>
    </w:p>
    <w:p w14:paraId="4BA3E577" w14:textId="77777777" w:rsidR="009766A6" w:rsidRDefault="009766A6" w:rsidP="009766A6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Accessibility</w:t>
      </w:r>
    </w:p>
    <w:p w14:paraId="69A6D9EC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Doctors office was too far from home</w:t>
      </w:r>
    </w:p>
    <w:p w14:paraId="41032ED1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too hard for me to travel to the doctor’s office due to my injury</w:t>
      </w:r>
    </w:p>
    <w:p w14:paraId="3227D9F9" w14:textId="77777777" w:rsidR="009766A6" w:rsidRDefault="009766A6" w:rsidP="009766A6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Accommodation</w:t>
      </w:r>
    </w:p>
    <w:p w14:paraId="3DE1FB53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Couldn’t get to the doctors when it was open</w:t>
      </w:r>
    </w:p>
    <w:p w14:paraId="21737F23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Had to wait in the waiting room too long</w:t>
      </w:r>
    </w:p>
    <w:p w14:paraId="66E12F57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was too hard for me to get a hold of the doctor’s office or clinic</w:t>
      </w:r>
    </w:p>
    <w:p w14:paraId="67E1FD56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doctor’s office or the clinic </w:t>
      </w:r>
      <w:proofErr w:type="gramStart"/>
      <w:r>
        <w:rPr>
          <w:rFonts w:ascii="Times New Roman" w:hAnsi="Times New Roman" w:cs="Times New Roman"/>
          <w:sz w:val="20"/>
          <w:szCs w:val="20"/>
        </w:rPr>
        <w:t>wasn’t able to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accommodate my needs due to my injury</w:t>
      </w:r>
    </w:p>
    <w:p w14:paraId="63C0B930" w14:textId="77777777" w:rsidR="009766A6" w:rsidRDefault="009766A6" w:rsidP="009766A6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Affordability</w:t>
      </w:r>
    </w:p>
    <w:p w14:paraId="738D4452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was worried about the cost</w:t>
      </w:r>
    </w:p>
    <w:p w14:paraId="0D82EE7C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 was worried my healthcare plan wouldn’t pay for the treatment</w:t>
      </w:r>
    </w:p>
    <w:p w14:paraId="7303C5B7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was worried I’d have to pay the bill too soon</w:t>
      </w:r>
    </w:p>
    <w:p w14:paraId="72C4DFEF" w14:textId="77777777" w:rsidR="009766A6" w:rsidRDefault="009766A6" w:rsidP="009766A6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Acceptability</w:t>
      </w:r>
    </w:p>
    <w:p w14:paraId="05CFC7BE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didn’t like the location of my doctor’s office</w:t>
      </w:r>
    </w:p>
    <w:p w14:paraId="0F2E7781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didn’t like the attitudes of my doctors or the nurses</w:t>
      </w:r>
    </w:p>
    <w:p w14:paraId="04AB3B2D" w14:textId="77777777" w:rsidR="009766A6" w:rsidRDefault="009766A6" w:rsidP="009766A6">
      <w:pPr>
        <w:pStyle w:val="a7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didn’t like the attitudes of the other patients I saw at my doctors’ appointments </w:t>
      </w:r>
    </w:p>
    <w:p w14:paraId="3809E060" w14:textId="77777777" w:rsidR="009766A6" w:rsidRDefault="009766A6" w:rsidP="009766A6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Univariate and multivariate Firth log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istic regression results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727"/>
        <w:gridCol w:w="1950"/>
        <w:gridCol w:w="839"/>
        <w:gridCol w:w="1950"/>
        <w:gridCol w:w="839"/>
      </w:tblGrid>
      <w:tr w:rsidR="009766A6" w14:paraId="7DF7939D" w14:textId="77777777" w:rsidTr="005F7273">
        <w:trPr>
          <w:trHeight w:val="300"/>
          <w:jc w:val="center"/>
        </w:trPr>
        <w:tc>
          <w:tcPr>
            <w:tcW w:w="0" w:type="auto"/>
            <w:gridSpan w:val="2"/>
            <w:vMerge w:val="restart"/>
            <w:noWrap/>
            <w:vAlign w:val="center"/>
          </w:tcPr>
          <w:p w14:paraId="6DF19119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Variable</w:t>
            </w:r>
          </w:p>
        </w:tc>
        <w:tc>
          <w:tcPr>
            <w:tcW w:w="0" w:type="auto"/>
            <w:gridSpan w:val="2"/>
            <w:noWrap/>
            <w:vAlign w:val="bottom"/>
          </w:tcPr>
          <w:p w14:paraId="67585E32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Univariate Analysis</w:t>
            </w:r>
          </w:p>
        </w:tc>
        <w:tc>
          <w:tcPr>
            <w:tcW w:w="0" w:type="auto"/>
            <w:gridSpan w:val="2"/>
            <w:noWrap/>
            <w:vAlign w:val="bottom"/>
          </w:tcPr>
          <w:p w14:paraId="44229694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Multivariate Analysis</w:t>
            </w:r>
          </w:p>
        </w:tc>
      </w:tr>
      <w:tr w:rsidR="009766A6" w14:paraId="71E01881" w14:textId="77777777" w:rsidTr="005F7273">
        <w:trPr>
          <w:trHeight w:val="315"/>
          <w:jc w:val="center"/>
        </w:trPr>
        <w:tc>
          <w:tcPr>
            <w:tcW w:w="0" w:type="auto"/>
            <w:gridSpan w:val="2"/>
            <w:vMerge/>
            <w:noWrap/>
            <w:vAlign w:val="bottom"/>
          </w:tcPr>
          <w:p w14:paraId="1DE6E4CD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DE43C34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OR (95% CI)</w:t>
            </w:r>
          </w:p>
        </w:tc>
        <w:tc>
          <w:tcPr>
            <w:tcW w:w="0" w:type="auto"/>
            <w:noWrap/>
            <w:vAlign w:val="bottom"/>
          </w:tcPr>
          <w:p w14:paraId="77E6656A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  <w:tc>
          <w:tcPr>
            <w:tcW w:w="0" w:type="auto"/>
            <w:noWrap/>
            <w:vAlign w:val="bottom"/>
          </w:tcPr>
          <w:p w14:paraId="5CCD7B22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(95% CI)</w:t>
            </w:r>
          </w:p>
        </w:tc>
        <w:tc>
          <w:tcPr>
            <w:tcW w:w="0" w:type="auto"/>
            <w:noWrap/>
            <w:vAlign w:val="bottom"/>
          </w:tcPr>
          <w:p w14:paraId="51F9A948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9766A6" w14:paraId="43E32F91" w14:textId="77777777" w:rsidTr="005F7273">
        <w:trPr>
          <w:cantSplit/>
          <w:trHeight w:val="432"/>
          <w:jc w:val="center"/>
        </w:trPr>
        <w:tc>
          <w:tcPr>
            <w:tcW w:w="0" w:type="auto"/>
            <w:vMerge w:val="restart"/>
            <w:textDirection w:val="btLr"/>
            <w:vAlign w:val="center"/>
          </w:tcPr>
          <w:p w14:paraId="3D18F58A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Received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Urologic Care</w:t>
            </w:r>
          </w:p>
        </w:tc>
        <w:tc>
          <w:tcPr>
            <w:tcW w:w="0" w:type="auto"/>
            <w:noWrap/>
            <w:vAlign w:val="center"/>
          </w:tcPr>
          <w:p w14:paraId="01907F89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Age at time of SCI</w:t>
            </w:r>
          </w:p>
        </w:tc>
        <w:tc>
          <w:tcPr>
            <w:tcW w:w="0" w:type="auto"/>
            <w:noWrap/>
            <w:vAlign w:val="center"/>
          </w:tcPr>
          <w:p w14:paraId="1F795A6D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0.969 (0.927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1.013)</w:t>
            </w:r>
          </w:p>
        </w:tc>
        <w:tc>
          <w:tcPr>
            <w:tcW w:w="0" w:type="auto"/>
            <w:noWrap/>
            <w:vAlign w:val="center"/>
          </w:tcPr>
          <w:p w14:paraId="0D8ECF29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0" w:type="auto"/>
            <w:noWrap/>
            <w:vAlign w:val="center"/>
          </w:tcPr>
          <w:p w14:paraId="3AAE026B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0.978 (0.913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1.048)</w:t>
            </w:r>
          </w:p>
        </w:tc>
        <w:tc>
          <w:tcPr>
            <w:tcW w:w="0" w:type="auto"/>
            <w:noWrap/>
            <w:vAlign w:val="center"/>
          </w:tcPr>
          <w:p w14:paraId="409F8CA3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</w:tr>
      <w:tr w:rsidR="009766A6" w14:paraId="3FA00D95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7DA4AC28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16D7C9C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since injury</w:t>
            </w:r>
          </w:p>
        </w:tc>
        <w:tc>
          <w:tcPr>
            <w:tcW w:w="0" w:type="auto"/>
            <w:noWrap/>
            <w:vAlign w:val="center"/>
          </w:tcPr>
          <w:p w14:paraId="50522CBC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1.262 (0.895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1.996)</w:t>
            </w:r>
          </w:p>
        </w:tc>
        <w:tc>
          <w:tcPr>
            <w:tcW w:w="0" w:type="auto"/>
            <w:noWrap/>
            <w:vAlign w:val="center"/>
          </w:tcPr>
          <w:p w14:paraId="7B8B0DBF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0" w:type="auto"/>
            <w:noWrap/>
            <w:vAlign w:val="center"/>
          </w:tcPr>
          <w:p w14:paraId="209B5658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1.159 (0.759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1.938)</w:t>
            </w:r>
          </w:p>
        </w:tc>
        <w:tc>
          <w:tcPr>
            <w:tcW w:w="0" w:type="auto"/>
            <w:noWrap/>
            <w:vAlign w:val="center"/>
          </w:tcPr>
          <w:p w14:paraId="024C2E7C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</w:tr>
      <w:tr w:rsidR="009766A6" w14:paraId="319E3E06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7A35F25B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29F8D1D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Sex [Male]</w:t>
            </w:r>
          </w:p>
        </w:tc>
        <w:tc>
          <w:tcPr>
            <w:tcW w:w="0" w:type="auto"/>
            <w:noWrap/>
            <w:vAlign w:val="center"/>
          </w:tcPr>
          <w:p w14:paraId="3DF55559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0.134 (0.001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1.288)</w:t>
            </w:r>
          </w:p>
        </w:tc>
        <w:tc>
          <w:tcPr>
            <w:tcW w:w="0" w:type="auto"/>
            <w:noWrap/>
            <w:vAlign w:val="center"/>
          </w:tcPr>
          <w:p w14:paraId="07D7F993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0" w:type="auto"/>
            <w:noWrap/>
            <w:vAlign w:val="center"/>
          </w:tcPr>
          <w:p w14:paraId="038E3667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0.211 (0.002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1.837)</w:t>
            </w:r>
          </w:p>
        </w:tc>
        <w:tc>
          <w:tcPr>
            <w:tcW w:w="0" w:type="auto"/>
            <w:noWrap/>
            <w:vAlign w:val="center"/>
          </w:tcPr>
          <w:p w14:paraId="01C9B12A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</w:tr>
      <w:tr w:rsidR="009766A6" w14:paraId="282A039D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1EBE34A4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1F63480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Race [White]</w:t>
            </w:r>
          </w:p>
        </w:tc>
        <w:tc>
          <w:tcPr>
            <w:tcW w:w="0" w:type="auto"/>
            <w:noWrap/>
            <w:vAlign w:val="center"/>
          </w:tcPr>
          <w:p w14:paraId="5D48B976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1.280 (0.117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8.158)</w:t>
            </w:r>
          </w:p>
        </w:tc>
        <w:tc>
          <w:tcPr>
            <w:tcW w:w="0" w:type="auto"/>
            <w:noWrap/>
            <w:vAlign w:val="center"/>
          </w:tcPr>
          <w:p w14:paraId="49FFCF17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0" w:type="auto"/>
            <w:noWrap/>
            <w:vAlign w:val="center"/>
          </w:tcPr>
          <w:p w14:paraId="75B8936C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1.065 (0.063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14.007)</w:t>
            </w:r>
          </w:p>
        </w:tc>
        <w:tc>
          <w:tcPr>
            <w:tcW w:w="0" w:type="auto"/>
            <w:noWrap/>
            <w:vAlign w:val="center"/>
          </w:tcPr>
          <w:p w14:paraId="44FC8FEB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</w:t>
            </w:r>
          </w:p>
        </w:tc>
      </w:tr>
      <w:tr w:rsidR="009766A6" w14:paraId="0BD29FD3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6ED95E52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4046A26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ASIA [A]</w:t>
            </w:r>
          </w:p>
        </w:tc>
        <w:tc>
          <w:tcPr>
            <w:tcW w:w="0" w:type="auto"/>
            <w:noWrap/>
            <w:vAlign w:val="center"/>
          </w:tcPr>
          <w:p w14:paraId="5868FF1B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3.182 (0.463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18.977)</w:t>
            </w:r>
          </w:p>
        </w:tc>
        <w:tc>
          <w:tcPr>
            <w:tcW w:w="0" w:type="auto"/>
            <w:noWrap/>
            <w:vAlign w:val="center"/>
          </w:tcPr>
          <w:p w14:paraId="4F0F9DB4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0" w:type="auto"/>
            <w:noWrap/>
            <w:vAlign w:val="center"/>
          </w:tcPr>
          <w:p w14:paraId="2521D5A3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1.257 (0.109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11.531)</w:t>
            </w:r>
          </w:p>
        </w:tc>
        <w:tc>
          <w:tcPr>
            <w:tcW w:w="0" w:type="auto"/>
            <w:noWrap/>
            <w:vAlign w:val="center"/>
          </w:tcPr>
          <w:p w14:paraId="1E0DA07D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</w:tr>
      <w:tr w:rsidR="009766A6" w14:paraId="6342FBCB" w14:textId="77777777" w:rsidTr="005F7273">
        <w:trPr>
          <w:cantSplit/>
          <w:trHeight w:val="432"/>
          <w:jc w:val="center"/>
        </w:trPr>
        <w:tc>
          <w:tcPr>
            <w:tcW w:w="0" w:type="auto"/>
            <w:vMerge w:val="restart"/>
            <w:textDirection w:val="btLr"/>
            <w:vAlign w:val="center"/>
          </w:tcPr>
          <w:p w14:paraId="2A4A0EE9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Received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Urodynamics</w:t>
            </w:r>
          </w:p>
        </w:tc>
        <w:tc>
          <w:tcPr>
            <w:tcW w:w="0" w:type="auto"/>
            <w:noWrap/>
            <w:vAlign w:val="center"/>
          </w:tcPr>
          <w:p w14:paraId="762ACF64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Age at time of SCI</w:t>
            </w:r>
          </w:p>
        </w:tc>
        <w:tc>
          <w:tcPr>
            <w:tcW w:w="0" w:type="auto"/>
            <w:noWrap/>
            <w:vAlign w:val="center"/>
          </w:tcPr>
          <w:p w14:paraId="63632BDB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0.967 (0.917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1.007)</w:t>
            </w:r>
          </w:p>
        </w:tc>
        <w:tc>
          <w:tcPr>
            <w:tcW w:w="0" w:type="auto"/>
            <w:noWrap/>
            <w:vAlign w:val="center"/>
          </w:tcPr>
          <w:p w14:paraId="6E966C90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noWrap/>
            <w:vAlign w:val="center"/>
          </w:tcPr>
          <w:p w14:paraId="1BCFC1C2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0.968 (0.918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1.010)</w:t>
            </w:r>
          </w:p>
        </w:tc>
        <w:tc>
          <w:tcPr>
            <w:tcW w:w="0" w:type="auto"/>
            <w:noWrap/>
            <w:vAlign w:val="center"/>
          </w:tcPr>
          <w:p w14:paraId="0C48E341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</w:tr>
      <w:tr w:rsidR="009766A6" w14:paraId="7BA6F711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1BC28A04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11358B2E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since injury</w:t>
            </w:r>
          </w:p>
        </w:tc>
        <w:tc>
          <w:tcPr>
            <w:tcW w:w="0" w:type="auto"/>
            <w:noWrap/>
            <w:vAlign w:val="center"/>
          </w:tcPr>
          <w:p w14:paraId="4E292160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1.101 (0.872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1.403)</w:t>
            </w:r>
          </w:p>
        </w:tc>
        <w:tc>
          <w:tcPr>
            <w:tcW w:w="0" w:type="auto"/>
            <w:noWrap/>
            <w:vAlign w:val="center"/>
          </w:tcPr>
          <w:p w14:paraId="1AF24C86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0" w:type="auto"/>
            <w:noWrap/>
            <w:vAlign w:val="center"/>
          </w:tcPr>
          <w:p w14:paraId="5C6E72B1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1.014 (0.778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1.329)</w:t>
            </w:r>
          </w:p>
        </w:tc>
        <w:tc>
          <w:tcPr>
            <w:tcW w:w="0" w:type="auto"/>
            <w:noWrap/>
            <w:vAlign w:val="center"/>
          </w:tcPr>
          <w:p w14:paraId="1432CB1E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0.92</w:t>
            </w:r>
          </w:p>
        </w:tc>
      </w:tr>
      <w:tr w:rsidR="009766A6" w14:paraId="6C92763F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4F6137B8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FA36116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Sex [Male]</w:t>
            </w:r>
          </w:p>
        </w:tc>
        <w:tc>
          <w:tcPr>
            <w:tcW w:w="0" w:type="auto"/>
            <w:noWrap/>
            <w:vAlign w:val="center"/>
          </w:tcPr>
          <w:p w14:paraId="19D081A1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0.179 (0.042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0.686)</w:t>
            </w:r>
          </w:p>
        </w:tc>
        <w:tc>
          <w:tcPr>
            <w:tcW w:w="0" w:type="auto"/>
            <w:noWrap/>
            <w:vAlign w:val="center"/>
          </w:tcPr>
          <w:p w14:paraId="6F09C1E5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0.01*</w:t>
            </w:r>
          </w:p>
        </w:tc>
        <w:tc>
          <w:tcPr>
            <w:tcW w:w="0" w:type="auto"/>
            <w:noWrap/>
            <w:vAlign w:val="center"/>
          </w:tcPr>
          <w:p w14:paraId="6460682C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0.205 (0.048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0.772)</w:t>
            </w:r>
          </w:p>
        </w:tc>
        <w:tc>
          <w:tcPr>
            <w:tcW w:w="0" w:type="auto"/>
            <w:noWrap/>
            <w:vAlign w:val="center"/>
          </w:tcPr>
          <w:p w14:paraId="61895518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0.02*</w:t>
            </w:r>
          </w:p>
        </w:tc>
      </w:tr>
      <w:tr w:rsidR="009766A6" w14:paraId="21FA2B71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49CF4ABE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0733E9B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Race [White]</w:t>
            </w:r>
          </w:p>
        </w:tc>
        <w:tc>
          <w:tcPr>
            <w:tcW w:w="0" w:type="auto"/>
            <w:noWrap/>
            <w:vAlign w:val="center"/>
          </w:tcPr>
          <w:p w14:paraId="50358325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1.170 (0.240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7.279)</w:t>
            </w:r>
          </w:p>
        </w:tc>
        <w:tc>
          <w:tcPr>
            <w:tcW w:w="0" w:type="auto"/>
            <w:noWrap/>
            <w:vAlign w:val="center"/>
          </w:tcPr>
          <w:p w14:paraId="2FF4FD2E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0" w:type="auto"/>
            <w:noWrap/>
            <w:vAlign w:val="center"/>
          </w:tcPr>
          <w:p w14:paraId="64A1A646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1.555 (0.227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12.756)</w:t>
            </w:r>
          </w:p>
        </w:tc>
        <w:tc>
          <w:tcPr>
            <w:tcW w:w="0" w:type="auto"/>
            <w:noWrap/>
            <w:vAlign w:val="center"/>
          </w:tcPr>
          <w:p w14:paraId="2874C018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0.65</w:t>
            </w:r>
          </w:p>
        </w:tc>
      </w:tr>
      <w:tr w:rsidR="009766A6" w14:paraId="2CBF4871" w14:textId="77777777" w:rsidTr="005F7273">
        <w:trPr>
          <w:cantSplit/>
          <w:trHeight w:val="432"/>
          <w:jc w:val="center"/>
        </w:trPr>
        <w:tc>
          <w:tcPr>
            <w:tcW w:w="0" w:type="auto"/>
            <w:vMerge/>
            <w:vAlign w:val="center"/>
          </w:tcPr>
          <w:p w14:paraId="156155E9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229868A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ASIA [A]</w:t>
            </w:r>
          </w:p>
        </w:tc>
        <w:tc>
          <w:tcPr>
            <w:tcW w:w="0" w:type="auto"/>
            <w:noWrap/>
            <w:vAlign w:val="center"/>
          </w:tcPr>
          <w:p w14:paraId="1E1B2D22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2.600 (0.469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26.925)</w:t>
            </w:r>
          </w:p>
        </w:tc>
        <w:tc>
          <w:tcPr>
            <w:tcW w:w="0" w:type="auto"/>
            <w:noWrap/>
            <w:vAlign w:val="center"/>
          </w:tcPr>
          <w:p w14:paraId="139F3264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0" w:type="auto"/>
            <w:noWrap/>
            <w:vAlign w:val="center"/>
          </w:tcPr>
          <w:p w14:paraId="5D5CF347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1.330 (0.137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18.591)</w:t>
            </w:r>
          </w:p>
        </w:tc>
        <w:tc>
          <w:tcPr>
            <w:tcW w:w="0" w:type="auto"/>
            <w:noWrap/>
            <w:vAlign w:val="center"/>
          </w:tcPr>
          <w:p w14:paraId="51EDD989" w14:textId="77777777" w:rsidR="009766A6" w:rsidRDefault="009766A6" w:rsidP="005F72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0.80</w:t>
            </w:r>
          </w:p>
        </w:tc>
      </w:tr>
    </w:tbl>
    <w:p w14:paraId="414AF190" w14:textId="77777777" w:rsidR="009766A6" w:rsidRDefault="009766A6" w:rsidP="009766A6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Note: OR, odds ratio; CI, </w:t>
      </w:r>
      <w:r>
        <w:rPr>
          <w:rFonts w:ascii="Times New Roman" w:hAnsi="Times New Roman" w:cs="Times New Roman"/>
          <w:sz w:val="20"/>
          <w:szCs w:val="20"/>
        </w:rPr>
        <w:t>confidence interval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;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aOR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adjusted odds ratio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SCI</w:t>
      </w: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spinal cord injury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ASIA</w:t>
      </w: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American Spinal Injury Association. </w:t>
      </w:r>
      <w:r>
        <w:rPr>
          <w:rFonts w:ascii="Times New Roman" w:hAnsi="Times New Roman" w:cs="Times New Roman"/>
          <w:sz w:val="20"/>
          <w:szCs w:val="20"/>
        </w:rPr>
        <w:t>Asterisks designate statistical significance.</w:t>
      </w:r>
    </w:p>
    <w:sectPr w:rsidR="009766A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0656D" w14:textId="77777777" w:rsidR="00636153" w:rsidRDefault="00636153" w:rsidP="009766A6">
      <w:pPr>
        <w:spacing w:after="0" w:line="240" w:lineRule="auto"/>
      </w:pPr>
      <w:r>
        <w:separator/>
      </w:r>
    </w:p>
  </w:endnote>
  <w:endnote w:type="continuationSeparator" w:id="0">
    <w:p w14:paraId="38A16306" w14:textId="77777777" w:rsidR="00636153" w:rsidRDefault="00636153" w:rsidP="0097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6702760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0270E208" w14:textId="77777777" w:rsidR="0012578E" w:rsidRDefault="00636153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3F9C06FA" w14:textId="77777777" w:rsidR="0012578E" w:rsidRDefault="006361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46542" w14:textId="77777777" w:rsidR="00636153" w:rsidRDefault="00636153" w:rsidP="009766A6">
      <w:pPr>
        <w:spacing w:after="0" w:line="240" w:lineRule="auto"/>
      </w:pPr>
      <w:r>
        <w:separator/>
      </w:r>
    </w:p>
  </w:footnote>
  <w:footnote w:type="continuationSeparator" w:id="0">
    <w:p w14:paraId="46B5F74A" w14:textId="77777777" w:rsidR="00636153" w:rsidRDefault="00636153" w:rsidP="00976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20B55" w14:textId="77777777" w:rsidR="0012578E" w:rsidRDefault="00636153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SCI </w:t>
    </w:r>
    <w:proofErr w:type="spellStart"/>
    <w:r>
      <w:rPr>
        <w:rFonts w:ascii="Times New Roman" w:hAnsi="Times New Roman" w:cs="Times New Roman"/>
      </w:rPr>
      <w:t>Uro</w:t>
    </w:r>
    <w:proofErr w:type="spellEnd"/>
    <w:r>
      <w:rPr>
        <w:rFonts w:ascii="Times New Roman" w:hAnsi="Times New Roman" w:cs="Times New Roman"/>
      </w:rPr>
      <w:t xml:space="preserve"> Barriers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718BE"/>
    <w:multiLevelType w:val="multilevel"/>
    <w:tmpl w:val="3D4718BE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841A82"/>
    <w:multiLevelType w:val="multilevel"/>
    <w:tmpl w:val="5B841A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DB1"/>
    <w:rsid w:val="002F159E"/>
    <w:rsid w:val="00636153"/>
    <w:rsid w:val="009766A6"/>
    <w:rsid w:val="00BE0BA1"/>
    <w:rsid w:val="00C75F01"/>
    <w:rsid w:val="00E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E0A36E-C81A-4A7E-9A93-1640521E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SP11articletype">
    <w:name w:val="TSP_1.1_article_type"/>
    <w:next w:val="a"/>
    <w:qFormat/>
    <w:rsid w:val="00BE0BA1"/>
    <w:pPr>
      <w:adjustRightInd w:val="0"/>
      <w:snapToGrid w:val="0"/>
      <w:spacing w:before="240" w:after="0" w:line="240" w:lineRule="atLeast"/>
    </w:pPr>
    <w:rPr>
      <w:rFonts w:ascii="Minion Pro" w:eastAsia="Times New Roman" w:hAnsi="Minion Pro" w:cs="Times New Roman"/>
      <w:b/>
      <w:caps/>
      <w:snapToGrid w:val="0"/>
      <w:color w:val="000000"/>
      <w:sz w:val="18"/>
      <w:u w:val="single"/>
      <w:lang w:eastAsia="de-DE" w:bidi="en-US"/>
    </w:rPr>
  </w:style>
  <w:style w:type="paragraph" w:customStyle="1" w:styleId="TSP110doinum">
    <w:name w:val="TSP_1.10_doinum"/>
    <w:basedOn w:val="a"/>
    <w:qFormat/>
    <w:rsid w:val="00BE0BA1"/>
    <w:pPr>
      <w:widowControl/>
      <w:spacing w:after="240" w:line="60" w:lineRule="atLeast"/>
      <w:jc w:val="left"/>
    </w:pPr>
    <w:rPr>
      <w:rFonts w:ascii="Minion Pro" w:eastAsiaTheme="minorEastAsia" w:hAnsi="Minion Pro" w:cs="Times New Roman"/>
      <w:color w:val="000000"/>
      <w:kern w:val="2"/>
      <w:sz w:val="14"/>
      <w:szCs w:val="20"/>
      <w:lang w:eastAsia="zh-CN"/>
    </w:rPr>
  </w:style>
  <w:style w:type="paragraph" w:customStyle="1" w:styleId="TSP12title">
    <w:name w:val="TSP_1.2_title"/>
    <w:next w:val="a"/>
    <w:qFormat/>
    <w:rsid w:val="00BE0BA1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sz w:val="28"/>
      <w:szCs w:val="20"/>
      <w:lang w:eastAsia="de-DE" w:bidi="en-US"/>
    </w:rPr>
  </w:style>
  <w:style w:type="paragraph" w:customStyle="1" w:styleId="TSP13authornames">
    <w:name w:val="TSP_1.3_authornames"/>
    <w:next w:val="a"/>
    <w:qFormat/>
    <w:rsid w:val="00BE0BA1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color w:val="000000"/>
      <w:lang w:eastAsia="de-DE" w:bidi="en-US"/>
    </w:rPr>
  </w:style>
  <w:style w:type="paragraph" w:customStyle="1" w:styleId="TSP14history">
    <w:name w:val="TSP_1.4_history"/>
    <w:basedOn w:val="a"/>
    <w:next w:val="a"/>
    <w:autoRedefine/>
    <w:qFormat/>
    <w:rsid w:val="00BE0BA1"/>
    <w:pPr>
      <w:widowControl/>
      <w:adjustRightInd w:val="0"/>
      <w:snapToGrid w:val="0"/>
      <w:spacing w:before="60" w:after="240" w:line="240" w:lineRule="atLeast"/>
      <w:jc w:val="left"/>
    </w:pPr>
    <w:rPr>
      <w:rFonts w:ascii="Minion Pro" w:eastAsia="Times New Roman" w:hAnsi="Minion Pro" w:cs="Times New Roman"/>
      <w:color w:val="000000"/>
      <w:sz w:val="18"/>
      <w:szCs w:val="20"/>
      <w:lang w:eastAsia="de-DE" w:bidi="en-US"/>
    </w:rPr>
  </w:style>
  <w:style w:type="paragraph" w:customStyle="1" w:styleId="TSP15academiceditor">
    <w:name w:val="TSP_1.5_academic_editor"/>
    <w:qFormat/>
    <w:rsid w:val="00BE0BA1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sz w:val="18"/>
      <w:lang w:eastAsia="de-DE" w:bidi="en-US"/>
    </w:rPr>
  </w:style>
  <w:style w:type="paragraph" w:customStyle="1" w:styleId="TSP16affiliation">
    <w:name w:val="TSP_1.6_affiliation"/>
    <w:qFormat/>
    <w:rsid w:val="00BE0BA1"/>
    <w:pPr>
      <w:adjustRightInd w:val="0"/>
      <w:snapToGrid w:val="0"/>
      <w:spacing w:after="0" w:line="240" w:lineRule="atLeast"/>
      <w:ind w:left="57" w:hanging="57"/>
    </w:pPr>
    <w:rPr>
      <w:rFonts w:ascii="Minion Pro" w:eastAsia="Times New Roman" w:hAnsi="Minion Pro" w:cs="Times New Roman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a"/>
    <w:qFormat/>
    <w:rsid w:val="00BE0BA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sz w:val="20"/>
      <w:lang w:eastAsia="de-DE" w:bidi="en-US"/>
    </w:rPr>
  </w:style>
  <w:style w:type="paragraph" w:customStyle="1" w:styleId="TSP18keywords">
    <w:name w:val="TSP_1.8_keywords"/>
    <w:next w:val="a"/>
    <w:qFormat/>
    <w:rsid w:val="00BE0BA1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sz w:val="20"/>
      <w:lang w:eastAsia="de-DE" w:bidi="en-US"/>
    </w:rPr>
  </w:style>
  <w:style w:type="paragraph" w:customStyle="1" w:styleId="TSP19classification">
    <w:name w:val="TSP_1.9_classification"/>
    <w:qFormat/>
    <w:rsid w:val="00BE0BA1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sz w:val="20"/>
      <w:lang w:eastAsia="de-DE" w:bidi="en-US"/>
    </w:rPr>
  </w:style>
  <w:style w:type="paragraph" w:customStyle="1" w:styleId="TSP19line">
    <w:name w:val="TSP_1.9_line"/>
    <w:qFormat/>
    <w:rsid w:val="00BE0BA1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 w:val="20"/>
      <w:szCs w:val="24"/>
      <w:lang w:eastAsia="de-DE" w:bidi="en-US"/>
    </w:rPr>
  </w:style>
  <w:style w:type="paragraph" w:customStyle="1" w:styleId="TSP21heading1">
    <w:name w:val="TSP_2.1_heading1"/>
    <w:qFormat/>
    <w:rsid w:val="00BE0BA1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lang w:eastAsia="de-DE" w:bidi="en-US"/>
    </w:rPr>
  </w:style>
  <w:style w:type="paragraph" w:customStyle="1" w:styleId="TSP22heading2">
    <w:name w:val="TSP_2.2_heading2"/>
    <w:qFormat/>
    <w:rsid w:val="00BE0BA1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lang w:eastAsia="de-DE" w:bidi="en-US"/>
    </w:rPr>
  </w:style>
  <w:style w:type="paragraph" w:customStyle="1" w:styleId="TSP23heading3">
    <w:name w:val="TSP_2.3_heading3"/>
    <w:qFormat/>
    <w:rsid w:val="00BE0BA1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lang w:eastAsia="de-DE" w:bidi="en-US"/>
    </w:rPr>
  </w:style>
  <w:style w:type="paragraph" w:customStyle="1" w:styleId="TSP31text">
    <w:name w:val="TSP_3.1_text"/>
    <w:qFormat/>
    <w:rsid w:val="00BE0BA1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32textnoindent">
    <w:name w:val="TSP_3.2_text_no_indent"/>
    <w:basedOn w:val="TSP31text"/>
    <w:qFormat/>
    <w:rsid w:val="00BE0BA1"/>
    <w:pPr>
      <w:ind w:firstLine="0"/>
    </w:pPr>
  </w:style>
  <w:style w:type="paragraph" w:customStyle="1" w:styleId="TSP33textspaceafter">
    <w:name w:val="TSP_3.3_text_space_after"/>
    <w:qFormat/>
    <w:rsid w:val="00BE0BA1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34textspacebefore">
    <w:name w:val="TSP_3.4_text_space_before"/>
    <w:qFormat/>
    <w:rsid w:val="00BE0BA1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35textbeforelist">
    <w:name w:val="TSP_3.5_text_before_list"/>
    <w:qFormat/>
    <w:rsid w:val="00BE0BA1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36textafterlist">
    <w:name w:val="TSP_3.6_text_after_list"/>
    <w:qFormat/>
    <w:rsid w:val="00BE0BA1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37itemize">
    <w:name w:val="TSP_3.7_itemize"/>
    <w:qFormat/>
    <w:rsid w:val="00BE0BA1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lang w:eastAsia="de-DE" w:bidi="en-US"/>
    </w:rPr>
  </w:style>
  <w:style w:type="paragraph" w:customStyle="1" w:styleId="TSP38bullet">
    <w:name w:val="TSP_3.8_bullet"/>
    <w:qFormat/>
    <w:rsid w:val="00BE0BA1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lang w:eastAsia="de-DE" w:bidi="en-US"/>
    </w:rPr>
  </w:style>
  <w:style w:type="paragraph" w:customStyle="1" w:styleId="TSP39equation">
    <w:name w:val="TSP_3.9_equation"/>
    <w:qFormat/>
    <w:rsid w:val="00BE0BA1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3aequationnumber">
    <w:name w:val="TSP_3.a_equation_number"/>
    <w:qFormat/>
    <w:rsid w:val="00BE0BA1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411onetablecaption">
    <w:name w:val="TSP_4.1.1_one_table_caption"/>
    <w:qFormat/>
    <w:rsid w:val="00BE0BA1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sz w:val="20"/>
      <w:lang w:eastAsia="zh-CN" w:bidi="en-US"/>
    </w:rPr>
  </w:style>
  <w:style w:type="paragraph" w:customStyle="1" w:styleId="TSP41tablecaption">
    <w:name w:val="TSP_4.1_table_caption"/>
    <w:qFormat/>
    <w:rsid w:val="00BE0BA1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 w:val="20"/>
      <w:lang w:eastAsia="de-DE" w:bidi="en-US"/>
    </w:rPr>
  </w:style>
  <w:style w:type="paragraph" w:customStyle="1" w:styleId="TSP42tablebody">
    <w:name w:val="TSP_4.2_table_body"/>
    <w:qFormat/>
    <w:rsid w:val="00BE0BA1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sz w:val="20"/>
      <w:szCs w:val="20"/>
      <w:lang w:eastAsia="de-DE" w:bidi="en-US"/>
    </w:rPr>
  </w:style>
  <w:style w:type="paragraph" w:customStyle="1" w:styleId="TSP43tablefooter">
    <w:name w:val="TSP_4.3_table_footer"/>
    <w:next w:val="TSP31text"/>
    <w:qFormat/>
    <w:rsid w:val="00BE0BA1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 w:val="20"/>
      <w:lang w:eastAsia="de-DE" w:bidi="en-US"/>
    </w:rPr>
  </w:style>
  <w:style w:type="paragraph" w:customStyle="1" w:styleId="TSP511onefigurecaption">
    <w:name w:val="TSP_5.1.1_one_figure_caption"/>
    <w:qFormat/>
    <w:rsid w:val="00BE0BA1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 w:cs="Times New Roman"/>
      <w:noProof/>
      <w:color w:val="000000"/>
      <w:sz w:val="20"/>
      <w:szCs w:val="20"/>
      <w:lang w:eastAsia="zh-CN" w:bidi="en-US"/>
    </w:rPr>
  </w:style>
  <w:style w:type="paragraph" w:customStyle="1" w:styleId="TSP51figurecaption">
    <w:name w:val="TSP_5.1_figure_caption"/>
    <w:qFormat/>
    <w:rsid w:val="00BE0BA1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sz w:val="20"/>
      <w:szCs w:val="20"/>
      <w:lang w:eastAsia="de-DE" w:bidi="en-US"/>
    </w:rPr>
  </w:style>
  <w:style w:type="paragraph" w:customStyle="1" w:styleId="TSP52figure">
    <w:name w:val="TSP_5.2_figure"/>
    <w:qFormat/>
    <w:rsid w:val="00BE0BA1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sz w:val="20"/>
      <w:szCs w:val="20"/>
      <w:lang w:eastAsia="de-DE" w:bidi="en-US"/>
    </w:rPr>
  </w:style>
  <w:style w:type="paragraph" w:customStyle="1" w:styleId="TSP61Citation">
    <w:name w:val="TSP_6.1_Citation"/>
    <w:qFormat/>
    <w:rsid w:val="00BE0BA1"/>
    <w:pPr>
      <w:adjustRightInd w:val="0"/>
      <w:snapToGrid w:val="0"/>
      <w:spacing w:after="0" w:line="240" w:lineRule="atLeast"/>
    </w:pPr>
    <w:rPr>
      <w:rFonts w:ascii="Minion Pro" w:eastAsia="宋体" w:hAnsi="Minion Pro" w:cs="Cordia New"/>
      <w:lang w:eastAsia="zh-CN"/>
    </w:rPr>
  </w:style>
  <w:style w:type="paragraph" w:customStyle="1" w:styleId="TSP62BackMatter">
    <w:name w:val="TSP_6.2_BackMatter"/>
    <w:qFormat/>
    <w:rsid w:val="00BE0BA1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sz w:val="20"/>
      <w:szCs w:val="20"/>
      <w:lang w:bidi="en-US"/>
    </w:rPr>
  </w:style>
  <w:style w:type="paragraph" w:customStyle="1" w:styleId="TSP63Notes">
    <w:name w:val="TSP_6.3_Notes"/>
    <w:qFormat/>
    <w:rsid w:val="00BE0BA1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snapToGrid w:val="0"/>
      <w:color w:val="000000"/>
      <w:sz w:val="18"/>
      <w:szCs w:val="20"/>
      <w:lang w:bidi="en-US"/>
    </w:rPr>
  </w:style>
  <w:style w:type="paragraph" w:customStyle="1" w:styleId="TSP71FootNotes">
    <w:name w:val="TSP_7.1_FootNotes"/>
    <w:qFormat/>
    <w:rsid w:val="00BE0BA1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eastAsiaTheme="minorEastAsia" w:hAnsi="Minion Pro" w:cs="Times New Roman"/>
      <w:noProof/>
      <w:color w:val="000000"/>
      <w:sz w:val="18"/>
      <w:szCs w:val="20"/>
      <w:lang w:eastAsia="zh-CN"/>
    </w:rPr>
  </w:style>
  <w:style w:type="paragraph" w:customStyle="1" w:styleId="TSP71References">
    <w:name w:val="TSP_7.1_References"/>
    <w:qFormat/>
    <w:rsid w:val="00BE0BA1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sz w:val="20"/>
      <w:szCs w:val="20"/>
      <w:lang w:eastAsia="de-DE" w:bidi="en-US"/>
    </w:rPr>
  </w:style>
  <w:style w:type="paragraph" w:customStyle="1" w:styleId="TSP72Copyright">
    <w:name w:val="TSP_7.2_Copyright"/>
    <w:qFormat/>
    <w:rsid w:val="00BE0BA1"/>
    <w:pPr>
      <w:adjustRightInd w:val="0"/>
      <w:snapToGrid w:val="0"/>
      <w:spacing w:after="0" w:line="192" w:lineRule="auto"/>
      <w:jc w:val="both"/>
    </w:pPr>
    <w:rPr>
      <w:rFonts w:ascii="Minion Pro" w:eastAsia="Times New Roman" w:hAnsi="Minion Pro" w:cs="Times New Roman"/>
      <w:noProof/>
      <w:snapToGrid w:val="0"/>
      <w:color w:val="000000"/>
      <w:sz w:val="18"/>
      <w:szCs w:val="20"/>
      <w:lang w:val="en-GB" w:eastAsia="en-GB"/>
    </w:rPr>
  </w:style>
  <w:style w:type="paragraph" w:customStyle="1" w:styleId="TSP73CopyrightImage">
    <w:name w:val="TSP_7.3_CopyrightImage"/>
    <w:qFormat/>
    <w:rsid w:val="00BE0BA1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sz w:val="18"/>
      <w:szCs w:val="20"/>
      <w:lang w:eastAsia="de-CH"/>
    </w:rPr>
  </w:style>
  <w:style w:type="paragraph" w:customStyle="1" w:styleId="TSP81theorem">
    <w:name w:val="TSP_8.1_theorem"/>
    <w:qFormat/>
    <w:rsid w:val="00BE0BA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lang w:eastAsia="de-DE" w:bidi="en-US"/>
    </w:rPr>
  </w:style>
  <w:style w:type="paragraph" w:customStyle="1" w:styleId="TSP82proof">
    <w:name w:val="TSP_8.2_proof"/>
    <w:qFormat/>
    <w:rsid w:val="00BE0BA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equationFram">
    <w:name w:val="TSP_equationFram"/>
    <w:qFormat/>
    <w:rsid w:val="00BE0BA1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footer">
    <w:name w:val="TSP_footer"/>
    <w:qFormat/>
    <w:rsid w:val="00BE0BA1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sz w:val="16"/>
      <w:szCs w:val="20"/>
      <w:lang w:eastAsia="de-DE"/>
    </w:rPr>
  </w:style>
  <w:style w:type="paragraph" w:customStyle="1" w:styleId="TSPfooterfirstpage">
    <w:name w:val="TSP_footer_firstpage"/>
    <w:qFormat/>
    <w:rsid w:val="00BE0BA1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sz w:val="16"/>
      <w:szCs w:val="20"/>
      <w:lang w:eastAsia="de-DE"/>
    </w:rPr>
  </w:style>
  <w:style w:type="paragraph" w:customStyle="1" w:styleId="TSPheader">
    <w:name w:val="TSP_header"/>
    <w:qFormat/>
    <w:rsid w:val="00BE0BA1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sz w:val="16"/>
      <w:szCs w:val="20"/>
      <w:lang w:eastAsia="de-DE"/>
    </w:rPr>
  </w:style>
  <w:style w:type="paragraph" w:customStyle="1" w:styleId="TSPheadercitation">
    <w:name w:val="TSP_header_citation"/>
    <w:qFormat/>
    <w:rsid w:val="00BE0BA1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sz w:val="16"/>
      <w:szCs w:val="20"/>
      <w:lang w:eastAsia="de-DE" w:bidi="en-US"/>
    </w:rPr>
  </w:style>
  <w:style w:type="paragraph" w:customStyle="1" w:styleId="TSPheaderjournallogo">
    <w:name w:val="TSP_header_journal_logo"/>
    <w:qFormat/>
    <w:rsid w:val="00BE0BA1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lang w:eastAsia="de-CH"/>
    </w:rPr>
  </w:style>
  <w:style w:type="paragraph" w:customStyle="1" w:styleId="TSPheadertsplogo">
    <w:name w:val="TSP_header_tsp_logo"/>
    <w:qFormat/>
    <w:rsid w:val="00BE0BA1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lang w:eastAsia="de-CH"/>
    </w:rPr>
  </w:style>
  <w:style w:type="paragraph" w:customStyle="1" w:styleId="TSPtext">
    <w:name w:val="TSP_text"/>
    <w:qFormat/>
    <w:rsid w:val="00BE0BA1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lang w:eastAsia="de-DE" w:bidi="en-US"/>
    </w:rPr>
  </w:style>
  <w:style w:type="paragraph" w:customStyle="1" w:styleId="TSPtitle">
    <w:name w:val="TSP_title"/>
    <w:qFormat/>
    <w:rsid w:val="00BE0BA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sz w:val="28"/>
      <w:szCs w:val="20"/>
      <w:lang w:eastAsia="de-DE" w:bidi="en-US"/>
    </w:rPr>
  </w:style>
  <w:style w:type="paragraph" w:styleId="a3">
    <w:name w:val="header"/>
    <w:basedOn w:val="a"/>
    <w:link w:val="a4"/>
    <w:uiPriority w:val="99"/>
    <w:unhideWhenUsed/>
    <w:rsid w:val="009766A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766A6"/>
  </w:style>
  <w:style w:type="paragraph" w:styleId="a5">
    <w:name w:val="footer"/>
    <w:basedOn w:val="a"/>
    <w:link w:val="a6"/>
    <w:uiPriority w:val="99"/>
    <w:unhideWhenUsed/>
    <w:rsid w:val="009766A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766A6"/>
  </w:style>
  <w:style w:type="paragraph" w:styleId="a7">
    <w:name w:val="List Paragraph"/>
    <w:basedOn w:val="a"/>
    <w:uiPriority w:val="34"/>
    <w:qFormat/>
    <w:rsid w:val="009766A6"/>
    <w:pPr>
      <w:widowControl/>
      <w:spacing w:line="278" w:lineRule="auto"/>
      <w:ind w:left="720"/>
      <w:contextualSpacing/>
      <w:jc w:val="left"/>
    </w:pPr>
    <w:rPr>
      <w:rFonts w:eastAsiaTheme="minorEastAsia"/>
      <w:kern w:val="2"/>
      <w:sz w:val="24"/>
      <w:szCs w:val="24"/>
    </w:rPr>
  </w:style>
  <w:style w:type="character" w:styleId="a8">
    <w:name w:val="line number"/>
    <w:basedOn w:val="a0"/>
    <w:uiPriority w:val="99"/>
    <w:semiHidden/>
    <w:unhideWhenUsed/>
    <w:rsid w:val="00976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Tech Science Press</cp:lastModifiedBy>
  <cp:revision>2</cp:revision>
  <dcterms:created xsi:type="dcterms:W3CDTF">2025-10-27T02:48:00Z</dcterms:created>
  <dcterms:modified xsi:type="dcterms:W3CDTF">2025-10-27T02:49:00Z</dcterms:modified>
</cp:coreProperties>
</file>