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B2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Supplementary materials</w:t>
      </w:r>
    </w:p>
    <w:p w14:paraId="34B4EAED"/>
    <w:tbl>
      <w:tblPr>
        <w:tblStyle w:val="15"/>
        <w:tblW w:w="0" w:type="auto"/>
        <w:jc w:val="center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8"/>
        <w:gridCol w:w="2552"/>
      </w:tblGrid>
      <w:tr w14:paraId="7BC960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F3F2F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H</w:t>
            </w:r>
            <w:r>
              <w:rPr>
                <w:rFonts w:ascii="Times New Roman" w:hAnsi="Times New Roman" w:cs="Times New Roman"/>
                <w:b/>
                <w:bCs/>
              </w:rPr>
              <w:t>yperparameter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615F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V</w:t>
            </w:r>
            <w:r>
              <w:rPr>
                <w:rFonts w:ascii="Times New Roman" w:hAnsi="Times New Roman" w:cs="Times New Roman"/>
                <w:b/>
                <w:bCs/>
              </w:rPr>
              <w:t>alue</w:t>
            </w:r>
          </w:p>
        </w:tc>
      </w:tr>
      <w:tr w14:paraId="54FCDA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77935AA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/>
                  <w:rPr>
                    <w:rFonts w:ascii="Cambria Math" w:hAnsi="Cambria Math"/>
                  </w:rPr>
                  <m:t>ε</m:t>
                </m:r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00CA1CA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/>
                  <w:rPr>
                    <w:rFonts w:ascii="Cambria Math" w:hAnsi="Cambria Math" w:cs="Times New Roman"/>
                  </w:rPr>
                  <m:t xml:space="preserve">ε ~ </m:t>
                </m:r>
                <m:r>
                  <m:rPr>
                    <m:scr m:val="script"/>
                  </m:rPr>
                  <w:rPr>
                    <w:rFonts w:ascii="Cambria Math" w:hAnsi="Cambria Math"/>
                  </w:rPr>
                  <m:t>N</m:t>
                </m:r>
                <m:r>
                  <m:rPr/>
                  <w:rPr>
                    <w:rFonts w:ascii="Cambria Math" w:hAnsi="Cambria Math" w:cs="Times New Roman"/>
                  </w:rPr>
                  <m:t>(0, I)</m:t>
                </m:r>
              </m:oMath>
            </m:oMathPara>
          </w:p>
        </w:tc>
      </w:tr>
      <w:tr w14:paraId="4ACAD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35C45F5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V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th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5F477F6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99.9%</w:t>
            </w:r>
          </w:p>
          <w:bookmarkEnd w:id="0"/>
        </w:tc>
      </w:tr>
      <w:tr w14:paraId="771EBF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3CA0378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/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7F410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α =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th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Times New Roman" w:hAnsi="Times New Roman" w:cs="Times New Roman"/>
              </w:rPr>
              <w:t xml:space="preserve"> /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A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 w:cs="Times New Roman"/>
                    </w:rPr>
                    <m:t>max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</m:oMath>
          </w:p>
        </w:tc>
      </w:tr>
      <w:tr w14:paraId="5903A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1B8841B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α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energy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EB104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</w:tr>
      <w:tr w14:paraId="3BCD04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BAE294E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/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373A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</w:tr>
      <w:tr w14:paraId="6351A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324DC21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/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81DA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14:paraId="11F7B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DB8825F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Original samples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A6E5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21,104</w:t>
            </w:r>
          </w:p>
        </w:tc>
      </w:tr>
      <w:tr w14:paraId="47AA8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7C489ED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Final samples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9EC4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20,671</w:t>
            </w:r>
          </w:p>
        </w:tc>
      </w:tr>
      <w:tr w14:paraId="17594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4946C18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Original features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D03C4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</w:tr>
      <w:tr w14:paraId="03520E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7CB3B0D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Final features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AA535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 w14:paraId="72A4C4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DFCF3F9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Attack types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C288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14:paraId="0A026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60F452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Unknow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nattack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type</w:t>
            </w:r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2DC1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DoS, Probe</w:t>
            </w:r>
          </w:p>
        </w:tc>
      </w:tr>
      <w:tr w14:paraId="11AD91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9A1B79D">
            <w:pPr>
              <w:jc w:val="center"/>
              <w:rPr>
                <w:rFonts w:hint="eastAsia"/>
              </w:rPr>
            </w:pPr>
            <m:oMathPara>
              <m:oMath>
                <m:r>
                  <m:rPr/>
                  <w:rPr>
                    <w:rFonts w:ascii="Cambria Math" w:hAnsi="Cambria Math"/>
                  </w:rPr>
                  <m:t>AUROC</m:t>
                </m:r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C0DC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0.978/0.945/0.932/0.951</w:t>
            </w:r>
          </w:p>
        </w:tc>
      </w:tr>
      <w:tr w14:paraId="06A57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2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AA2645B">
            <w:pPr>
              <w:jc w:val="center"/>
              <w:rPr>
                <w:rFonts w:hint="eastAsia"/>
              </w:rPr>
            </w:pPr>
            <m:oMathPara>
              <m:oMath>
                <m:r>
                  <m:rPr/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2552" w:type="dxa"/>
            <w:tcBorders>
              <w:top w:val="single" w:color="auto" w:sz="2" w:space="0"/>
              <w:left w:val="single" w:color="auto" w:sz="2" w:space="0"/>
              <w:bottom w:val="nil"/>
              <w:right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2F0D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 / 0.5</w:t>
            </w:r>
          </w:p>
        </w:tc>
      </w:tr>
    </w:tbl>
    <w:p w14:paraId="33751F5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+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4B641">
    <w:pPr>
      <w:pStyle w:val="12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E0"/>
    <w:rsid w:val="002A4986"/>
    <w:rsid w:val="0032196E"/>
    <w:rsid w:val="004610B1"/>
    <w:rsid w:val="00480510"/>
    <w:rsid w:val="00520CBE"/>
    <w:rsid w:val="00744AD5"/>
    <w:rsid w:val="008F7A5C"/>
    <w:rsid w:val="00A518CC"/>
    <w:rsid w:val="00B4717A"/>
    <w:rsid w:val="00BB0559"/>
    <w:rsid w:val="00CA6617"/>
    <w:rsid w:val="00CB7F87"/>
    <w:rsid w:val="00DD55AC"/>
    <w:rsid w:val="00E44810"/>
    <w:rsid w:val="00EE35E0"/>
    <w:rsid w:val="12C4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  <w:style w:type="character" w:styleId="37">
    <w:name w:val="Placeholder Text"/>
    <w:basedOn w:val="16"/>
    <w:semiHidden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475</Characters>
  <Lines>4</Lines>
  <Paragraphs>1</Paragraphs>
  <TotalTime>43</TotalTime>
  <ScaleCrop>false</ScaleCrop>
  <LinksUpToDate>false</LinksUpToDate>
  <CharactersWithSpaces>526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2026-07-01T11:53:00Z</dcterms:created>
  <dc:creator>依萌 刘</dc:creator>
  <cp:lastModifiedBy>沈士根</cp:lastModifiedBy>
  <dcterms:modified xsi:type="dcterms:W3CDTF">2026-07-02T02:18:35Z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eyJoZGlkIjoiNzM1N2ZhZWE2YjUwZDA4YzhlMjYwNDU1OWZkYmUxNmUiLCJ1c2VySWQiOiI2MzMyMTY0MzYifQ==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70557F92A16046D8BD4B9D60C002F337_12</vt:lpwstr>
  </property>
</Properties>
</file>