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6FB8D">
      <w:pPr>
        <w:spacing w:line="480" w:lineRule="auto"/>
        <w:jc w:val="left"/>
        <w:rPr>
          <w:rFonts w:ascii="Times New Roman" w:hAnsi="Times New Roman" w:cs="Times New Roman" w:eastAsiaTheme="maj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Minion Pro" w:hAnsi="Minion Pro" w:cs="Minion Pro" w:eastAsiaTheme="maj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Numerical study of hydrogen crossover evolution inside the proton exchange membrane fuel cell under dynamic load</w:t>
      </w:r>
    </w:p>
    <w:p w14:paraId="0689DB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bidi w:val="0"/>
        <w:spacing w:before="105" w:beforeAutospacing="0" w:after="105" w:afterAutospacing="0" w:line="18" w:lineRule="atLeast"/>
        <w:ind w:left="0" w:right="0" w:firstLine="0"/>
        <w:jc w:val="left"/>
        <w:textAlignment w:val="baseline"/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Wenxin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Lu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, Kaiwen Wan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g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, Pugalenthiyar Thondaima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n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lang w:eastAsia="en-US"/>
          <w14:textFill>
            <w14:solidFill>
              <w14:schemeClr w14:val="tx1"/>
            </w14:solidFill>
          </w14:textFill>
        </w:rPr>
        <w:t>Qianqian Wan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:lang w:eastAsia="en-US"/>
          <w14:textFill>
            <w14:solidFill>
              <w14:schemeClr w14:val="tx1"/>
            </w14:solidFill>
          </w14:textFill>
        </w:rPr>
        <w:t>g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highlight w:val="none"/>
          <w:vertAlign w:val="superscript"/>
          <w:lang w:eastAsia="en-US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Minion Pro" w:hAnsi="Minion Pro" w:cs="Minion Pro"/>
          <w:b/>
          <w:color w:val="000000" w:themeColor="text1"/>
          <w:kern w:val="0"/>
          <w:sz w:val="22"/>
          <w:szCs w:val="22"/>
          <w:vertAlign w:val="superscript"/>
          <w:lang w:eastAsia="en-US"/>
          <w14:textFill>
            <w14:solidFill>
              <w14:schemeClr w14:val="tx1"/>
            </w14:solidFill>
          </w14:textFill>
        </w:rPr>
        <w:t>*</w:t>
      </w:r>
    </w:p>
    <w:p w14:paraId="7DF316C7">
      <w:pPr>
        <w:adjustRightInd w:val="0"/>
        <w:snapToGrid w:val="0"/>
        <w:spacing w:line="480" w:lineRule="auto"/>
        <w:jc w:val="left"/>
        <w:rPr>
          <w:rFonts w:hint="default" w:ascii="Minion Pro" w:hAnsi="Minion Pro" w:cs="Minion Pro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default" w:ascii="Minion Pro" w:hAnsi="Minion Pro" w:cs="Minion Pro"/>
          <w:color w:val="000000" w:themeColor="text1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Minion Pro" w:hAnsi="Minion Pro" w:cs="Minion Pro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School of Energy and Power Engineering, University of Shanghai for Science and Technology, Shanghai 200093, China</w:t>
      </w:r>
    </w:p>
    <w:p w14:paraId="285C1D98">
      <w:pPr>
        <w:widowControl w:val="0"/>
        <w:adjustRightInd w:val="0"/>
        <w:snapToGrid w:val="0"/>
        <w:spacing w:line="480" w:lineRule="auto"/>
        <w:jc w:val="left"/>
        <w:rPr>
          <w:rFonts w:hint="default" w:ascii="Minion Pro" w:hAnsi="Minion Pro" w:cs="Minion Pro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Minion Pro" w:hAnsi="Minion Pro" w:cs="Minion Pro"/>
          <w:color w:val="000000" w:themeColor="text1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Minion Pro" w:hAnsi="Minion Pro" w:cs="Minion Pro" w:eastAsiaTheme="minorEastAsia"/>
          <w:color w:val="000000" w:themeColor="text1"/>
          <w:kern w:val="2"/>
          <w:sz w:val="18"/>
          <w:szCs w:val="18"/>
          <w:lang w:val="en-US" w:eastAsia="zh-CN" w:bidi="ar-SA"/>
          <w14:textFill>
            <w14:solidFill>
              <w14:schemeClr w14:val="tx1"/>
            </w14:solidFill>
          </w14:textFill>
          <w14:ligatures w14:val="standardContextual"/>
        </w:rPr>
        <w:t xml:space="preserve"> Department of Advanced Components and Materials Engineering, Sunchon National University, 255, Jungang-ro, Suncheon-si, Jellanamdo, 57922, Republic of Korea</w:t>
      </w:r>
    </w:p>
    <w:p w14:paraId="6D5C4D9F">
      <w:pPr>
        <w:adjustRightInd w:val="0"/>
        <w:snapToGrid w:val="0"/>
        <w:spacing w:line="480" w:lineRule="auto"/>
        <w:jc w:val="left"/>
        <w:rPr>
          <w:rFonts w:ascii="Times New Roman" w:hAnsi="Times New Roman" w:cs="Times New Roman" w:eastAsiaTheme="maj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Minion Pro" w:hAnsi="Minion Pro" w:cs="Minion Pro" w:eastAsiaTheme="minorEastAsia"/>
          <w:color w:val="000000" w:themeColor="text1"/>
          <w:kern w:val="2"/>
          <w:sz w:val="18"/>
          <w:szCs w:val="18"/>
          <w:lang w:val="en-US" w:eastAsia="zh-CN" w:bidi="ar-SA"/>
          <w14:textFill>
            <w14:solidFill>
              <w14:schemeClr w14:val="tx1"/>
            </w14:solidFill>
          </w14:textFill>
          <w14:ligatures w14:val="standardContextual"/>
        </w:rPr>
        <w:t>*Corresponding Author:</w:t>
      </w:r>
      <w:r>
        <w:rPr>
          <w:rFonts w:hint="eastAsia" w:ascii="Minion Pro" w:hAnsi="Minion Pro" w:cs="Minion Pro" w:eastAsiaTheme="minorEastAsia"/>
          <w:color w:val="000000" w:themeColor="text1"/>
          <w:kern w:val="2"/>
          <w:sz w:val="18"/>
          <w:szCs w:val="18"/>
          <w:lang w:val="en-US" w:eastAsia="zh-CN" w:bidi="ar-SA"/>
          <w14:textFill>
            <w14:solidFill>
              <w14:schemeClr w14:val="tx1"/>
            </w14:solidFill>
          </w14:textFill>
          <w14:ligatures w14:val="standardContextual"/>
        </w:rPr>
        <w:t xml:space="preserve"> </w:t>
      </w:r>
      <w:r>
        <w:rPr>
          <w:rFonts w:hint="default" w:ascii="Minion Pro" w:hAnsi="Minion Pro" w:cs="Minion Pro" w:eastAsiaTheme="minorEastAsia"/>
          <w:color w:val="000000" w:themeColor="text1"/>
          <w:kern w:val="2"/>
          <w:sz w:val="18"/>
          <w:szCs w:val="18"/>
          <w:lang w:val="en-US" w:eastAsia="zh-CN" w:bidi="ar-SA"/>
          <w14:textFill>
            <w14:solidFill>
              <w14:schemeClr w14:val="tx1"/>
            </w14:solidFill>
          </w14:textFill>
          <w14:ligatures w14:val="standardContextual"/>
        </w:rPr>
        <w:t>Qianqian Wang</w:t>
      </w:r>
      <w:r>
        <w:rPr>
          <w:rFonts w:hint="eastAsia" w:ascii="Minion Pro" w:hAnsi="Minion Pro" w:cs="Minion Pro" w:eastAsiaTheme="minorEastAsia"/>
          <w:color w:val="000000" w:themeColor="text1"/>
          <w:kern w:val="2"/>
          <w:sz w:val="18"/>
          <w:szCs w:val="18"/>
          <w:lang w:val="en-US" w:eastAsia="zh-CN" w:bidi="ar-SA"/>
          <w14:textFill>
            <w14:solidFill>
              <w14:schemeClr w14:val="tx1"/>
            </w14:solidFill>
          </w14:textFill>
          <w14:ligatures w14:val="standardContextual"/>
        </w:rPr>
        <w:t>. Email:</w:t>
      </w:r>
      <w:r>
        <w:rPr>
          <w:rFonts w:hint="default" w:ascii="Minion Pro" w:hAnsi="Minion Pro" w:cs="Minion Pro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Minion Pro" w:hAnsi="Minion Pro" w:cs="Minion Pro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instrText xml:space="preserve"> HYPERLINK "mailto:qianqianwang@usst.edu.cn" </w:instrText>
      </w:r>
      <w:r>
        <w:rPr>
          <w:rFonts w:hint="default" w:ascii="Minion Pro" w:hAnsi="Minion Pro" w:cs="Minion Pro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default" w:ascii="Minion Pro" w:hAnsi="Minion Pro" w:cs="Minion Pro"/>
          <w:sz w:val="18"/>
          <w:szCs w:val="18"/>
        </w:rPr>
        <w:t>qianqianwang@usst.edu.cn</w:t>
      </w:r>
      <w:r>
        <w:rPr>
          <w:rFonts w:hint="default" w:ascii="Minion Pro" w:hAnsi="Minion Pro" w:cs="Minion Pro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fldChar w:fldCharType="end"/>
      </w:r>
    </w:p>
    <w:p w14:paraId="4C0E003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597400" cy="1882775"/>
            <wp:effectExtent l="0" t="0" r="0" b="3175"/>
            <wp:docPr id="124312198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121980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23665" cy="1893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04C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cs"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ig. S1</w:t>
      </w:r>
      <w:r>
        <w:rPr>
          <w:rFonts w:ascii="Times New Roman" w:hAnsi="Times New Roman" w:cs="Times New Roman"/>
          <w:sz w:val="24"/>
          <w:szCs w:val="24"/>
        </w:rPr>
        <w:t xml:space="preserve"> (a) Dynamic response of output voltage, and (b) dynamic response of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crossover rate with different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stoichiometric ratios.</w:t>
      </w:r>
    </w:p>
    <w:p w14:paraId="28B47553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181860" cy="17399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6152" cy="175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617CD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cs"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ig. S2 </w:t>
      </w:r>
      <w:r>
        <w:rPr>
          <w:rFonts w:ascii="Times New Roman" w:hAnsi="Times New Roman" w:cs="Times New Roman"/>
          <w:sz w:val="24"/>
          <w:szCs w:val="24"/>
        </w:rPr>
        <w:t>Variation of water content with different anode inlet gas humidity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ion Pro">
    <w:panose1 w:val="02040503050201020203"/>
    <w:charset w:val="00"/>
    <w:family w:val="auto"/>
    <w:pitch w:val="default"/>
    <w:sig w:usb0="E00002AF" w:usb1="5000205B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QwMTCysDCyNDY0MTNW0lEKTi0uzszPAykwqwUAgP1q2CwAAAA="/>
    <w:docVar w:name="commondata" w:val="eyJoZGlkIjoiNDMyODk2MDg0NzQ0MTMwMzdhNmViYjMyNjYyMzgxMTgifQ=="/>
  </w:docVars>
  <w:rsids>
    <w:rsidRoot w:val="00D96A01"/>
    <w:rsid w:val="00007D58"/>
    <w:rsid w:val="00036EBB"/>
    <w:rsid w:val="00040F81"/>
    <w:rsid w:val="000736DD"/>
    <w:rsid w:val="000F13CD"/>
    <w:rsid w:val="00107815"/>
    <w:rsid w:val="00141F25"/>
    <w:rsid w:val="00151D7B"/>
    <w:rsid w:val="001646FD"/>
    <w:rsid w:val="001730A6"/>
    <w:rsid w:val="00232765"/>
    <w:rsid w:val="00281ECD"/>
    <w:rsid w:val="002C1DDD"/>
    <w:rsid w:val="002C4867"/>
    <w:rsid w:val="002E33EB"/>
    <w:rsid w:val="00302398"/>
    <w:rsid w:val="00390A87"/>
    <w:rsid w:val="003E5117"/>
    <w:rsid w:val="00507E1E"/>
    <w:rsid w:val="00510960"/>
    <w:rsid w:val="00516542"/>
    <w:rsid w:val="005501AF"/>
    <w:rsid w:val="00597529"/>
    <w:rsid w:val="005B501B"/>
    <w:rsid w:val="006E7136"/>
    <w:rsid w:val="00796E2E"/>
    <w:rsid w:val="007B621E"/>
    <w:rsid w:val="0083012B"/>
    <w:rsid w:val="008B78B9"/>
    <w:rsid w:val="009164BE"/>
    <w:rsid w:val="009525CA"/>
    <w:rsid w:val="00991F52"/>
    <w:rsid w:val="009B4010"/>
    <w:rsid w:val="009B78BD"/>
    <w:rsid w:val="009C1E3D"/>
    <w:rsid w:val="009E5825"/>
    <w:rsid w:val="00A372F1"/>
    <w:rsid w:val="00AC6439"/>
    <w:rsid w:val="00AD47D8"/>
    <w:rsid w:val="00AE4BD9"/>
    <w:rsid w:val="00AF480A"/>
    <w:rsid w:val="00B016F4"/>
    <w:rsid w:val="00BD0207"/>
    <w:rsid w:val="00BD14BF"/>
    <w:rsid w:val="00BD4846"/>
    <w:rsid w:val="00C63097"/>
    <w:rsid w:val="00C86A27"/>
    <w:rsid w:val="00CA7E57"/>
    <w:rsid w:val="00CD5701"/>
    <w:rsid w:val="00D142DC"/>
    <w:rsid w:val="00D96A01"/>
    <w:rsid w:val="00DB4841"/>
    <w:rsid w:val="00DB4FDA"/>
    <w:rsid w:val="00E36A6F"/>
    <w:rsid w:val="00E91DD9"/>
    <w:rsid w:val="00EA289C"/>
    <w:rsid w:val="00EA78A3"/>
    <w:rsid w:val="00EC244B"/>
    <w:rsid w:val="00EE30F0"/>
    <w:rsid w:val="00F074A9"/>
    <w:rsid w:val="00F46244"/>
    <w:rsid w:val="00F53D52"/>
    <w:rsid w:val="00F608EC"/>
    <w:rsid w:val="00FD61EB"/>
    <w:rsid w:val="00FF018F"/>
    <w:rsid w:val="0E8D4CB6"/>
    <w:rsid w:val="167B6995"/>
    <w:rsid w:val="39D2057C"/>
    <w:rsid w:val="6DA0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639</Characters>
  <Lines>6</Lines>
  <Paragraphs>1</Paragraphs>
  <TotalTime>0</TotalTime>
  <ScaleCrop>false</ScaleCrop>
  <LinksUpToDate>false</LinksUpToDate>
  <CharactersWithSpaces>730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2024-09-09T06:21:00Z</dcterms:created>
  <dc:creator>qianqianwang3600@outlook.com</dc:creator>
  <cp:lastModifiedBy>小蚊子</cp:lastModifiedBy>
  <dcterms:modified xsi:type="dcterms:W3CDTF">2026-04-29T13:26:47Z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37ac07b0a9d816fed9724c35d2e205f9252640faae4ba2691ea9ebb4e324b4a8</vt:lpwstr>
  </property>
  <property fmtid="{D5CDD505-2E9C-101B-9397-08002B2CF9AE}" pid="3" name="KSOProductBuildVer">
    <vt:lpwstr>2052-12.1.0.25225</vt:lpwstr>
  </property>
  <property fmtid="{D5CDD505-2E9C-101B-9397-08002B2CF9AE}" pid="4" name="ICV">
    <vt:lpwstr>CC49701C3AE7414AB10664D8EADDFAE9_13</vt:lpwstr>
  </property>
  <property fmtid="{D5CDD505-2E9C-101B-9397-08002B2CF9AE}" pid="5" name="KSOTemplateDocerSaveRecord">
    <vt:lpwstr>eyJoZGlkIjoiN2Q1MTBkN2JlZWNmNjQwYWY2MWU2MGVkMjk0OThkMDQiLCJ1c2VySWQiOiIxMjAzNzExMDI3In0=</vt:lpwstr>
  </property>
</Properties>
</file>