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3E30C" w14:textId="296FE3A5" w:rsidR="00C2159F" w:rsidRDefault="00204C05">
      <w:pPr>
        <w:jc w:val="left"/>
        <w:rPr>
          <w:rFonts w:ascii="Times New Roman" w:eastAsia="宋体" w:hAnsi="Times New Roman" w:cs="Times New Roman"/>
          <w:color w:val="333333"/>
          <w:sz w:val="24"/>
          <w:shd w:val="clear" w:color="auto" w:fill="FFFFFF"/>
        </w:rPr>
      </w:pPr>
      <w:bookmarkStart w:id="0" w:name="_Hlk233117777"/>
      <w:r>
        <w:rPr>
          <w:rFonts w:ascii="Times New Roman" w:eastAsia="Arial" w:hAnsi="Times New Roman" w:cs="Times New Roman"/>
          <w:b/>
          <w:bCs/>
          <w:snapToGrid w:val="0"/>
          <w:spacing w:val="8"/>
          <w:kern w:val="0"/>
          <w:sz w:val="24"/>
        </w:rPr>
        <w:t>Supplementary Material</w:t>
      </w:r>
      <w:r w:rsidR="00A072D2">
        <w:rPr>
          <w:rFonts w:ascii="Times New Roman" w:eastAsia="Arial" w:hAnsi="Times New Roman" w:cs="Times New Roman" w:hint="eastAsia"/>
          <w:b/>
          <w:bCs/>
          <w:snapToGrid w:val="0"/>
          <w:spacing w:val="8"/>
          <w:kern w:val="0"/>
          <w:sz w:val="24"/>
        </w:rPr>
        <w:t>. Studies Included in the Meta-Analysis</w:t>
      </w:r>
    </w:p>
    <w:p w14:paraId="5006B602" w14:textId="31182A93" w:rsidR="00C2159F" w:rsidRDefault="00A072D2">
      <w:pPr>
        <w:autoSpaceDE w:val="0"/>
        <w:autoSpaceDN w:val="0"/>
        <w:spacing w:line="480" w:lineRule="auto"/>
        <w:ind w:left="709" w:hanging="720"/>
        <w:rPr>
          <w:rFonts w:ascii="Times New Roman" w:eastAsia="Arial" w:hAnsi="Times New Roman" w:cs="Times New Roman"/>
          <w:b/>
          <w:bCs/>
          <w:snapToGrid w:val="0"/>
          <w:spacing w:val="8"/>
          <w:kern w:val="0"/>
          <w:sz w:val="24"/>
          <w:szCs w:val="21"/>
        </w:rPr>
      </w:pPr>
      <w:proofErr w:type="spellStart"/>
      <w:r>
        <w:rPr>
          <w:rFonts w:ascii="Times New Roman" w:eastAsia="宋体" w:hAnsi="Times New Roman" w:cs="Times New Roman"/>
          <w:kern w:val="0"/>
          <w:sz w:val="24"/>
        </w:rPr>
        <w:t>Abiddine</w:t>
      </w:r>
      <w:proofErr w:type="spellEnd"/>
      <w:r>
        <w:rPr>
          <w:rFonts w:ascii="Times New Roman" w:eastAsia="宋体" w:hAnsi="Times New Roman" w:cs="Times New Roman"/>
          <w:kern w:val="0"/>
          <w:sz w:val="24"/>
        </w:rPr>
        <w:t>, F. Z</w:t>
      </w:r>
      <w:bookmarkStart w:id="1" w:name="_GoBack"/>
      <w:bookmarkEnd w:id="1"/>
      <w:r>
        <w:rPr>
          <w:rFonts w:ascii="Times New Roman" w:eastAsia="宋体" w:hAnsi="Times New Roman" w:cs="Times New Roman"/>
          <w:kern w:val="0"/>
          <w:sz w:val="24"/>
        </w:rPr>
        <w:t xml:space="preserve">. E., </w:t>
      </w:r>
      <w:proofErr w:type="spellStart"/>
      <w:r>
        <w:rPr>
          <w:rFonts w:ascii="Times New Roman" w:eastAsia="宋体" w:hAnsi="Times New Roman" w:cs="Times New Roman"/>
          <w:kern w:val="0"/>
          <w:sz w:val="24"/>
        </w:rPr>
        <w:t>Aljaberi</w:t>
      </w:r>
      <w:proofErr w:type="spellEnd"/>
      <w:r>
        <w:rPr>
          <w:rFonts w:ascii="Times New Roman" w:eastAsia="宋体" w:hAnsi="Times New Roman" w:cs="Times New Roman"/>
          <w:kern w:val="0"/>
          <w:sz w:val="24"/>
        </w:rPr>
        <w:t xml:space="preserve">, M. A., </w:t>
      </w:r>
      <w:proofErr w:type="spellStart"/>
      <w:r>
        <w:rPr>
          <w:rFonts w:ascii="Times New Roman" w:eastAsia="宋体" w:hAnsi="Times New Roman" w:cs="Times New Roman"/>
          <w:kern w:val="0"/>
          <w:sz w:val="24"/>
        </w:rPr>
        <w:t>Gadelrab</w:t>
      </w:r>
      <w:proofErr w:type="spellEnd"/>
      <w:r>
        <w:rPr>
          <w:rFonts w:ascii="Times New Roman" w:eastAsia="宋体" w:hAnsi="Times New Roman" w:cs="Times New Roman"/>
          <w:kern w:val="0"/>
          <w:sz w:val="24"/>
        </w:rPr>
        <w:t xml:space="preserve">, H. F., Lin, C.-Y., &amp; Muhammed, A. (2022). Mediated effects of insomnia in the association between problematic social media use and subjective well-being among university students during COVID-19 pandemic. </w:t>
      </w:r>
      <w:r>
        <w:rPr>
          <w:rFonts w:ascii="Times New Roman" w:eastAsia="宋体" w:hAnsi="Times New Roman" w:cs="Times New Roman"/>
          <w:i/>
          <w:iCs/>
          <w:kern w:val="0"/>
          <w:sz w:val="24"/>
        </w:rPr>
        <w:t>Sleep Epidemiology, 2</w:t>
      </w:r>
      <w:r>
        <w:rPr>
          <w:rFonts w:ascii="Times New Roman" w:eastAsia="宋体" w:hAnsi="Times New Roman" w:cs="Times New Roman"/>
          <w:kern w:val="0"/>
          <w:sz w:val="24"/>
        </w:rPr>
        <w:t>(</w:t>
      </w:r>
      <w:r>
        <w:rPr>
          <w:rFonts w:ascii="Times New Roman" w:eastAsia="宋体" w:hAnsi="Times New Roman" w:cs="Times New Roman" w:hint="eastAsia"/>
          <w:kern w:val="0"/>
          <w:sz w:val="24"/>
        </w:rPr>
        <w:t>10</w:t>
      </w:r>
      <w:r>
        <w:rPr>
          <w:rFonts w:ascii="Times New Roman" w:eastAsia="宋体" w:hAnsi="Times New Roman" w:cs="Times New Roman"/>
          <w:kern w:val="0"/>
          <w:sz w:val="24"/>
        </w:rPr>
        <w:t>),</w:t>
      </w:r>
      <w:r>
        <w:rPr>
          <w:rFonts w:ascii="Times New Roman" w:eastAsia="宋体" w:hAnsi="Times New Roman" w:cs="Times New Roman" w:hint="eastAsia"/>
          <w:kern w:val="0"/>
          <w:sz w:val="24"/>
        </w:rPr>
        <w:t xml:space="preserve"> </w:t>
      </w:r>
      <w:r>
        <w:rPr>
          <w:rFonts w:ascii="Times New Roman" w:eastAsia="宋体" w:hAnsi="Times New Roman" w:cs="Times New Roman"/>
          <w:kern w:val="0"/>
          <w:sz w:val="24"/>
        </w:rPr>
        <w:t xml:space="preserve">100030. </w:t>
      </w:r>
      <w:hyperlink r:id="rId6" w:history="1">
        <w:r>
          <w:rPr>
            <w:rFonts w:ascii="Times New Roman" w:eastAsia="宋体" w:hAnsi="Times New Roman" w:cs="Times New Roman"/>
            <w:kern w:val="0"/>
            <w:sz w:val="24"/>
          </w:rPr>
          <w:t>https://doi.org/10.1016/j.sleepe.2022.100030</w:t>
        </w:r>
      </w:hyperlink>
    </w:p>
    <w:p w14:paraId="18871C57" w14:textId="072606EC" w:rsidR="00C2159F" w:rsidRDefault="00A072D2">
      <w:pPr>
        <w:autoSpaceDE w:val="0"/>
        <w:autoSpaceDN w:val="0"/>
        <w:spacing w:line="480" w:lineRule="auto"/>
        <w:ind w:left="709" w:hanging="720"/>
        <w:rPr>
          <w:rFonts w:ascii="Times New Roman" w:eastAsia="宋体" w:hAnsi="Times New Roman" w:cs="Times New Roman"/>
          <w:kern w:val="0"/>
          <w:sz w:val="24"/>
        </w:rPr>
      </w:pPr>
      <w:r>
        <w:rPr>
          <w:rFonts w:ascii="Times New Roman" w:eastAsia="宋体" w:hAnsi="Times New Roman" w:cs="Times New Roman"/>
          <w:kern w:val="0"/>
          <w:sz w:val="24"/>
        </w:rPr>
        <w:t xml:space="preserve">Ain, N. U., Munir, M., &amp; Suneel, I. (2021). Role of emotional intelligence and grit in life satisfaction. </w:t>
      </w:r>
      <w:proofErr w:type="spellStart"/>
      <w:r>
        <w:rPr>
          <w:rFonts w:ascii="Times New Roman" w:eastAsia="宋体" w:hAnsi="Times New Roman" w:cs="Times New Roman"/>
          <w:i/>
          <w:iCs/>
          <w:kern w:val="0"/>
          <w:sz w:val="24"/>
        </w:rPr>
        <w:t>Heliyon</w:t>
      </w:r>
      <w:proofErr w:type="spellEnd"/>
      <w:r>
        <w:rPr>
          <w:rFonts w:ascii="Times New Roman" w:eastAsia="宋体" w:hAnsi="Times New Roman" w:cs="Times New Roman"/>
          <w:kern w:val="0"/>
          <w:sz w:val="24"/>
        </w:rPr>
        <w:t>, 7(4),</w:t>
      </w:r>
      <w:r>
        <w:rPr>
          <w:rFonts w:ascii="Times New Roman" w:eastAsia="宋体" w:hAnsi="Times New Roman" w:cs="Times New Roman" w:hint="eastAsia"/>
          <w:kern w:val="0"/>
          <w:sz w:val="24"/>
        </w:rPr>
        <w:t xml:space="preserve"> </w:t>
      </w:r>
      <w:r>
        <w:rPr>
          <w:rFonts w:ascii="Times New Roman" w:eastAsia="宋体" w:hAnsi="Times New Roman" w:cs="Times New Roman"/>
          <w:kern w:val="0"/>
          <w:sz w:val="24"/>
        </w:rPr>
        <w:t xml:space="preserve">e06829. </w:t>
      </w:r>
      <w:hyperlink r:id="rId7" w:history="1">
        <w:r>
          <w:rPr>
            <w:rFonts w:ascii="Times New Roman" w:eastAsia="宋体" w:hAnsi="Times New Roman" w:cs="Times New Roman"/>
            <w:kern w:val="0"/>
            <w:sz w:val="24"/>
          </w:rPr>
          <w:t>https://doi.org/10.1016/j.heliyon.2021.e06829</w:t>
        </w:r>
      </w:hyperlink>
    </w:p>
    <w:p w14:paraId="2756CB06"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Arslan, G. (2023). Psychological maltreatment predicts decreases in social wellbeing through resilience in college students: A conditional process approach of positive emotions. </w:t>
      </w:r>
      <w:r>
        <w:rPr>
          <w:rFonts w:ascii="Times New Roman" w:eastAsia="宋体" w:hAnsi="Times New Roman" w:cs="Times New Roman"/>
          <w:i/>
          <w:iCs/>
          <w:kern w:val="0"/>
          <w:sz w:val="24"/>
          <w:szCs w:val="24"/>
        </w:rPr>
        <w:t>Current Psychology</w:t>
      </w:r>
      <w:r>
        <w:rPr>
          <w:rFonts w:ascii="Times New Roman" w:eastAsia="宋体" w:hAnsi="Times New Roman" w:cs="Times New Roman"/>
          <w:kern w:val="0"/>
          <w:sz w:val="24"/>
          <w:szCs w:val="24"/>
        </w:rPr>
        <w:t>,</w:t>
      </w:r>
      <w:r>
        <w:rPr>
          <w:rFonts w:ascii="Times New Roman" w:eastAsia="宋体" w:hAnsi="Times New Roman" w:cs="Times New Roman"/>
          <w:i/>
          <w:iCs/>
          <w:kern w:val="0"/>
          <w:sz w:val="24"/>
          <w:szCs w:val="24"/>
        </w:rPr>
        <w:t xml:space="preserve"> 42</w:t>
      </w:r>
      <w:r>
        <w:rPr>
          <w:rFonts w:ascii="Times New Roman" w:eastAsia="宋体" w:hAnsi="Times New Roman" w:cs="Times New Roman"/>
          <w:kern w:val="0"/>
          <w:sz w:val="24"/>
          <w:szCs w:val="24"/>
        </w:rPr>
        <w:t xml:space="preserve">(3), 2110–2120. </w:t>
      </w:r>
      <w:hyperlink r:id="rId8" w:history="1">
        <w:r>
          <w:rPr>
            <w:rFonts w:ascii="Times New Roman" w:eastAsia="宋体" w:hAnsi="Times New Roman" w:cs="Times New Roman"/>
            <w:kern w:val="0"/>
            <w:sz w:val="24"/>
            <w:szCs w:val="24"/>
          </w:rPr>
          <w:t>https://doi.org/10.1007/s12144-021-01583-0</w:t>
        </w:r>
      </w:hyperlink>
    </w:p>
    <w:p w14:paraId="360D9B64"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Brett, C. E., Mathieson, M. L., &amp; Rowley, A. (2022). Determinants of well-being in university students: The role of residential status, stress, loneliness, resilience, and sense of coherence. </w:t>
      </w:r>
      <w:r>
        <w:rPr>
          <w:rFonts w:ascii="Times New Roman" w:eastAsia="宋体" w:hAnsi="Times New Roman" w:cs="Times New Roman"/>
          <w:i/>
          <w:iCs/>
          <w:kern w:val="0"/>
          <w:sz w:val="24"/>
          <w:szCs w:val="24"/>
        </w:rPr>
        <w:t xml:space="preserve">Current Psychology, </w:t>
      </w:r>
      <w:r>
        <w:rPr>
          <w:rFonts w:ascii="Times New Roman" w:eastAsia="宋体" w:hAnsi="Times New Roman" w:cs="Times New Roman" w:hint="eastAsia"/>
          <w:i/>
          <w:iCs/>
          <w:kern w:val="0"/>
          <w:sz w:val="24"/>
          <w:szCs w:val="24"/>
        </w:rPr>
        <w:t>42</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23</w:t>
      </w:r>
      <w:r>
        <w:rPr>
          <w:rFonts w:ascii="Times New Roman" w:eastAsia="宋体" w:hAnsi="Times New Roman" w:cs="Times New Roman"/>
          <w:kern w:val="0"/>
          <w:sz w:val="24"/>
          <w:szCs w:val="24"/>
        </w:rPr>
        <w:t>), 19699–19708.  https://doi.org/</w:t>
      </w:r>
      <w:hyperlink r:id="rId9" w:tgtFrame="https://www.researchgate.net/publication/_blank" w:history="1">
        <w:r>
          <w:rPr>
            <w:rFonts w:ascii="Times New Roman" w:eastAsia="宋体" w:hAnsi="Times New Roman" w:cs="Times New Roman"/>
            <w:kern w:val="0"/>
            <w:sz w:val="24"/>
            <w:szCs w:val="24"/>
          </w:rPr>
          <w:t>10.1007/s12144-022-03125-8</w:t>
        </w:r>
      </w:hyperlink>
    </w:p>
    <w:p w14:paraId="1497126A"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Chen, H., &amp; Zeng, Z. (2024). Longitudinal well-being through the pursuit of </w:t>
      </w:r>
      <w:proofErr w:type="spellStart"/>
      <w:r>
        <w:rPr>
          <w:rFonts w:ascii="Times New Roman" w:eastAsia="宋体" w:hAnsi="Times New Roman" w:cs="Times New Roman"/>
          <w:kern w:val="0"/>
          <w:sz w:val="24"/>
          <w:szCs w:val="24"/>
        </w:rPr>
        <w:t>hedonia</w:t>
      </w:r>
      <w:proofErr w:type="spellEnd"/>
      <w:r>
        <w:rPr>
          <w:rFonts w:ascii="Times New Roman" w:eastAsia="宋体" w:hAnsi="Times New Roman" w:cs="Times New Roman"/>
          <w:kern w:val="0"/>
          <w:sz w:val="24"/>
          <w:szCs w:val="24"/>
        </w:rPr>
        <w:t xml:space="preserve"> and eudaimonia: Inhibition and enhancement of </w:t>
      </w:r>
      <w:proofErr w:type="spellStart"/>
      <w:r>
        <w:rPr>
          <w:rFonts w:ascii="Times New Roman" w:eastAsia="宋体" w:hAnsi="Times New Roman" w:cs="Times New Roman"/>
          <w:kern w:val="0"/>
          <w:sz w:val="24"/>
          <w:szCs w:val="24"/>
        </w:rPr>
        <w:t>eudaimonic</w:t>
      </w:r>
      <w:proofErr w:type="spellEnd"/>
      <w:r>
        <w:rPr>
          <w:rFonts w:ascii="Times New Roman" w:eastAsia="宋体" w:hAnsi="Times New Roman" w:cs="Times New Roman"/>
          <w:kern w:val="0"/>
          <w:sz w:val="24"/>
          <w:szCs w:val="24"/>
        </w:rPr>
        <w:t xml:space="preserve"> behavior. </w:t>
      </w:r>
      <w:r>
        <w:rPr>
          <w:rFonts w:ascii="Times New Roman" w:eastAsia="宋体" w:hAnsi="Times New Roman" w:cs="Times New Roman"/>
          <w:i/>
          <w:iCs/>
          <w:kern w:val="0"/>
          <w:sz w:val="24"/>
          <w:szCs w:val="24"/>
        </w:rPr>
        <w:t>Current Psychology</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43</w:t>
      </w:r>
      <w:r>
        <w:rPr>
          <w:rFonts w:ascii="Times New Roman" w:eastAsia="宋体" w:hAnsi="Times New Roman" w:cs="Times New Roman"/>
          <w:kern w:val="0"/>
          <w:sz w:val="24"/>
          <w:szCs w:val="24"/>
        </w:rPr>
        <w:t xml:space="preserve">(7), 6603–6612. </w:t>
      </w:r>
      <w:hyperlink r:id="rId10" w:history="1">
        <w:r>
          <w:rPr>
            <w:rFonts w:ascii="Times New Roman" w:eastAsia="宋体" w:hAnsi="Times New Roman" w:cs="Times New Roman"/>
            <w:kern w:val="0"/>
            <w:sz w:val="24"/>
            <w:szCs w:val="24"/>
          </w:rPr>
          <w:t>https://doi.org/10.1007/s12144-023-04857-x</w:t>
        </w:r>
      </w:hyperlink>
    </w:p>
    <w:p w14:paraId="68D2C4CD" w14:textId="7EA17D45"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Chen, S. Y. (2023). </w:t>
      </w:r>
      <w:r>
        <w:rPr>
          <w:rFonts w:ascii="Times New Roman" w:eastAsia="宋体" w:hAnsi="Times New Roman" w:cs="Times New Roman"/>
          <w:i/>
          <w:iCs/>
          <w:kern w:val="0"/>
          <w:sz w:val="24"/>
          <w:szCs w:val="24"/>
        </w:rPr>
        <w:t>The impact of group identity on college students’ well-being in the context of the COVID-19 pandemic: The chain mediating roles of social connectedness and core self-evaluation</w:t>
      </w:r>
      <w:r>
        <w:rPr>
          <w:rFonts w:ascii="Times New Roman" w:eastAsia="宋体" w:hAnsi="Times New Roman" w:cs="Times New Roman" w:hint="eastAsia"/>
          <w:i/>
          <w:iCs/>
          <w:kern w:val="0"/>
          <w:sz w:val="24"/>
          <w:szCs w:val="24"/>
        </w:rPr>
        <w:t xml:space="preserve"> </w:t>
      </w:r>
      <w:r>
        <w:rPr>
          <w:rFonts w:ascii="Times New Roman" w:eastAsia="宋体" w:hAnsi="Times New Roman" w:cs="Times New Roman"/>
          <w:kern w:val="0"/>
          <w:sz w:val="24"/>
          <w:szCs w:val="24"/>
        </w:rPr>
        <w:t>[Master’s thesis].</w:t>
      </w:r>
      <w:r w:rsidR="0093104D">
        <w:rPr>
          <w:rFonts w:ascii="Times New Roman" w:eastAsia="宋体" w:hAnsi="Times New Roman" w:cs="Times New Roman"/>
          <w:kern w:val="0"/>
          <w:sz w:val="24"/>
          <w:szCs w:val="24"/>
        </w:rPr>
        <w:t xml:space="preserve"> Yangtze University.</w:t>
      </w:r>
      <w:r>
        <w:rPr>
          <w:rFonts w:ascii="Times New Roman" w:eastAsia="宋体" w:hAnsi="Times New Roman" w:cs="Times New Roman"/>
          <w:kern w:val="0"/>
          <w:sz w:val="24"/>
          <w:szCs w:val="24"/>
        </w:rPr>
        <w:t xml:space="preserve"> </w:t>
      </w:r>
      <w:r w:rsidR="0093104D">
        <w:rPr>
          <w:rFonts w:ascii="Times New Roman" w:eastAsia="宋体" w:hAnsi="Times New Roman" w:cs="Times New Roman"/>
          <w:kern w:val="0"/>
          <w:sz w:val="24"/>
          <w:szCs w:val="24"/>
        </w:rPr>
        <w:lastRenderedPageBreak/>
        <w:t xml:space="preserve">[in Chinese] </w:t>
      </w:r>
      <w:r>
        <w:rPr>
          <w:rFonts w:ascii="Times New Roman" w:eastAsia="宋体" w:hAnsi="Times New Roman" w:cs="Times New Roman"/>
          <w:kern w:val="0"/>
          <w:sz w:val="24"/>
          <w:szCs w:val="24"/>
        </w:rPr>
        <w:t xml:space="preserve"> </w:t>
      </w:r>
      <w:hyperlink r:id="rId11" w:history="1">
        <w:r>
          <w:rPr>
            <w:rStyle w:val="a6"/>
            <w:rFonts w:ascii="Times New Roman" w:eastAsia="宋体" w:hAnsi="Times New Roman" w:cs="Times New Roman"/>
            <w:kern w:val="0"/>
            <w:sz w:val="24"/>
            <w:szCs w:val="24"/>
          </w:rPr>
          <w:t>https://doi.org/10.26981/d.cnki.gjhsc.2023.001103</w:t>
        </w:r>
      </w:hyperlink>
    </w:p>
    <w:p w14:paraId="4DE859B5"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Chen, X., Huang, Z., and Lin, W. (2022). The effect of emotion regulation on happiness and resilience of university students: The chain mediating role of learning motivation and target positioning. </w:t>
      </w:r>
      <w:r>
        <w:rPr>
          <w:rFonts w:ascii="Times New Roman" w:eastAsia="宋体" w:hAnsi="Times New Roman" w:cs="Times New Roman"/>
          <w:i/>
          <w:iCs/>
          <w:kern w:val="0"/>
          <w:sz w:val="24"/>
          <w:szCs w:val="24"/>
        </w:rPr>
        <w:t>Frontiers in Psychology</w:t>
      </w:r>
      <w:r>
        <w:rPr>
          <w:rFonts w:ascii="Times New Roman" w:eastAsia="宋体" w:hAnsi="Times New Roman" w:cs="Times New Roman"/>
          <w:kern w:val="0"/>
          <w:sz w:val="24"/>
          <w:szCs w:val="24"/>
        </w:rPr>
        <w:t xml:space="preserve">, 13, 1029655. </w:t>
      </w:r>
      <w:hyperlink r:id="rId12" w:history="1">
        <w:r>
          <w:rPr>
            <w:rFonts w:ascii="Times New Roman" w:eastAsia="宋体" w:hAnsi="Times New Roman" w:cs="Times New Roman"/>
            <w:kern w:val="0"/>
            <w:sz w:val="24"/>
            <w:szCs w:val="24"/>
          </w:rPr>
          <w:t>https://doi.org/10.3389/fpsyg.2022.1029655</w:t>
        </w:r>
      </w:hyperlink>
    </w:p>
    <w:p w14:paraId="02FC3281"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Cui, Z., Lin, Z., Ren, J., Cao, Y., &amp; Tian, X. (2024). Exploring self-esteem and personality traits as predictors of mental wellbeing among Chinese university students: The mediating and moderating role of resilience. </w:t>
      </w:r>
      <w:r>
        <w:rPr>
          <w:rFonts w:ascii="Times New Roman" w:eastAsia="宋体" w:hAnsi="Times New Roman" w:cs="Times New Roman"/>
          <w:i/>
          <w:iCs/>
          <w:kern w:val="0"/>
          <w:sz w:val="24"/>
          <w:szCs w:val="24"/>
        </w:rPr>
        <w:t>Frontiers in Psychology, 15</w:t>
      </w:r>
      <w:r>
        <w:rPr>
          <w:rFonts w:ascii="Times New Roman" w:eastAsia="宋体" w:hAnsi="Times New Roman" w:cs="Times New Roman" w:hint="eastAsia"/>
          <w:i/>
          <w:iCs/>
          <w:kern w:val="0"/>
          <w:sz w:val="24"/>
          <w:szCs w:val="24"/>
        </w:rPr>
        <w:t xml:space="preserve">, </w:t>
      </w:r>
      <w:r>
        <w:rPr>
          <w:rFonts w:ascii="Times New Roman" w:eastAsia="宋体" w:hAnsi="Times New Roman" w:cs="Times New Roman"/>
          <w:kern w:val="0"/>
          <w:sz w:val="24"/>
          <w:szCs w:val="24"/>
        </w:rPr>
        <w:t xml:space="preserve">Article 1308863. </w:t>
      </w:r>
      <w:hyperlink r:id="rId13" w:history="1">
        <w:r>
          <w:rPr>
            <w:rFonts w:ascii="Times New Roman" w:eastAsia="宋体" w:hAnsi="Times New Roman" w:cs="Times New Roman"/>
            <w:kern w:val="0"/>
            <w:sz w:val="24"/>
            <w:szCs w:val="24"/>
          </w:rPr>
          <w:t>https://doi.org/10.3389/fpsyg.2024.1308863</w:t>
        </w:r>
      </w:hyperlink>
    </w:p>
    <w:p w14:paraId="53A76105" w14:textId="144FCDFC"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Guo, D. S., &amp; Yang, Y. B. (2021). </w:t>
      </w:r>
      <w:r>
        <w:rPr>
          <w:rFonts w:ascii="Times New Roman" w:eastAsia="宋体" w:hAnsi="Times New Roman" w:cs="Times New Roman" w:hint="eastAsia"/>
          <w:kern w:val="0"/>
          <w:sz w:val="24"/>
          <w:szCs w:val="24"/>
        </w:rPr>
        <w:t>The materialistic values and subjective well-being of college students: The intermediary role of social support [in Chinese].</w:t>
      </w:r>
      <w:r>
        <w:rPr>
          <w:rFonts w:ascii="Times New Roman" w:eastAsia="宋体" w:hAnsi="Times New Roman" w:cs="Times New Roman"/>
          <w:kern w:val="0"/>
          <w:sz w:val="24"/>
          <w:szCs w:val="24"/>
        </w:rPr>
        <w:t> </w:t>
      </w:r>
      <w:r>
        <w:rPr>
          <w:rFonts w:ascii="Times New Roman" w:eastAsia="宋体" w:hAnsi="Times New Roman" w:cs="Times New Roman"/>
          <w:i/>
          <w:iCs/>
          <w:kern w:val="0"/>
          <w:sz w:val="24"/>
          <w:szCs w:val="24"/>
        </w:rPr>
        <w:t>Journal of Heilongjiang Vocational College of Ecological Engineering,</w:t>
      </w:r>
      <w:r>
        <w:rPr>
          <w:rFonts w:ascii="Times New Roman" w:eastAsia="宋体" w:hAnsi="Times New Roman" w:cs="Times New Roman" w:hint="eastAsia"/>
          <w:i/>
          <w:iCs/>
          <w:kern w:val="0"/>
          <w:sz w:val="24"/>
          <w:szCs w:val="24"/>
        </w:rPr>
        <w:t xml:space="preserve"> </w:t>
      </w:r>
      <w:r>
        <w:rPr>
          <w:rFonts w:ascii="Times New Roman" w:eastAsia="宋体" w:hAnsi="Times New Roman" w:cs="Times New Roman"/>
          <w:i/>
          <w:iCs/>
          <w:kern w:val="0"/>
          <w:sz w:val="24"/>
          <w:szCs w:val="24"/>
        </w:rPr>
        <w:t>34</w:t>
      </w:r>
      <w:r>
        <w:rPr>
          <w:rFonts w:ascii="Times New Roman" w:eastAsia="宋体" w:hAnsi="Times New Roman" w:cs="Times New Roman"/>
          <w:kern w:val="0"/>
          <w:sz w:val="24"/>
          <w:szCs w:val="24"/>
        </w:rPr>
        <w:t>(5), 123</w:t>
      </w:r>
      <w:r>
        <w:rPr>
          <w:rFonts w:ascii="宋体" w:eastAsia="宋体" w:hAnsi="宋体" w:cs="宋体"/>
          <w:sz w:val="24"/>
          <w:szCs w:val="24"/>
        </w:rPr>
        <w:t>–</w:t>
      </w:r>
      <w:r>
        <w:rPr>
          <w:rFonts w:ascii="Times New Roman" w:eastAsia="宋体" w:hAnsi="Times New Roman" w:cs="Times New Roman"/>
          <w:kern w:val="0"/>
          <w:sz w:val="24"/>
          <w:szCs w:val="24"/>
        </w:rPr>
        <w:t>124+156.</w:t>
      </w:r>
    </w:p>
    <w:p w14:paraId="2BDCAE3D"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Harlianty</w:t>
      </w:r>
      <w:proofErr w:type="spellEnd"/>
      <w:r>
        <w:rPr>
          <w:rFonts w:ascii="Times New Roman" w:eastAsia="宋体" w:hAnsi="Times New Roman" w:cs="Times New Roman"/>
          <w:kern w:val="0"/>
          <w:sz w:val="24"/>
          <w:szCs w:val="24"/>
        </w:rPr>
        <w:t xml:space="preserve">, R. A., </w:t>
      </w:r>
      <w:proofErr w:type="spellStart"/>
      <w:r>
        <w:rPr>
          <w:rFonts w:ascii="Times New Roman" w:eastAsia="宋体" w:hAnsi="Times New Roman" w:cs="Times New Roman"/>
          <w:kern w:val="0"/>
          <w:sz w:val="24"/>
          <w:szCs w:val="24"/>
        </w:rPr>
        <w:t>Wilantika</w:t>
      </w:r>
      <w:proofErr w:type="spellEnd"/>
      <w:r>
        <w:rPr>
          <w:rFonts w:ascii="Times New Roman" w:eastAsia="宋体" w:hAnsi="Times New Roman" w:cs="Times New Roman"/>
          <w:kern w:val="0"/>
          <w:sz w:val="24"/>
          <w:szCs w:val="24"/>
        </w:rPr>
        <w:t xml:space="preserve">, R., </w:t>
      </w:r>
      <w:proofErr w:type="spellStart"/>
      <w:r>
        <w:rPr>
          <w:rFonts w:ascii="Times New Roman" w:eastAsia="宋体" w:hAnsi="Times New Roman" w:cs="Times New Roman"/>
          <w:kern w:val="0"/>
          <w:sz w:val="24"/>
          <w:szCs w:val="24"/>
        </w:rPr>
        <w:t>Mukhlis</w:t>
      </w:r>
      <w:proofErr w:type="spellEnd"/>
      <w:r>
        <w:rPr>
          <w:rFonts w:ascii="Times New Roman" w:eastAsia="宋体" w:hAnsi="Times New Roman" w:cs="Times New Roman"/>
          <w:kern w:val="0"/>
          <w:sz w:val="24"/>
          <w:szCs w:val="24"/>
        </w:rPr>
        <w:t xml:space="preserve">, H., &amp; </w:t>
      </w:r>
      <w:proofErr w:type="spellStart"/>
      <w:r>
        <w:rPr>
          <w:rFonts w:ascii="Times New Roman" w:eastAsia="宋体" w:hAnsi="Times New Roman" w:cs="Times New Roman"/>
          <w:kern w:val="0"/>
          <w:sz w:val="24"/>
          <w:szCs w:val="24"/>
        </w:rPr>
        <w:t>Madila</w:t>
      </w:r>
      <w:proofErr w:type="spellEnd"/>
      <w:r>
        <w:rPr>
          <w:rFonts w:ascii="Times New Roman" w:eastAsia="宋体" w:hAnsi="Times New Roman" w:cs="Times New Roman"/>
          <w:kern w:val="0"/>
          <w:sz w:val="24"/>
          <w:szCs w:val="24"/>
        </w:rPr>
        <w:t>, L. (2022). The role of gratitude as a moderator of the relationship between the feeling of sincerity (</w:t>
      </w:r>
      <w:proofErr w:type="spellStart"/>
      <w:r>
        <w:rPr>
          <w:rFonts w:ascii="Times New Roman" w:eastAsia="宋体" w:hAnsi="Times New Roman" w:cs="Times New Roman"/>
          <w:kern w:val="0"/>
          <w:sz w:val="24"/>
          <w:szCs w:val="24"/>
        </w:rPr>
        <w:t>Narimo</w:t>
      </w:r>
      <w:proofErr w:type="spellEnd"/>
      <w:r>
        <w:rPr>
          <w:rFonts w:ascii="Times New Roman" w:eastAsia="宋体" w:hAnsi="Times New Roman" w:cs="Times New Roman"/>
          <w:kern w:val="0"/>
          <w:sz w:val="24"/>
          <w:szCs w:val="24"/>
        </w:rPr>
        <w:t xml:space="preserve"> </w:t>
      </w:r>
      <w:proofErr w:type="spellStart"/>
      <w:r>
        <w:rPr>
          <w:rFonts w:ascii="Times New Roman" w:eastAsia="宋体" w:hAnsi="Times New Roman" w:cs="Times New Roman"/>
          <w:kern w:val="0"/>
          <w:sz w:val="24"/>
          <w:szCs w:val="24"/>
        </w:rPr>
        <w:t>ing</w:t>
      </w:r>
      <w:proofErr w:type="spellEnd"/>
      <w:r>
        <w:rPr>
          <w:rFonts w:ascii="Times New Roman" w:eastAsia="宋体" w:hAnsi="Times New Roman" w:cs="Times New Roman"/>
          <w:kern w:val="0"/>
          <w:sz w:val="24"/>
          <w:szCs w:val="24"/>
        </w:rPr>
        <w:t xml:space="preserve"> </w:t>
      </w:r>
      <w:proofErr w:type="spellStart"/>
      <w:r>
        <w:rPr>
          <w:rFonts w:ascii="Times New Roman" w:eastAsia="宋体" w:hAnsi="Times New Roman" w:cs="Times New Roman"/>
          <w:kern w:val="0"/>
          <w:sz w:val="24"/>
          <w:szCs w:val="24"/>
        </w:rPr>
        <w:t>Pandum</w:t>
      </w:r>
      <w:proofErr w:type="spellEnd"/>
      <w:r>
        <w:rPr>
          <w:rFonts w:ascii="Times New Roman" w:eastAsia="宋体" w:hAnsi="Times New Roman" w:cs="Times New Roman"/>
          <w:kern w:val="0"/>
          <w:sz w:val="24"/>
          <w:szCs w:val="24"/>
        </w:rPr>
        <w:t xml:space="preserve">) and </w:t>
      </w:r>
      <w:r>
        <w:rPr>
          <w:rFonts w:ascii="Times New Roman" w:eastAsia="宋体" w:hAnsi="Times New Roman" w:cs="Times New Roman" w:hint="eastAsia"/>
          <w:kern w:val="0"/>
          <w:sz w:val="24"/>
          <w:szCs w:val="24"/>
        </w:rPr>
        <w:t>p</w:t>
      </w:r>
      <w:r>
        <w:rPr>
          <w:rFonts w:ascii="Times New Roman" w:eastAsia="宋体" w:hAnsi="Times New Roman" w:cs="Times New Roman"/>
          <w:kern w:val="0"/>
          <w:sz w:val="24"/>
          <w:szCs w:val="24"/>
        </w:rPr>
        <w:t xml:space="preserve">sychological </w:t>
      </w:r>
      <w:r>
        <w:rPr>
          <w:rFonts w:ascii="Times New Roman" w:eastAsia="宋体" w:hAnsi="Times New Roman" w:cs="Times New Roman" w:hint="eastAsia"/>
          <w:kern w:val="0"/>
          <w:sz w:val="24"/>
          <w:szCs w:val="24"/>
        </w:rPr>
        <w:t>w</w:t>
      </w:r>
      <w:r>
        <w:rPr>
          <w:rFonts w:ascii="Times New Roman" w:eastAsia="宋体" w:hAnsi="Times New Roman" w:cs="Times New Roman"/>
          <w:kern w:val="0"/>
          <w:sz w:val="24"/>
          <w:szCs w:val="24"/>
        </w:rPr>
        <w:t>ell-</w:t>
      </w:r>
      <w:r>
        <w:rPr>
          <w:rFonts w:ascii="Times New Roman" w:eastAsia="宋体" w:hAnsi="Times New Roman" w:cs="Times New Roman" w:hint="eastAsia"/>
          <w:kern w:val="0"/>
          <w:sz w:val="24"/>
          <w:szCs w:val="24"/>
        </w:rPr>
        <w:t>b</w:t>
      </w:r>
      <w:r>
        <w:rPr>
          <w:rFonts w:ascii="Times New Roman" w:eastAsia="宋体" w:hAnsi="Times New Roman" w:cs="Times New Roman"/>
          <w:kern w:val="0"/>
          <w:sz w:val="24"/>
          <w:szCs w:val="24"/>
        </w:rPr>
        <w:t xml:space="preserve">eing </w:t>
      </w:r>
      <w:r>
        <w:rPr>
          <w:rFonts w:ascii="Times New Roman" w:eastAsia="宋体" w:hAnsi="Times New Roman" w:cs="Times New Roman" w:hint="eastAsia"/>
          <w:kern w:val="0"/>
          <w:sz w:val="24"/>
          <w:szCs w:val="24"/>
        </w:rPr>
        <w:t>a</w:t>
      </w:r>
      <w:r>
        <w:rPr>
          <w:rFonts w:ascii="Times New Roman" w:eastAsia="宋体" w:hAnsi="Times New Roman" w:cs="Times New Roman"/>
          <w:kern w:val="0"/>
          <w:sz w:val="24"/>
          <w:szCs w:val="24"/>
        </w:rPr>
        <w:t xml:space="preserve">mong the </w:t>
      </w:r>
      <w:proofErr w:type="gramStart"/>
      <w:r>
        <w:rPr>
          <w:rFonts w:ascii="Times New Roman" w:eastAsia="宋体" w:hAnsi="Times New Roman" w:cs="Times New Roman" w:hint="eastAsia"/>
          <w:kern w:val="0"/>
          <w:sz w:val="24"/>
          <w:szCs w:val="24"/>
        </w:rPr>
        <w:t>f</w:t>
      </w:r>
      <w:r>
        <w:rPr>
          <w:rFonts w:ascii="Times New Roman" w:eastAsia="宋体" w:hAnsi="Times New Roman" w:cs="Times New Roman"/>
          <w:kern w:val="0"/>
          <w:sz w:val="24"/>
          <w:szCs w:val="24"/>
        </w:rPr>
        <w:t xml:space="preserve">irst </w:t>
      </w:r>
      <w:r>
        <w:rPr>
          <w:rFonts w:ascii="Times New Roman" w:eastAsia="宋体" w:hAnsi="Times New Roman" w:cs="Times New Roman" w:hint="eastAsia"/>
          <w:kern w:val="0"/>
          <w:sz w:val="24"/>
          <w:szCs w:val="24"/>
        </w:rPr>
        <w:t>y</w:t>
      </w:r>
      <w:r>
        <w:rPr>
          <w:rFonts w:ascii="Times New Roman" w:eastAsia="宋体" w:hAnsi="Times New Roman" w:cs="Times New Roman"/>
          <w:kern w:val="0"/>
          <w:sz w:val="24"/>
          <w:szCs w:val="24"/>
        </w:rPr>
        <w:t>ear</w:t>
      </w:r>
      <w:proofErr w:type="gramEnd"/>
      <w:r>
        <w:rPr>
          <w:rFonts w:ascii="Times New Roman" w:eastAsia="宋体" w:hAnsi="Times New Roman" w:cs="Times New Roman"/>
          <w:kern w:val="0"/>
          <w:sz w:val="24"/>
          <w:szCs w:val="24"/>
        </w:rPr>
        <w:t xml:space="preserve"> </w:t>
      </w:r>
      <w:r>
        <w:rPr>
          <w:rFonts w:ascii="Times New Roman" w:eastAsia="宋体" w:hAnsi="Times New Roman" w:cs="Times New Roman" w:hint="eastAsia"/>
          <w:kern w:val="0"/>
          <w:sz w:val="24"/>
          <w:szCs w:val="24"/>
        </w:rPr>
        <w:t>u</w:t>
      </w:r>
      <w:r>
        <w:rPr>
          <w:rFonts w:ascii="Times New Roman" w:eastAsia="宋体" w:hAnsi="Times New Roman" w:cs="Times New Roman"/>
          <w:kern w:val="0"/>
          <w:sz w:val="24"/>
          <w:szCs w:val="24"/>
        </w:rPr>
        <w:t xml:space="preserve">niversity </w:t>
      </w:r>
      <w:r>
        <w:rPr>
          <w:rFonts w:ascii="Times New Roman" w:eastAsia="宋体" w:hAnsi="Times New Roman" w:cs="Times New Roman" w:hint="eastAsia"/>
          <w:kern w:val="0"/>
          <w:sz w:val="24"/>
          <w:szCs w:val="24"/>
        </w:rPr>
        <w:t>s</w:t>
      </w:r>
      <w:r>
        <w:rPr>
          <w:rFonts w:ascii="Times New Roman" w:eastAsia="宋体" w:hAnsi="Times New Roman" w:cs="Times New Roman"/>
          <w:kern w:val="0"/>
          <w:sz w:val="24"/>
          <w:szCs w:val="24"/>
        </w:rPr>
        <w:t>tudents.</w:t>
      </w:r>
      <w:r>
        <w:rPr>
          <w:rFonts w:ascii="Times New Roman" w:eastAsia="宋体" w:hAnsi="Times New Roman" w:cs="Times New Roman"/>
          <w:i/>
          <w:iCs/>
          <w:kern w:val="0"/>
          <w:sz w:val="24"/>
          <w:szCs w:val="24"/>
        </w:rPr>
        <w:t> Psychological Studies, 67</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4</w:t>
      </w:r>
      <w:r>
        <w:rPr>
          <w:rFonts w:ascii="Times New Roman" w:eastAsia="宋体" w:hAnsi="Times New Roman" w:cs="Times New Roman"/>
          <w:kern w:val="0"/>
          <w:sz w:val="24"/>
          <w:szCs w:val="24"/>
        </w:rPr>
        <w:t>), 560-567.</w:t>
      </w:r>
      <w:r>
        <w:rPr>
          <w:rFonts w:ascii="Times New Roman" w:eastAsia="宋体" w:hAnsi="Times New Roman" w:cs="Times New Roman" w:hint="eastAsia"/>
          <w:kern w:val="0"/>
          <w:sz w:val="24"/>
          <w:szCs w:val="24"/>
        </w:rPr>
        <w:t xml:space="preserve"> </w:t>
      </w:r>
      <w:hyperlink r:id="rId14" w:history="1">
        <w:r>
          <w:rPr>
            <w:rStyle w:val="a6"/>
            <w:rFonts w:ascii="Times New Roman" w:eastAsia="宋体" w:hAnsi="Times New Roman" w:cs="Times New Roman" w:hint="eastAsia"/>
            <w:kern w:val="0"/>
            <w:sz w:val="24"/>
            <w:szCs w:val="24"/>
          </w:rPr>
          <w:t>https://doi.org/10.1007/s12646-022-00671-w</w:t>
        </w:r>
      </w:hyperlink>
    </w:p>
    <w:p w14:paraId="61E95089"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Hatami</w:t>
      </w:r>
      <w:proofErr w:type="spellEnd"/>
      <w:r>
        <w:rPr>
          <w:rFonts w:ascii="Times New Roman" w:eastAsia="宋体" w:hAnsi="Times New Roman" w:cs="Times New Roman"/>
          <w:kern w:val="0"/>
          <w:sz w:val="24"/>
          <w:szCs w:val="24"/>
        </w:rPr>
        <w:t xml:space="preserve">, S., &amp; </w:t>
      </w:r>
      <w:proofErr w:type="spellStart"/>
      <w:r>
        <w:rPr>
          <w:rFonts w:ascii="Times New Roman" w:eastAsia="宋体" w:hAnsi="Times New Roman" w:cs="Times New Roman"/>
          <w:kern w:val="0"/>
          <w:sz w:val="24"/>
          <w:szCs w:val="24"/>
        </w:rPr>
        <w:t>Shekarchizadeh</w:t>
      </w:r>
      <w:proofErr w:type="spellEnd"/>
      <w:r>
        <w:rPr>
          <w:rFonts w:ascii="Times New Roman" w:eastAsia="宋体" w:hAnsi="Times New Roman" w:cs="Times New Roman"/>
          <w:kern w:val="0"/>
          <w:sz w:val="24"/>
          <w:szCs w:val="24"/>
        </w:rPr>
        <w:t>, H. (2022). Relationship between spiritual health, resilience, and happiness among a group of dental students: A cross-sectional study with structural equation modeling method.</w:t>
      </w:r>
      <w:r>
        <w:rPr>
          <w:rFonts w:ascii="Times New Roman" w:eastAsia="宋体" w:hAnsi="Times New Roman" w:cs="Times New Roman"/>
          <w:i/>
          <w:iCs/>
          <w:kern w:val="0"/>
          <w:sz w:val="24"/>
          <w:szCs w:val="24"/>
        </w:rPr>
        <w:t xml:space="preserve"> BMC Medical Education, 22</w:t>
      </w:r>
      <w:r>
        <w:rPr>
          <w:rFonts w:ascii="Times New Roman" w:eastAsia="宋体" w:hAnsi="Times New Roman" w:cs="Times New Roman"/>
          <w:kern w:val="0"/>
          <w:sz w:val="24"/>
          <w:szCs w:val="24"/>
        </w:rPr>
        <w:t xml:space="preserve">(1), 184. </w:t>
      </w:r>
      <w:hyperlink r:id="rId15" w:history="1">
        <w:r>
          <w:rPr>
            <w:rStyle w:val="a6"/>
            <w:rFonts w:ascii="Times New Roman" w:eastAsia="宋体" w:hAnsi="Times New Roman" w:cs="Times New Roman"/>
            <w:kern w:val="0"/>
            <w:sz w:val="24"/>
            <w:szCs w:val="24"/>
          </w:rPr>
          <w:t>https://doi.org/10.1186/s12909-022-03243-8</w:t>
        </w:r>
      </w:hyperlink>
    </w:p>
    <w:p w14:paraId="0ECDF69B" w14:textId="356F41C6"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lastRenderedPageBreak/>
        <w:t xml:space="preserve">He, X. Y. (2022). </w:t>
      </w:r>
      <w:r>
        <w:rPr>
          <w:rFonts w:ascii="Times New Roman" w:eastAsia="宋体" w:hAnsi="Times New Roman" w:cs="Times New Roman"/>
          <w:i/>
          <w:iCs/>
          <w:kern w:val="0"/>
          <w:sz w:val="24"/>
          <w:szCs w:val="24"/>
        </w:rPr>
        <w:t>The impact of self-compassion on psychological well-being among college students: The chain mediating roles of personal growth initiative and meaning in life</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[Master’s thesis].</w:t>
      </w:r>
      <w:r w:rsidR="0093104D">
        <w:rPr>
          <w:rFonts w:ascii="Times New Roman" w:eastAsia="宋体" w:hAnsi="Times New Roman" w:cs="Times New Roman"/>
          <w:kern w:val="0"/>
          <w:sz w:val="24"/>
          <w:szCs w:val="24"/>
        </w:rPr>
        <w:t xml:space="preserve"> Harbin Normal University.</w:t>
      </w:r>
      <w:r w:rsidR="0093104D" w:rsidRPr="0093104D">
        <w:rPr>
          <w:rFonts w:ascii="Times New Roman" w:eastAsia="宋体" w:hAnsi="Times New Roman" w:cs="Times New Roman" w:hint="eastAsia"/>
          <w:kern w:val="0"/>
          <w:sz w:val="24"/>
          <w:szCs w:val="24"/>
        </w:rPr>
        <w:t xml:space="preserve"> </w:t>
      </w:r>
      <w:r w:rsidR="0093104D">
        <w:rPr>
          <w:rFonts w:ascii="Times New Roman" w:eastAsia="宋体" w:hAnsi="Times New Roman" w:cs="Times New Roman" w:hint="eastAsia"/>
          <w:kern w:val="0"/>
          <w:sz w:val="24"/>
          <w:szCs w:val="24"/>
        </w:rPr>
        <w:t xml:space="preserve">[in Chinese] </w:t>
      </w:r>
      <w:r>
        <w:rPr>
          <w:rFonts w:ascii="Times New Roman" w:eastAsia="宋体" w:hAnsi="Times New Roman" w:cs="Times New Roman"/>
          <w:kern w:val="0"/>
          <w:sz w:val="24"/>
          <w:szCs w:val="24"/>
        </w:rPr>
        <w:t xml:space="preserve"> </w:t>
      </w:r>
      <w:hyperlink r:id="rId16" w:tgtFrame="_new" w:history="1">
        <w:r>
          <w:rPr>
            <w:rFonts w:ascii="Times New Roman" w:eastAsia="宋体" w:hAnsi="Times New Roman" w:cs="Times New Roman"/>
            <w:kern w:val="0"/>
            <w:sz w:val="24"/>
            <w:szCs w:val="24"/>
          </w:rPr>
          <w:t>https://doi.org/10.27064/d.cnki.ghasu.2022.000344</w:t>
        </w:r>
      </w:hyperlink>
    </w:p>
    <w:p w14:paraId="6497BBE1"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Herdian</w:t>
      </w:r>
      <w:proofErr w:type="spellEnd"/>
      <w:r>
        <w:rPr>
          <w:rFonts w:ascii="Times New Roman" w:eastAsia="宋体" w:hAnsi="Times New Roman" w:cs="Times New Roman"/>
          <w:kern w:val="0"/>
          <w:sz w:val="24"/>
          <w:szCs w:val="24"/>
        </w:rPr>
        <w:t xml:space="preserve">, H., </w:t>
      </w:r>
      <w:proofErr w:type="spellStart"/>
      <w:r>
        <w:rPr>
          <w:rFonts w:ascii="Times New Roman" w:eastAsia="宋体" w:hAnsi="Times New Roman" w:cs="Times New Roman"/>
          <w:kern w:val="0"/>
          <w:sz w:val="24"/>
          <w:szCs w:val="24"/>
        </w:rPr>
        <w:t>Qingrong</w:t>
      </w:r>
      <w:proofErr w:type="spellEnd"/>
      <w:r>
        <w:rPr>
          <w:rFonts w:ascii="Times New Roman" w:eastAsia="宋体" w:hAnsi="Times New Roman" w:cs="Times New Roman"/>
          <w:kern w:val="0"/>
          <w:sz w:val="24"/>
          <w:szCs w:val="24"/>
        </w:rPr>
        <w:t xml:space="preserve">, C., &amp; </w:t>
      </w:r>
      <w:proofErr w:type="spellStart"/>
      <w:r>
        <w:rPr>
          <w:rFonts w:ascii="Times New Roman" w:eastAsia="宋体" w:hAnsi="Times New Roman" w:cs="Times New Roman"/>
          <w:kern w:val="0"/>
          <w:sz w:val="24"/>
          <w:szCs w:val="24"/>
        </w:rPr>
        <w:t>Nuryana</w:t>
      </w:r>
      <w:proofErr w:type="spellEnd"/>
      <w:r>
        <w:rPr>
          <w:rFonts w:ascii="Times New Roman" w:eastAsia="宋体" w:hAnsi="Times New Roman" w:cs="Times New Roman"/>
          <w:kern w:val="0"/>
          <w:sz w:val="24"/>
          <w:szCs w:val="24"/>
        </w:rPr>
        <w:t xml:space="preserve">, Z. (2024). Unlocking the power of growth mindset: Strategies for enhancing mental health and well-being among college students during COVID-19. </w:t>
      </w:r>
      <w:r>
        <w:rPr>
          <w:rFonts w:ascii="Times New Roman" w:eastAsia="宋体" w:hAnsi="Times New Roman" w:cs="Times New Roman"/>
          <w:i/>
          <w:iCs/>
          <w:kern w:val="0"/>
          <w:sz w:val="24"/>
          <w:szCs w:val="24"/>
        </w:rPr>
        <w:t>Current Psychology, 43</w:t>
      </w:r>
      <w:r>
        <w:rPr>
          <w:rFonts w:ascii="Times New Roman" w:eastAsia="宋体" w:hAnsi="Times New Roman" w:cs="Times New Roman"/>
          <w:kern w:val="0"/>
          <w:sz w:val="24"/>
          <w:szCs w:val="24"/>
        </w:rPr>
        <w:t xml:space="preserve">(19), 17956–17966. </w:t>
      </w:r>
      <w:hyperlink r:id="rId17" w:history="1">
        <w:r>
          <w:rPr>
            <w:rFonts w:ascii="Times New Roman" w:eastAsia="宋体" w:hAnsi="Times New Roman" w:cs="Times New Roman"/>
            <w:kern w:val="0"/>
            <w:sz w:val="24"/>
            <w:szCs w:val="24"/>
          </w:rPr>
          <w:t>https://doi.org/10.1007/s12144-023-05342-1</w:t>
        </w:r>
      </w:hyperlink>
    </w:p>
    <w:p w14:paraId="001B59F0" w14:textId="083B277E"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Huang, G. X., &amp; Pu, K. H. (2024). </w:t>
      </w:r>
      <w:r>
        <w:rPr>
          <w:rFonts w:ascii="Times New Roman" w:eastAsia="宋体" w:hAnsi="Times New Roman" w:cs="Times New Roman" w:hint="eastAsia"/>
          <w:kern w:val="0"/>
          <w:sz w:val="24"/>
          <w:szCs w:val="24"/>
        </w:rPr>
        <w:t>Relationship between social support and subjective well-being of college students: The mediating role of mental resilience [in Chinese].</w:t>
      </w:r>
      <w:r>
        <w:rPr>
          <w:rFonts w:ascii="Times New Roman" w:eastAsia="宋体" w:hAnsi="Times New Roman" w:cs="Times New Roman"/>
          <w:kern w:val="0"/>
          <w:sz w:val="24"/>
          <w:szCs w:val="24"/>
        </w:rPr>
        <w:t> </w:t>
      </w:r>
      <w:r>
        <w:rPr>
          <w:rFonts w:ascii="Times New Roman" w:eastAsia="宋体" w:hAnsi="Times New Roman" w:cs="Times New Roman"/>
          <w:i/>
          <w:iCs/>
          <w:kern w:val="0"/>
          <w:sz w:val="24"/>
          <w:szCs w:val="24"/>
        </w:rPr>
        <w:t>Heilongjiang Science</w:t>
      </w:r>
      <w:r>
        <w:rPr>
          <w:rFonts w:ascii="Times New Roman" w:eastAsia="宋体" w:hAnsi="Times New Roman" w:cs="Times New Roman"/>
          <w:kern w:val="0"/>
          <w:sz w:val="24"/>
          <w:szCs w:val="24"/>
        </w:rPr>
        <w:t>,</w:t>
      </w:r>
      <w:r>
        <w:rPr>
          <w:rFonts w:ascii="Times New Roman" w:eastAsia="宋体" w:hAnsi="Times New Roman" w:cs="Times New Roman" w:hint="eastAsia"/>
          <w:i/>
          <w:iCs/>
          <w:kern w:val="0"/>
          <w:sz w:val="24"/>
          <w:szCs w:val="24"/>
        </w:rPr>
        <w:t xml:space="preserve"> </w:t>
      </w:r>
      <w:r>
        <w:rPr>
          <w:rFonts w:ascii="Times New Roman" w:eastAsia="宋体" w:hAnsi="Times New Roman" w:cs="Times New Roman"/>
          <w:i/>
          <w:iCs/>
          <w:kern w:val="0"/>
          <w:sz w:val="24"/>
          <w:szCs w:val="24"/>
        </w:rPr>
        <w:t>15</w:t>
      </w:r>
      <w:r>
        <w:rPr>
          <w:rFonts w:ascii="Times New Roman" w:eastAsia="宋体" w:hAnsi="Times New Roman" w:cs="Times New Roman"/>
          <w:kern w:val="0"/>
          <w:sz w:val="24"/>
          <w:szCs w:val="24"/>
        </w:rPr>
        <w:t>(5), 82–85.</w:t>
      </w:r>
    </w:p>
    <w:p w14:paraId="2D07E998" w14:textId="77777777" w:rsidR="00C2159F" w:rsidRDefault="00A072D2">
      <w:pPr>
        <w:pStyle w:val="EndNoteBibliography"/>
        <w:autoSpaceDE w:val="0"/>
        <w:autoSpaceDN w:val="0"/>
        <w:rPr>
          <w:rFonts w:ascii="Times New Roman" w:eastAsia="宋体" w:hAnsi="Times New Roman" w:cs="Times New Roman"/>
          <w:kern w:val="0"/>
          <w:sz w:val="24"/>
          <w:szCs w:val="24"/>
          <w:u w:val="single"/>
        </w:rPr>
      </w:pPr>
      <w:proofErr w:type="spellStart"/>
      <w:r>
        <w:rPr>
          <w:rFonts w:ascii="Times New Roman" w:eastAsia="宋体" w:hAnsi="Times New Roman" w:cs="Times New Roman" w:hint="eastAsia"/>
          <w:kern w:val="0"/>
          <w:sz w:val="24"/>
          <w:szCs w:val="24"/>
          <w:u w:val="single"/>
        </w:rPr>
        <w:t>Koçak</w:t>
      </w:r>
      <w:proofErr w:type="spellEnd"/>
      <w:r>
        <w:rPr>
          <w:rFonts w:ascii="Times New Roman" w:eastAsia="宋体" w:hAnsi="Times New Roman" w:cs="Times New Roman" w:hint="eastAsia"/>
          <w:kern w:val="0"/>
          <w:sz w:val="24"/>
          <w:szCs w:val="24"/>
          <w:u w:val="single"/>
        </w:rPr>
        <w:t xml:space="preserve">, O., Ak, N., </w:t>
      </w:r>
      <w:proofErr w:type="spellStart"/>
      <w:r>
        <w:rPr>
          <w:rFonts w:ascii="Times New Roman" w:eastAsia="宋体" w:hAnsi="Times New Roman" w:cs="Times New Roman" w:hint="eastAsia"/>
          <w:kern w:val="0"/>
          <w:sz w:val="24"/>
          <w:szCs w:val="24"/>
          <w:u w:val="single"/>
        </w:rPr>
        <w:t>Erdem</w:t>
      </w:r>
      <w:proofErr w:type="spellEnd"/>
      <w:r>
        <w:rPr>
          <w:rFonts w:ascii="Times New Roman" w:eastAsia="宋体" w:hAnsi="Times New Roman" w:cs="Times New Roman" w:hint="eastAsia"/>
          <w:kern w:val="0"/>
          <w:sz w:val="24"/>
          <w:szCs w:val="24"/>
          <w:u w:val="single"/>
        </w:rPr>
        <w:t xml:space="preserve">, S. S., Sinan, M., Younis, M. Z., &amp; </w:t>
      </w:r>
      <w:proofErr w:type="spellStart"/>
      <w:r>
        <w:rPr>
          <w:rFonts w:ascii="Times New Roman" w:eastAsia="宋体" w:hAnsi="Times New Roman" w:cs="Times New Roman" w:hint="eastAsia"/>
          <w:kern w:val="0"/>
          <w:sz w:val="24"/>
          <w:szCs w:val="24"/>
          <w:u w:val="single"/>
        </w:rPr>
        <w:t>Erdo</w:t>
      </w:r>
      <w:proofErr w:type="spellEnd"/>
      <w:r>
        <w:rPr>
          <w:rFonts w:ascii="Times New Roman" w:eastAsia="宋体" w:hAnsi="Times New Roman" w:cs="Times New Roman" w:hint="eastAsia"/>
          <w:kern w:val="0"/>
          <w:sz w:val="24"/>
          <w:szCs w:val="24"/>
          <w:u w:val="single"/>
        </w:rPr>
        <w:t>ğ</w:t>
      </w:r>
      <w:r>
        <w:rPr>
          <w:rFonts w:ascii="Times New Roman" w:eastAsia="宋体" w:hAnsi="Times New Roman" w:cs="Times New Roman" w:hint="eastAsia"/>
          <w:kern w:val="0"/>
          <w:sz w:val="24"/>
          <w:szCs w:val="24"/>
          <w:u w:val="single"/>
        </w:rPr>
        <w:t>an, A. (2021). The role of family influence and academic satisfaction on career decision-making self-efficacy and happiness.</w:t>
      </w:r>
      <w:r>
        <w:rPr>
          <w:rFonts w:ascii="Times New Roman" w:eastAsia="宋体" w:hAnsi="Times New Roman" w:cs="Times New Roman" w:hint="eastAsia"/>
          <w:i/>
          <w:iCs/>
          <w:kern w:val="0"/>
          <w:sz w:val="24"/>
          <w:szCs w:val="24"/>
          <w:u w:val="single"/>
        </w:rPr>
        <w:t xml:space="preserve"> International Journal of Environmental Research and Public Health, 18</w:t>
      </w:r>
      <w:r>
        <w:rPr>
          <w:rFonts w:ascii="Times New Roman" w:eastAsia="宋体" w:hAnsi="Times New Roman" w:cs="Times New Roman" w:hint="eastAsia"/>
          <w:kern w:val="0"/>
          <w:sz w:val="24"/>
          <w:szCs w:val="24"/>
          <w:u w:val="single"/>
        </w:rPr>
        <w:t xml:space="preserve">(11), Article 5919. </w:t>
      </w:r>
      <w:hyperlink r:id="rId18" w:history="1">
        <w:r>
          <w:rPr>
            <w:rStyle w:val="a6"/>
            <w:rFonts w:ascii="Times New Roman" w:eastAsia="宋体" w:hAnsi="Times New Roman" w:cs="Times New Roman" w:hint="eastAsia"/>
            <w:kern w:val="0"/>
            <w:sz w:val="24"/>
            <w:szCs w:val="24"/>
          </w:rPr>
          <w:t>https://doi.org/10.3390/ijerph18115919</w:t>
        </w:r>
      </w:hyperlink>
    </w:p>
    <w:p w14:paraId="589B80C7"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Lan, L., &amp; Wang, X. (2024). Socio-economic status moderates the relationship between values and subjective well-being among Chinese college students. </w:t>
      </w:r>
      <w:r>
        <w:rPr>
          <w:rFonts w:ascii="Times New Roman" w:eastAsia="宋体" w:hAnsi="Times New Roman" w:cs="Times New Roman"/>
          <w:i/>
          <w:iCs/>
          <w:kern w:val="0"/>
          <w:sz w:val="24"/>
          <w:szCs w:val="24"/>
        </w:rPr>
        <w:t>Current Psychology,</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43</w:t>
      </w:r>
      <w:r>
        <w:rPr>
          <w:rFonts w:ascii="Times New Roman" w:eastAsia="宋体" w:hAnsi="Times New Roman" w:cs="Times New Roman"/>
          <w:kern w:val="0"/>
          <w:sz w:val="24"/>
          <w:szCs w:val="24"/>
        </w:rPr>
        <w:t xml:space="preserve">(7), 6253–6260. </w:t>
      </w:r>
      <w:hyperlink r:id="rId19" w:history="1">
        <w:r>
          <w:rPr>
            <w:rFonts w:ascii="Times New Roman" w:eastAsia="宋体" w:hAnsi="Times New Roman" w:cs="Times New Roman"/>
            <w:kern w:val="0"/>
            <w:sz w:val="24"/>
            <w:szCs w:val="24"/>
          </w:rPr>
          <w:t>https://doi.org/10.1007/s12144-023-04818-4</w:t>
        </w:r>
      </w:hyperlink>
    </w:p>
    <w:p w14:paraId="4E566C75"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Lathabhavan</w:t>
      </w:r>
      <w:proofErr w:type="spellEnd"/>
      <w:r>
        <w:rPr>
          <w:rFonts w:ascii="Times New Roman" w:eastAsia="宋体" w:hAnsi="Times New Roman" w:cs="Times New Roman"/>
          <w:kern w:val="0"/>
          <w:sz w:val="24"/>
          <w:szCs w:val="24"/>
        </w:rPr>
        <w:t xml:space="preserve">, R. (2023). Fear of COVID-19, psychological distress, well-being and life satisfaction: A comparative study on first and second waves of COVID-19 among college students in India. </w:t>
      </w:r>
      <w:r>
        <w:rPr>
          <w:rFonts w:ascii="Times New Roman" w:eastAsia="宋体" w:hAnsi="Times New Roman" w:cs="Times New Roman"/>
          <w:i/>
          <w:iCs/>
          <w:kern w:val="0"/>
          <w:sz w:val="24"/>
          <w:szCs w:val="24"/>
        </w:rPr>
        <w:t>Current Psychology, 42</w:t>
      </w:r>
      <w:r>
        <w:rPr>
          <w:rFonts w:ascii="Times New Roman" w:eastAsia="宋体" w:hAnsi="Times New Roman" w:cs="Times New Roman"/>
          <w:kern w:val="0"/>
          <w:sz w:val="24"/>
          <w:szCs w:val="24"/>
        </w:rPr>
        <w:t xml:space="preserve">, 20203–20210. </w:t>
      </w:r>
      <w:hyperlink r:id="rId20" w:history="1">
        <w:r>
          <w:rPr>
            <w:rStyle w:val="a6"/>
            <w:rFonts w:ascii="Times New Roman" w:eastAsia="宋体" w:hAnsi="Times New Roman" w:cs="Times New Roman"/>
            <w:kern w:val="0"/>
            <w:sz w:val="24"/>
            <w:szCs w:val="24"/>
          </w:rPr>
          <w:t>https://doi.org/10.1007/s12144-022-03207-7</w:t>
        </w:r>
      </w:hyperlink>
    </w:p>
    <w:p w14:paraId="6CC046E7" w14:textId="6066C91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Lei, Q., &amp; Wang, L. Y. (2022). </w:t>
      </w:r>
      <w:r>
        <w:rPr>
          <w:rFonts w:ascii="Times New Roman" w:eastAsia="宋体" w:hAnsi="Times New Roman" w:cs="Times New Roman" w:hint="eastAsia"/>
          <w:kern w:val="0"/>
          <w:sz w:val="24"/>
          <w:szCs w:val="24"/>
        </w:rPr>
        <w:t>A study on the social media attachment influencing on the subjective well-being of college students: Based on the perspective of self-presentation effect [in Chinese]</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 xml:space="preserve">Modern Education Science, </w:t>
      </w:r>
      <w:r>
        <w:rPr>
          <w:rFonts w:ascii="Times New Roman" w:eastAsia="宋体" w:hAnsi="Times New Roman" w:cs="Times New Roman" w:hint="eastAsia"/>
          <w:i/>
          <w:iCs/>
          <w:kern w:val="0"/>
          <w:sz w:val="24"/>
          <w:szCs w:val="24"/>
        </w:rPr>
        <w:t>39</w:t>
      </w:r>
      <w:r>
        <w:rPr>
          <w:rFonts w:ascii="Times New Roman" w:eastAsia="宋体" w:hAnsi="Times New Roman" w:cs="Times New Roman"/>
          <w:kern w:val="0"/>
          <w:sz w:val="24"/>
          <w:szCs w:val="24"/>
        </w:rPr>
        <w:t>(5), 64–71+77</w:t>
      </w:r>
      <w:r>
        <w:rPr>
          <w:rFonts w:ascii="Times New Roman" w:eastAsia="宋体" w:hAnsi="Times New Roman" w:cs="Times New Roman" w:hint="eastAsia"/>
          <w:kern w:val="0"/>
          <w:sz w:val="24"/>
          <w:szCs w:val="24"/>
        </w:rPr>
        <w:t xml:space="preserve">. </w:t>
      </w:r>
      <w:hyperlink r:id="rId21" w:history="1">
        <w:r>
          <w:rPr>
            <w:rStyle w:val="a6"/>
            <w:rFonts w:ascii="Times New Roman" w:eastAsia="宋体" w:hAnsi="Times New Roman" w:cs="Times New Roman"/>
            <w:kern w:val="0"/>
            <w:sz w:val="24"/>
            <w:szCs w:val="24"/>
          </w:rPr>
          <w:t>https://doi.org/10.13980/j.cnki.xdjykx.2022.05.011</w:t>
        </w:r>
      </w:hyperlink>
    </w:p>
    <w:p w14:paraId="634546FA" w14:textId="623D59A9"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Lin, L., &amp; Chan, H.-W. (2020). The associations between happiness motives and well-being in China: The mediating role of psychological need satisfaction and frustration. </w:t>
      </w:r>
      <w:r>
        <w:rPr>
          <w:rFonts w:ascii="Times New Roman" w:eastAsia="宋体" w:hAnsi="Times New Roman" w:cs="Times New Roman"/>
          <w:i/>
          <w:iCs/>
          <w:kern w:val="0"/>
          <w:sz w:val="24"/>
          <w:szCs w:val="24"/>
        </w:rPr>
        <w:t>Frontiers in Psychology</w:t>
      </w:r>
      <w:r>
        <w:rPr>
          <w:rFonts w:ascii="Times New Roman" w:eastAsia="宋体" w:hAnsi="Times New Roman" w:cs="Times New Roman"/>
          <w:kern w:val="0"/>
          <w:sz w:val="24"/>
          <w:szCs w:val="24"/>
        </w:rPr>
        <w:t>, 11, 2198.</w:t>
      </w:r>
      <w:r>
        <w:rPr>
          <w:rFonts w:ascii="Times New Roman" w:eastAsia="宋体" w:hAnsi="Times New Roman" w:cs="Times New Roman" w:hint="eastAsia"/>
          <w:kern w:val="0"/>
          <w:sz w:val="24"/>
          <w:szCs w:val="24"/>
        </w:rPr>
        <w:t xml:space="preserve"> </w:t>
      </w:r>
      <w:hyperlink r:id="rId22" w:history="1">
        <w:r>
          <w:rPr>
            <w:rFonts w:ascii="Times New Roman" w:eastAsia="宋体" w:hAnsi="Times New Roman" w:cs="Times New Roman"/>
            <w:kern w:val="0"/>
            <w:sz w:val="24"/>
            <w:szCs w:val="24"/>
          </w:rPr>
          <w:t>https://doi.org/10.3389/fpsyg.2020.02198</w:t>
        </w:r>
      </w:hyperlink>
    </w:p>
    <w:p w14:paraId="44DB0B92" w14:textId="66CFEA72"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Liu, Q., Zhao, X., &amp; Liu, W. (2022). Are perfectionists always dissatisfied with life? An empirical study from the perspective of self-determination theory and perceived control. </w:t>
      </w:r>
      <w:r>
        <w:rPr>
          <w:rFonts w:ascii="Times New Roman" w:eastAsia="宋体" w:hAnsi="Times New Roman" w:cs="Times New Roman"/>
          <w:i/>
          <w:iCs/>
          <w:kern w:val="0"/>
          <w:sz w:val="24"/>
          <w:szCs w:val="24"/>
        </w:rPr>
        <w:t>B</w:t>
      </w:r>
      <w:r>
        <w:rPr>
          <w:rFonts w:ascii="Times New Roman" w:eastAsia="宋体" w:hAnsi="Times New Roman" w:cs="Times New Roman" w:hint="eastAsia"/>
          <w:i/>
          <w:iCs/>
          <w:kern w:val="0"/>
          <w:sz w:val="24"/>
          <w:szCs w:val="24"/>
        </w:rPr>
        <w:t>ehavioral</w:t>
      </w:r>
      <w:r>
        <w:rPr>
          <w:rFonts w:ascii="Times New Roman" w:eastAsia="宋体" w:hAnsi="Times New Roman" w:cs="Times New Roman"/>
          <w:i/>
          <w:iCs/>
          <w:kern w:val="0"/>
          <w:sz w:val="24"/>
          <w:szCs w:val="24"/>
        </w:rPr>
        <w:t xml:space="preserve"> S</w:t>
      </w:r>
      <w:r>
        <w:rPr>
          <w:rFonts w:ascii="Times New Roman" w:eastAsia="宋体" w:hAnsi="Times New Roman" w:cs="Times New Roman" w:hint="eastAsia"/>
          <w:i/>
          <w:iCs/>
          <w:kern w:val="0"/>
          <w:sz w:val="24"/>
          <w:szCs w:val="24"/>
        </w:rPr>
        <w:t>ciences</w:t>
      </w:r>
      <w:r>
        <w:rPr>
          <w:rFonts w:ascii="Times New Roman" w:eastAsia="宋体" w:hAnsi="Times New Roman" w:cs="Times New Roman"/>
          <w:kern w:val="0"/>
          <w:sz w:val="24"/>
          <w:szCs w:val="24"/>
        </w:rPr>
        <w:t>, 12(11)</w:t>
      </w:r>
      <w:r w:rsidR="0093104D">
        <w:rPr>
          <w:rFonts w:ascii="Times New Roman" w:eastAsia="宋体" w:hAnsi="Times New Roman" w:cs="Times New Roman"/>
          <w:kern w:val="0"/>
          <w:sz w:val="24"/>
          <w:szCs w:val="24"/>
        </w:rPr>
        <w:t xml:space="preserve">, </w:t>
      </w:r>
      <w:r w:rsidR="008B739C">
        <w:rPr>
          <w:rFonts w:ascii="Times New Roman" w:eastAsia="宋体" w:hAnsi="Times New Roman" w:cs="Times New Roman"/>
          <w:kern w:val="0"/>
          <w:sz w:val="24"/>
          <w:szCs w:val="24"/>
        </w:rPr>
        <w:t>440</w:t>
      </w:r>
      <w:r>
        <w:rPr>
          <w:rFonts w:ascii="Times New Roman" w:eastAsia="宋体" w:hAnsi="Times New Roman" w:cs="Times New Roman"/>
          <w:kern w:val="0"/>
          <w:sz w:val="24"/>
          <w:szCs w:val="24"/>
        </w:rPr>
        <w:t xml:space="preserve">. </w:t>
      </w:r>
      <w:hyperlink r:id="rId23" w:history="1">
        <w:r>
          <w:rPr>
            <w:rFonts w:ascii="Times New Roman" w:eastAsia="宋体" w:hAnsi="Times New Roman" w:cs="Times New Roman"/>
            <w:kern w:val="0"/>
            <w:sz w:val="24"/>
            <w:szCs w:val="24"/>
          </w:rPr>
          <w:t>https://doi.org/10.3390/bs12110440</w:t>
        </w:r>
      </w:hyperlink>
    </w:p>
    <w:p w14:paraId="7611D6F5" w14:textId="5161FBE4"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Liu, Y. W., Zhu, D. L., &amp; Zhang, S. L. (2023). </w:t>
      </w:r>
      <w:r>
        <w:rPr>
          <w:rFonts w:ascii="Times New Roman" w:eastAsia="宋体" w:hAnsi="Times New Roman" w:cs="Times New Roman" w:hint="eastAsia"/>
          <w:kern w:val="0"/>
          <w:sz w:val="24"/>
          <w:szCs w:val="24"/>
        </w:rPr>
        <w:t>The related study on the relationship between school adaptation, achievement motivation, and subjective happiness of college students [in Chinese].</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Journal of Hebei Youth Administrative Cadres College</w:t>
      </w:r>
      <w:r>
        <w:rPr>
          <w:rFonts w:ascii="Times New Roman" w:eastAsia="宋体" w:hAnsi="Times New Roman" w:cs="Times New Roman"/>
          <w:kern w:val="0"/>
          <w:sz w:val="24"/>
          <w:szCs w:val="24"/>
        </w:rPr>
        <w:t xml:space="preserve">, 35(5), 38–41. </w:t>
      </w:r>
      <w:hyperlink r:id="rId24" w:history="1">
        <w:r>
          <w:rPr>
            <w:rStyle w:val="a6"/>
            <w:rFonts w:ascii="Times New Roman" w:eastAsia="宋体" w:hAnsi="Times New Roman" w:cs="Times New Roman"/>
            <w:kern w:val="0"/>
            <w:sz w:val="24"/>
            <w:szCs w:val="24"/>
          </w:rPr>
          <w:t>https://doi.org/10.16278/j.cnki.cn13-1260/d.2023.05.006</w:t>
        </w:r>
      </w:hyperlink>
    </w:p>
    <w:p w14:paraId="1EF1A5E9" w14:textId="370949EC"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Ma, C., &amp; Song, J. (2023). Negative association between harsh parenting and life satisfaction: Negative coping style as mediator and peer support as moderator. </w:t>
      </w:r>
      <w:r>
        <w:rPr>
          <w:rFonts w:ascii="Times New Roman" w:eastAsia="宋体" w:hAnsi="Times New Roman" w:cs="Times New Roman"/>
          <w:i/>
          <w:iCs/>
          <w:kern w:val="0"/>
          <w:sz w:val="24"/>
          <w:szCs w:val="24"/>
        </w:rPr>
        <w:t>BMC Psychology, 11</w:t>
      </w:r>
      <w:r>
        <w:rPr>
          <w:rFonts w:ascii="Times New Roman" w:eastAsia="宋体" w:hAnsi="Times New Roman" w:cs="Times New Roman"/>
          <w:kern w:val="0"/>
          <w:sz w:val="24"/>
          <w:szCs w:val="24"/>
        </w:rPr>
        <w:t>(</w:t>
      </w:r>
      <w:r>
        <w:rPr>
          <w:rFonts w:ascii="Times New Roman" w:eastAsia="宋体" w:hAnsi="Times New Roman" w:cs="Times New Roman" w:hint="eastAsia"/>
          <w:kern w:val="0"/>
          <w:sz w:val="24"/>
          <w:szCs w:val="24"/>
        </w:rPr>
        <w:t>1</w:t>
      </w:r>
      <w:r>
        <w:rPr>
          <w:rFonts w:ascii="Times New Roman" w:eastAsia="宋体" w:hAnsi="Times New Roman" w:cs="Times New Roman"/>
          <w:kern w:val="0"/>
          <w:sz w:val="24"/>
          <w:szCs w:val="24"/>
        </w:rPr>
        <w:t xml:space="preserve">), 16. </w:t>
      </w:r>
      <w:hyperlink r:id="rId25" w:history="1">
        <w:r>
          <w:rPr>
            <w:rStyle w:val="a6"/>
            <w:rFonts w:ascii="Times New Roman" w:eastAsia="宋体" w:hAnsi="Times New Roman" w:cs="Times New Roman"/>
            <w:kern w:val="0"/>
            <w:sz w:val="24"/>
            <w:szCs w:val="24"/>
          </w:rPr>
          <w:t>https://doi.org/10.1186/s40359-023-01046-0</w:t>
        </w:r>
      </w:hyperlink>
    </w:p>
    <w:p w14:paraId="3497B648"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hint="eastAsia"/>
          <w:kern w:val="0"/>
          <w:sz w:val="24"/>
          <w:szCs w:val="24"/>
        </w:rPr>
        <w:t>Mahasneh</w:t>
      </w:r>
      <w:proofErr w:type="spellEnd"/>
      <w:r>
        <w:rPr>
          <w:rFonts w:ascii="Times New Roman" w:eastAsia="宋体" w:hAnsi="Times New Roman" w:cs="Times New Roman" w:hint="eastAsia"/>
          <w:kern w:val="0"/>
          <w:sz w:val="24"/>
          <w:szCs w:val="24"/>
        </w:rPr>
        <w:t xml:space="preserve">, A. M. (2022). The relationship between subjective well-being and social </w:t>
      </w:r>
      <w:r>
        <w:rPr>
          <w:rFonts w:ascii="Times New Roman" w:eastAsia="宋体" w:hAnsi="Times New Roman" w:cs="Times New Roman" w:hint="eastAsia"/>
          <w:kern w:val="0"/>
          <w:sz w:val="24"/>
          <w:szCs w:val="24"/>
        </w:rPr>
        <w:lastRenderedPageBreak/>
        <w:t xml:space="preserve">support among Jordanian university students. </w:t>
      </w:r>
      <w:r>
        <w:rPr>
          <w:rFonts w:ascii="Times New Roman" w:eastAsia="宋体" w:hAnsi="Times New Roman" w:cs="Times New Roman" w:hint="eastAsia"/>
          <w:i/>
          <w:iCs/>
          <w:kern w:val="0"/>
          <w:sz w:val="24"/>
          <w:szCs w:val="24"/>
        </w:rPr>
        <w:t>Psychology in Russia: State of the Art, 15</w:t>
      </w:r>
      <w:r>
        <w:rPr>
          <w:rFonts w:ascii="Times New Roman" w:eastAsia="宋体" w:hAnsi="Times New Roman" w:cs="Times New Roman" w:hint="eastAsia"/>
          <w:kern w:val="0"/>
          <w:sz w:val="24"/>
          <w:szCs w:val="24"/>
        </w:rPr>
        <w:t>(2), 53</w:t>
      </w: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 xml:space="preserve">64. </w:t>
      </w:r>
      <w:hyperlink r:id="rId26" w:history="1">
        <w:r>
          <w:rPr>
            <w:rStyle w:val="a6"/>
            <w:rFonts w:ascii="Times New Roman" w:eastAsia="宋体" w:hAnsi="Times New Roman" w:cs="Times New Roman" w:hint="eastAsia"/>
            <w:kern w:val="0"/>
            <w:sz w:val="24"/>
            <w:szCs w:val="24"/>
          </w:rPr>
          <w:t>https://doi.org/10.11621/pir.2022.0204</w:t>
        </w:r>
      </w:hyperlink>
    </w:p>
    <w:p w14:paraId="1544CA3A"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Maria-</w:t>
      </w:r>
      <w:proofErr w:type="spellStart"/>
      <w:r>
        <w:rPr>
          <w:rFonts w:ascii="Times New Roman" w:eastAsia="宋体" w:hAnsi="Times New Roman" w:cs="Times New Roman"/>
          <w:kern w:val="0"/>
          <w:sz w:val="24"/>
          <w:szCs w:val="24"/>
        </w:rPr>
        <w:t>Ioanna</w:t>
      </w:r>
      <w:proofErr w:type="spellEnd"/>
      <w:r>
        <w:rPr>
          <w:rFonts w:ascii="Times New Roman" w:eastAsia="宋体" w:hAnsi="Times New Roman" w:cs="Times New Roman"/>
          <w:kern w:val="0"/>
          <w:sz w:val="24"/>
          <w:szCs w:val="24"/>
        </w:rPr>
        <w:t xml:space="preserve">, A., &amp; Patra, V. (2022). The role of psychological distress as a potential route through which procrastination may confer risk for reduced life satisfaction. </w:t>
      </w:r>
      <w:r>
        <w:rPr>
          <w:rFonts w:ascii="Times New Roman" w:eastAsia="宋体" w:hAnsi="Times New Roman" w:cs="Times New Roman"/>
          <w:i/>
          <w:iCs/>
          <w:kern w:val="0"/>
          <w:sz w:val="24"/>
          <w:szCs w:val="24"/>
        </w:rPr>
        <w:t>Current Psychology, 41</w:t>
      </w:r>
      <w:r>
        <w:rPr>
          <w:rFonts w:ascii="Times New Roman" w:eastAsia="宋体" w:hAnsi="Times New Roman" w:cs="Times New Roman"/>
          <w:kern w:val="0"/>
          <w:sz w:val="24"/>
          <w:szCs w:val="24"/>
        </w:rPr>
        <w:t xml:space="preserve">(5), 2860–2867. </w:t>
      </w:r>
      <w:hyperlink r:id="rId27" w:history="1">
        <w:r>
          <w:rPr>
            <w:rFonts w:ascii="Times New Roman" w:eastAsia="宋体" w:hAnsi="Times New Roman" w:cs="Times New Roman"/>
            <w:kern w:val="0"/>
            <w:sz w:val="24"/>
            <w:szCs w:val="24"/>
          </w:rPr>
          <w:t>https://doi.org/10.1007/s12144-020-00739-8</w:t>
        </w:r>
      </w:hyperlink>
    </w:p>
    <w:p w14:paraId="2BDE1234"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Rehman, A. U., </w:t>
      </w:r>
      <w:proofErr w:type="spellStart"/>
      <w:r>
        <w:rPr>
          <w:rFonts w:ascii="Times New Roman" w:eastAsia="宋体" w:hAnsi="Times New Roman" w:cs="Times New Roman"/>
          <w:kern w:val="0"/>
          <w:sz w:val="24"/>
          <w:szCs w:val="24"/>
        </w:rPr>
        <w:t>Bhuttah</w:t>
      </w:r>
      <w:proofErr w:type="spellEnd"/>
      <w:r>
        <w:rPr>
          <w:rFonts w:ascii="Times New Roman" w:eastAsia="宋体" w:hAnsi="Times New Roman" w:cs="Times New Roman"/>
          <w:kern w:val="0"/>
          <w:sz w:val="24"/>
          <w:szCs w:val="24"/>
        </w:rPr>
        <w:t xml:space="preserve">, T. M., &amp; You, X. (2020). Linking burnout to psychological well-being: The mediating role of social support and learning motivation. </w:t>
      </w:r>
      <w:r>
        <w:rPr>
          <w:rFonts w:ascii="Times New Roman" w:eastAsia="宋体" w:hAnsi="Times New Roman" w:cs="Times New Roman"/>
          <w:i/>
          <w:iCs/>
          <w:kern w:val="0"/>
          <w:sz w:val="24"/>
          <w:szCs w:val="24"/>
        </w:rPr>
        <w:t>Psychology Research and Behavior Management, 13</w:t>
      </w:r>
      <w:r>
        <w:rPr>
          <w:rFonts w:ascii="Times New Roman" w:eastAsia="宋体" w:hAnsi="Times New Roman" w:cs="Times New Roman"/>
          <w:kern w:val="0"/>
          <w:sz w:val="24"/>
          <w:szCs w:val="24"/>
        </w:rPr>
        <w:t xml:space="preserve">, 545–554. </w:t>
      </w:r>
      <w:hyperlink r:id="rId28" w:history="1">
        <w:r>
          <w:rPr>
            <w:rStyle w:val="a6"/>
            <w:rFonts w:ascii="Times New Roman" w:eastAsia="宋体" w:hAnsi="Times New Roman" w:cs="Times New Roman"/>
            <w:kern w:val="0"/>
            <w:sz w:val="24"/>
            <w:szCs w:val="24"/>
          </w:rPr>
          <w:t>https://doi.org/10.2147/PRBM.S250961</w:t>
        </w:r>
      </w:hyperlink>
    </w:p>
    <w:p w14:paraId="77E77212"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fldChar w:fldCharType="begin"/>
      </w:r>
      <w:r>
        <w:rPr>
          <w:rFonts w:ascii="Times New Roman" w:eastAsia="宋体" w:hAnsi="Times New Roman" w:cs="Times New Roman"/>
          <w:kern w:val="0"/>
          <w:sz w:val="24"/>
          <w:szCs w:val="24"/>
        </w:rPr>
        <w:instrText xml:space="preserve"> ADDIN ZOTERO_ITEM CSL_CITATION {"citationID":"cQihBToF","properties":{"formattedCitation":"Akbar Rezaei and Elnaz Mousanezhad Jeddi, \\uc0\\u8216{}Relationship between Wisdom, Perceived Control of Internal States, Perceived Stress, Social Intelligence, Information Processing Styles and Life Satisfaction among College Students\\uc0\\u8217{}, {\\i{}Current Psychology}, 39.3 (2020), pp. 927\\uc0\\u8211{}33, doi:10.1007/s12144-018-9804-z.","plainCitation":"Akbar Rezaei and Elnaz Mousanezhad Jeddi, ‘Relationship between Wisdom, Perceived Control of Internal States, Perceived Stress, Social Intelligence, Information Processing Styles and Life Satisfaction among College Students’, Current Psychology, 39.3 (2020), pp. 927–33, doi:10.1007/s12144-018-9804-z.","noteIndex":39},"citationItems":[{"id":1788,"uris":["http://zotero.org/users/13241179/items/SKHRX4WH"],"itemData":{"id":1788,"type":"article-journal","abstract":"This study aimed to investigate the relationship between wisdom, social intelligence, perceived control of internal states, perceived stress, information processing styles and life satisfaction among college students. Three hundred and nine students (270 female and 39 male students with a mean age of 27 years) were selected using random cluster sampling method. The Self-Assessed Wisdom Scale, Perceived Control of Internal States Scale, Perceived Stress Scale, Tromso Social Intelligence Scale, Rational-Experiential Inventory and Satisfaction with Life Scale were used for data collection. Results showed that there were significant correlation between emotion regulation, humor (subscales of wisdom), social awareness, social skills (subscales of social intelligence), perceived control of internal states, perceived stress and life satisfaction. The information processing styles had no statistically significant relationship with life satisfaction. Furthermore, the multiple regression analysis revealed that perceived stress, humor and social skills were strongest predictors of life satisfaction among college students. The roles of these variables in life satisfaction were discussed.","container-title":"Current Psychology","DOI":"10.1007/s12144-018-9804-z","ISSN":"1936-4733","issue":"3","journalAbbreviation":"Curr Psychol","language":"en","page":"927-933","source":"Springer Link","title":"Relationship between wisdom, perceived control of internal states, perceived stress, social intelligence, information processing styles and life satisfaction among college students","volume":"39","author":[{"family":"Rezaei","given":"Akbar"},{"family":"Mousanezhad Jeddi","given":"Elnaz"}],"issued":{"date-parts":[["2020",6,1]]}}}],"schema":"https://github.com/citation-style-language/schema/raw/master/csl-citation.json"} </w:instrText>
      </w:r>
      <w:r>
        <w:rPr>
          <w:rFonts w:ascii="Times New Roman" w:eastAsia="宋体" w:hAnsi="Times New Roman" w:cs="Times New Roman"/>
          <w:kern w:val="0"/>
          <w:sz w:val="24"/>
          <w:szCs w:val="24"/>
        </w:rPr>
        <w:fldChar w:fldCharType="separate"/>
      </w:r>
      <w:r>
        <w:rPr>
          <w:rFonts w:ascii="Times New Roman" w:eastAsia="宋体" w:hAnsi="Times New Roman" w:cs="Times New Roman"/>
          <w:kern w:val="0"/>
          <w:sz w:val="24"/>
          <w:szCs w:val="24"/>
        </w:rPr>
        <w:t>Rezaei, A., &amp; Mousanezhad Jeddi, E. (2020).</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Relationship between Wisdom, Perceived Control of Internal States, Perceived Stress, Social Intelligence, Information Processing Styles and Life Satisfaction among College Students, </w:t>
      </w:r>
      <w:r>
        <w:rPr>
          <w:rFonts w:ascii="Times New Roman" w:eastAsia="宋体" w:hAnsi="Times New Roman" w:cs="Times New Roman"/>
          <w:i/>
          <w:iCs/>
          <w:kern w:val="0"/>
          <w:sz w:val="24"/>
          <w:szCs w:val="24"/>
        </w:rPr>
        <w:t>Current Psychology, 39</w:t>
      </w:r>
      <w:r>
        <w:rPr>
          <w:rFonts w:ascii="Times New Roman" w:eastAsia="宋体" w:hAnsi="Times New Roman" w:cs="Times New Roman"/>
          <w:kern w:val="0"/>
          <w:sz w:val="24"/>
          <w:szCs w:val="24"/>
        </w:rPr>
        <w:t>(3),</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927–933.</w:t>
      </w:r>
      <w:r>
        <w:rPr>
          <w:rFonts w:ascii="Times New Roman" w:eastAsia="宋体" w:hAnsi="Times New Roman" w:cs="Times New Roman"/>
          <w:kern w:val="0"/>
          <w:sz w:val="24"/>
          <w:szCs w:val="24"/>
        </w:rPr>
        <w:fldChar w:fldCharType="end"/>
      </w:r>
      <w:r>
        <w:rPr>
          <w:rFonts w:ascii="Times New Roman" w:eastAsia="宋体" w:hAnsi="Times New Roman" w:cs="Times New Roman" w:hint="eastAsia"/>
          <w:kern w:val="0"/>
          <w:sz w:val="24"/>
          <w:szCs w:val="24"/>
        </w:rPr>
        <w:t xml:space="preserve"> </w:t>
      </w:r>
      <w:hyperlink r:id="rId29" w:tgtFrame="https://psycnet.apa.org/record/_blank" w:history="1">
        <w:r>
          <w:rPr>
            <w:rFonts w:ascii="Times New Roman" w:eastAsia="宋体" w:hAnsi="Times New Roman" w:cs="Times New Roman" w:hint="eastAsia"/>
            <w:kern w:val="0"/>
            <w:sz w:val="24"/>
            <w:szCs w:val="24"/>
          </w:rPr>
          <w:t>https://doi.org/10.1007/s12144-018-9804-z</w:t>
        </w:r>
      </w:hyperlink>
    </w:p>
    <w:p w14:paraId="2D0AC4F0"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 xml:space="preserve">Sanchez, M., Haynes, A., Parada, J. C., &amp; Demir, M. (2018). Friendship maintenance mediates the relationship between compassion for others and happiness. </w:t>
      </w:r>
      <w:r>
        <w:rPr>
          <w:rFonts w:ascii="Times New Roman" w:eastAsia="宋体" w:hAnsi="Times New Roman" w:cs="Times New Roman"/>
          <w:kern w:val="0"/>
          <w:sz w:val="24"/>
          <w:szCs w:val="24"/>
        </w:rPr>
        <w:fldChar w:fldCharType="begin"/>
      </w:r>
      <w:r>
        <w:rPr>
          <w:rFonts w:ascii="Times New Roman" w:eastAsia="宋体" w:hAnsi="Times New Roman" w:cs="Times New Roman"/>
          <w:kern w:val="0"/>
          <w:sz w:val="24"/>
          <w:szCs w:val="24"/>
        </w:rPr>
        <w:instrText xml:space="preserve"> ADDIN ZOTERO_ITEM CSL_CITATION {"citationID":"ftj00e04","properties":{"formattedCitation":"Marlyn Sanchez and others, \\uc0\\u8216{}Friendship Maintenance Mediates the Relationship Between Compassion for Others and Happiness\\uc0\\u8217{}, {\\i{}Current Psychology}, 39.2 (2020), pp. 581\\uc0\\u8211{}92, doi:10.1007/s12144-017-9779-1.","plainCitation":"Marlyn Sanchez and others, ‘Friendship Maintenance Mediates the Relationship Between Compassion for Others and Happiness’, Current Psychology, 39.2 (2020), pp. 581–92, doi:10.1007/s12144-017-9779-1.","noteIndex":30},"citationItems":[{"id":1795,"uris":["http://zotero.org/users/13241179/items/8QSXQFPP"],"itemData":{"id":1795,"type":"article-journal","abstract":"Displaying compassion for others (CFO) and utilizing friendship maintenance (FM) behaviors are positively associated with happiness. Two studies investigated FM as a mediator of the relationship between CFO and happiness (Study 1: N = 273; Study 2: N = 368). FM mediated the CFO-Happiness relationship in both studies regardless of the way happiness was measured. Although women had higher scores on both CFO and FM, the model was supported for both genders. The implications of the findings are discussed and suggestions for future research are provided.","container-title":"Current Psychology","DOI":"10.1007/s12144-017-9779-1","ISSN":"1936-4733","issue":"2","journalAbbreviation":"Curr Psychol","language":"en","page":"581-592","source":"Springer Link","title":"Friendship Maintenance Mediates the Relationship Between Compassion for Others and Happiness","volume":"39","author":[{"family":"Sanchez","given":"Marlyn"},{"family":"Haynes","given":"Andrew"},{"family":"Parada","given":"Jennifer C."},{"family":"Demir","given":"Melikşah"}],"issued":{"date-parts":[["2020",4,1]]}}}],"schema":"https://github.com/citation-style-language/schema/raw/master/csl-citation.json"} </w:instrText>
      </w:r>
      <w:r>
        <w:rPr>
          <w:rFonts w:ascii="Times New Roman" w:eastAsia="宋体" w:hAnsi="Times New Roman" w:cs="Times New Roman"/>
          <w:kern w:val="0"/>
          <w:sz w:val="24"/>
          <w:szCs w:val="24"/>
        </w:rPr>
        <w:fldChar w:fldCharType="separate"/>
      </w:r>
      <w:r>
        <w:rPr>
          <w:rFonts w:ascii="Times New Roman" w:eastAsia="宋体" w:hAnsi="Times New Roman" w:cs="Times New Roman"/>
          <w:i/>
          <w:iCs/>
          <w:kern w:val="0"/>
          <w:sz w:val="24"/>
          <w:szCs w:val="24"/>
        </w:rPr>
        <w:t>Current Psychology, 39</w:t>
      </w:r>
      <w:r>
        <w:rPr>
          <w:rFonts w:ascii="Times New Roman" w:eastAsia="宋体" w:hAnsi="Times New Roman" w:cs="Times New Roman"/>
          <w:kern w:val="0"/>
          <w:sz w:val="24"/>
          <w:szCs w:val="24"/>
        </w:rPr>
        <w:t>(2),</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581–592.</w:t>
      </w:r>
      <w:r>
        <w:rPr>
          <w:rFonts w:ascii="Times New Roman" w:eastAsia="宋体" w:hAnsi="Times New Roman" w:cs="Times New Roman"/>
          <w:kern w:val="0"/>
          <w:sz w:val="24"/>
          <w:szCs w:val="24"/>
        </w:rPr>
        <w:fldChar w:fldCharType="end"/>
      </w:r>
      <w:r>
        <w:rPr>
          <w:rFonts w:ascii="Times New Roman" w:eastAsia="宋体" w:hAnsi="Times New Roman" w:cs="Times New Roman" w:hint="eastAsia"/>
          <w:kern w:val="0"/>
          <w:sz w:val="24"/>
          <w:szCs w:val="24"/>
        </w:rPr>
        <w:t xml:space="preserve"> </w:t>
      </w:r>
      <w:hyperlink r:id="rId30" w:history="1">
        <w:r>
          <w:rPr>
            <w:rStyle w:val="a6"/>
            <w:rFonts w:ascii="Times New Roman" w:eastAsia="宋体" w:hAnsi="Times New Roman" w:cs="Times New Roman" w:hint="eastAsia"/>
            <w:kern w:val="0"/>
            <w:sz w:val="24"/>
            <w:szCs w:val="24"/>
          </w:rPr>
          <w:t>https://doi.org/10.1007/s12144-017-9779-1</w:t>
        </w:r>
      </w:hyperlink>
    </w:p>
    <w:p w14:paraId="5A9ABE77" w14:textId="7A65B261" w:rsidR="00C2159F" w:rsidRDefault="00A072D2">
      <w:pPr>
        <w:pStyle w:val="EndNoteBibliography"/>
        <w:autoSpaceDE w:val="0"/>
        <w:autoSpaceDN w:val="0"/>
        <w:rPr>
          <w:rFonts w:ascii="Times New Roman" w:eastAsia="宋体" w:hAnsi="Times New Roman" w:cs="Times New Roman"/>
          <w:kern w:val="0"/>
          <w:sz w:val="24"/>
          <w:szCs w:val="24"/>
          <w:highlight w:val="yellow"/>
        </w:rPr>
      </w:pPr>
      <w:r>
        <w:rPr>
          <w:rFonts w:ascii="Times New Roman" w:eastAsia="宋体" w:hAnsi="Times New Roman" w:cs="Times New Roman"/>
          <w:kern w:val="0"/>
          <w:sz w:val="24"/>
          <w:szCs w:val="24"/>
        </w:rPr>
        <w:t xml:space="preserve">Shahzad, M. F., Xu, S., Lim, W. M., Yang, X., &amp; Khan, Q. R. (2024). Artificial intelligence and social media on academic performance and mental well-being: Student perceptions of positive impact in the age of smart learning. </w:t>
      </w:r>
      <w:proofErr w:type="spellStart"/>
      <w:r>
        <w:rPr>
          <w:rFonts w:ascii="Times New Roman" w:eastAsia="宋体" w:hAnsi="Times New Roman" w:cs="Times New Roman"/>
          <w:i/>
          <w:iCs/>
          <w:kern w:val="0"/>
          <w:sz w:val="24"/>
          <w:szCs w:val="24"/>
        </w:rPr>
        <w:t>Heliyon</w:t>
      </w:r>
      <w:proofErr w:type="spellEnd"/>
      <w:r>
        <w:rPr>
          <w:rFonts w:ascii="Times New Roman" w:eastAsia="宋体" w:hAnsi="Times New Roman" w:cs="Times New Roman"/>
          <w:i/>
          <w:iCs/>
          <w:kern w:val="0"/>
          <w:sz w:val="24"/>
          <w:szCs w:val="24"/>
        </w:rPr>
        <w:t>, 10</w:t>
      </w:r>
      <w:r>
        <w:rPr>
          <w:rFonts w:ascii="Times New Roman" w:eastAsia="宋体" w:hAnsi="Times New Roman" w:cs="Times New Roman"/>
          <w:kern w:val="0"/>
          <w:sz w:val="24"/>
          <w:szCs w:val="24"/>
        </w:rPr>
        <w:t xml:space="preserve">(8), e29523. </w:t>
      </w:r>
      <w:hyperlink r:id="rId31" w:history="1">
        <w:r>
          <w:rPr>
            <w:rFonts w:ascii="Times New Roman" w:eastAsia="宋体" w:hAnsi="Times New Roman" w:cs="Times New Roman"/>
            <w:kern w:val="0"/>
            <w:sz w:val="24"/>
            <w:szCs w:val="24"/>
          </w:rPr>
          <w:t>https://doi.org/10.1016/j.heliyon.2024.e29523</w:t>
        </w:r>
      </w:hyperlink>
    </w:p>
    <w:p w14:paraId="760792BB"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Stavrulaki</w:t>
      </w:r>
      <w:proofErr w:type="spellEnd"/>
      <w:r>
        <w:rPr>
          <w:rFonts w:ascii="Times New Roman" w:eastAsia="宋体" w:hAnsi="Times New Roman" w:cs="Times New Roman"/>
          <w:kern w:val="0"/>
          <w:sz w:val="24"/>
          <w:szCs w:val="24"/>
        </w:rPr>
        <w:t xml:space="preserve">, E., Li, M., &amp; Gupta, J. (2021). Perceived parenting styles, academic </w:t>
      </w:r>
      <w:r>
        <w:rPr>
          <w:rFonts w:ascii="Times New Roman" w:eastAsia="宋体" w:hAnsi="Times New Roman" w:cs="Times New Roman"/>
          <w:kern w:val="0"/>
          <w:sz w:val="24"/>
          <w:szCs w:val="24"/>
        </w:rPr>
        <w:lastRenderedPageBreak/>
        <w:t xml:space="preserve">achievement, and life satisfaction of college students: The mediating role of motivation orientation. </w:t>
      </w:r>
      <w:r>
        <w:rPr>
          <w:rFonts w:ascii="Times New Roman" w:eastAsia="宋体" w:hAnsi="Times New Roman" w:cs="Times New Roman"/>
          <w:i/>
          <w:iCs/>
          <w:kern w:val="0"/>
          <w:sz w:val="24"/>
          <w:szCs w:val="24"/>
        </w:rPr>
        <w:t>European Journal of Psychology of Education</w:t>
      </w:r>
      <w:r>
        <w:rPr>
          <w:rFonts w:ascii="Times New Roman" w:eastAsia="宋体" w:hAnsi="Times New Roman" w:cs="Times New Roman"/>
          <w:kern w:val="0"/>
          <w:sz w:val="24"/>
          <w:szCs w:val="24"/>
        </w:rPr>
        <w:t>,</w:t>
      </w:r>
      <w:r>
        <w:rPr>
          <w:rFonts w:ascii="Times New Roman" w:eastAsia="宋体" w:hAnsi="Times New Roman" w:cs="Times New Roman"/>
          <w:i/>
          <w:iCs/>
          <w:kern w:val="0"/>
          <w:sz w:val="24"/>
          <w:szCs w:val="24"/>
        </w:rPr>
        <w:t xml:space="preserve"> 36</w:t>
      </w:r>
      <w:r>
        <w:rPr>
          <w:rFonts w:ascii="Times New Roman" w:eastAsia="宋体" w:hAnsi="Times New Roman" w:cs="Times New Roman"/>
          <w:kern w:val="0"/>
          <w:sz w:val="24"/>
          <w:szCs w:val="24"/>
        </w:rPr>
        <w:t xml:space="preserve">(3), 693–717. </w:t>
      </w:r>
      <w:hyperlink r:id="rId32" w:history="1">
        <w:r>
          <w:rPr>
            <w:rFonts w:ascii="Times New Roman" w:eastAsia="宋体" w:hAnsi="Times New Roman" w:cs="Times New Roman"/>
            <w:kern w:val="0"/>
            <w:sz w:val="24"/>
            <w:szCs w:val="24"/>
          </w:rPr>
          <w:t>https://doi.org/10.1007/s10212-020-00493-2</w:t>
        </w:r>
      </w:hyperlink>
    </w:p>
    <w:p w14:paraId="54AC3349" w14:textId="2A7936AA"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Tran, M. A. Q., Khoury, B., Chau, N. N. T., Van Pham, M., Dang, A. T. N., Ngo, T. V., Ngo, T. T., Truong, T. M., and Le Dao, A. K. (2022). The Role of Self-Compassion on Psychological Well-Being and Life Satisfaction of Vietnamese Undergraduate Students During the COVID-19 Pandemic: Hope as a Mediator.</w:t>
      </w:r>
      <w:r>
        <w:rPr>
          <w:rFonts w:ascii="Times New Roman" w:eastAsia="宋体" w:hAnsi="Times New Roman" w:cs="Times New Roman"/>
          <w:i/>
          <w:iCs/>
          <w:kern w:val="0"/>
          <w:sz w:val="24"/>
          <w:szCs w:val="24"/>
        </w:rPr>
        <w:t> Journal of rational-emotive and cognitive-behavior therapy</w:t>
      </w:r>
      <w:r>
        <w:rPr>
          <w:rFonts w:ascii="Times New Roman" w:eastAsia="宋体" w:hAnsi="Times New Roman" w:cs="Times New Roman"/>
          <w:kern w:val="0"/>
          <w:sz w:val="24"/>
          <w:szCs w:val="24"/>
        </w:rPr>
        <w:t xml:space="preserve">, 29,1–19. </w:t>
      </w:r>
      <w:hyperlink r:id="rId33" w:history="1">
        <w:r>
          <w:rPr>
            <w:rFonts w:ascii="Times New Roman" w:eastAsia="宋体" w:hAnsi="Times New Roman" w:cs="Times New Roman"/>
            <w:kern w:val="0"/>
            <w:sz w:val="24"/>
            <w:szCs w:val="24"/>
          </w:rPr>
          <w:t>https://doi.org/10.1007/s10942-022-00487-7</w:t>
        </w:r>
      </w:hyperlink>
    </w:p>
    <w:p w14:paraId="0C6E8656" w14:textId="77777777"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Tran, M. A. Q., Vo-Thanh, T., Soliman, M., Khoury, B., &amp; Chau, N. N. T. (2022). Self-compassion, mindfulness, stress, and self-esteem among Vietnamese university students: Psychological well-being and positive emotion as mediators. </w:t>
      </w:r>
      <w:r>
        <w:rPr>
          <w:rFonts w:ascii="Times New Roman" w:eastAsia="宋体" w:hAnsi="Times New Roman" w:cs="Times New Roman"/>
          <w:i/>
          <w:iCs/>
          <w:kern w:val="0"/>
          <w:sz w:val="24"/>
          <w:szCs w:val="24"/>
        </w:rPr>
        <w:t>Mindfulness</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13</w:t>
      </w:r>
      <w:r>
        <w:rPr>
          <w:rFonts w:ascii="Times New Roman" w:eastAsia="宋体" w:hAnsi="Times New Roman" w:cs="Times New Roman"/>
          <w:kern w:val="0"/>
          <w:sz w:val="24"/>
          <w:szCs w:val="24"/>
        </w:rPr>
        <w:t xml:space="preserve">(10), 2574–2586. </w:t>
      </w:r>
      <w:hyperlink r:id="rId34" w:history="1">
        <w:r>
          <w:rPr>
            <w:rStyle w:val="a6"/>
            <w:rFonts w:ascii="Times New Roman" w:eastAsia="宋体" w:hAnsi="Times New Roman" w:cs="Times New Roman"/>
            <w:kern w:val="0"/>
            <w:sz w:val="24"/>
            <w:szCs w:val="24"/>
          </w:rPr>
          <w:t>https://doi.org/10.1007/s12671-022-01980-x</w:t>
        </w:r>
      </w:hyperlink>
    </w:p>
    <w:p w14:paraId="61AB2F43" w14:textId="0F937CE6"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Wan, H. N. (2020). </w:t>
      </w:r>
      <w:r>
        <w:rPr>
          <w:rFonts w:ascii="Times New Roman" w:eastAsia="宋体" w:hAnsi="Times New Roman" w:cs="Times New Roman"/>
          <w:i/>
          <w:iCs/>
          <w:kern w:val="0"/>
          <w:sz w:val="24"/>
          <w:szCs w:val="24"/>
        </w:rPr>
        <w:t>The relationship between social support and subjective well-being among college students</w:t>
      </w:r>
      <w:r>
        <w:rPr>
          <w:rFonts w:ascii="Times New Roman" w:eastAsia="宋体" w:hAnsi="Times New Roman" w:cs="Times New Roman"/>
          <w:kern w:val="0"/>
          <w:sz w:val="24"/>
          <w:szCs w:val="24"/>
        </w:rPr>
        <w:t xml:space="preserve"> [Master’s thesis].</w:t>
      </w:r>
      <w:r>
        <w:rPr>
          <w:rFonts w:ascii="Times New Roman" w:eastAsia="宋体" w:hAnsi="Times New Roman" w:cs="Times New Roman" w:hint="eastAsia"/>
          <w:kern w:val="0"/>
          <w:sz w:val="24"/>
          <w:szCs w:val="24"/>
        </w:rPr>
        <w:t xml:space="preserve"> </w:t>
      </w:r>
      <w:r w:rsidR="008B739C">
        <w:rPr>
          <w:rFonts w:ascii="Times New Roman" w:eastAsia="宋体" w:hAnsi="Times New Roman" w:cs="Times New Roman"/>
          <w:kern w:val="0"/>
          <w:sz w:val="24"/>
          <w:szCs w:val="24"/>
        </w:rPr>
        <w:t>Jilin University. [in Chinese]</w:t>
      </w:r>
      <w:r w:rsidR="008B739C">
        <w:rPr>
          <w:rFonts w:ascii="Times New Roman" w:eastAsia="宋体" w:hAnsi="Times New Roman" w:cs="Times New Roman" w:hint="eastAsia"/>
          <w:kern w:val="0"/>
          <w:sz w:val="24"/>
          <w:szCs w:val="24"/>
        </w:rPr>
        <w:t xml:space="preserve"> </w:t>
      </w:r>
      <w:hyperlink r:id="rId35" w:history="1">
        <w:r>
          <w:rPr>
            <w:rStyle w:val="a6"/>
            <w:rFonts w:ascii="Times New Roman" w:eastAsia="宋体" w:hAnsi="Times New Roman" w:cs="Times New Roman"/>
            <w:kern w:val="0"/>
            <w:sz w:val="24"/>
            <w:szCs w:val="24"/>
          </w:rPr>
          <w:t>https://doi.org/10.27162/d.cnki.gjlin.2020.001656</w:t>
        </w:r>
      </w:hyperlink>
    </w:p>
    <w:p w14:paraId="04CEEB8D" w14:textId="282B4232"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Wang, J., Xu, X., Wu, Q., Zhou, C., &amp; Yang, G. (2024). The mediating effect of subject well-being between physical activity and the internet addiction of college students in China during the COVID-19 pandemic: A cross-sectional study. </w:t>
      </w:r>
      <w:r>
        <w:rPr>
          <w:rFonts w:ascii="Times New Roman" w:eastAsia="宋体" w:hAnsi="Times New Roman" w:cs="Times New Roman"/>
          <w:i/>
          <w:iCs/>
          <w:kern w:val="0"/>
          <w:sz w:val="24"/>
          <w:szCs w:val="24"/>
        </w:rPr>
        <w:t>Frontiers in Public Health, 12</w:t>
      </w:r>
      <w:r>
        <w:rPr>
          <w:rFonts w:ascii="Times New Roman" w:eastAsia="宋体" w:hAnsi="Times New Roman" w:cs="Times New Roman"/>
          <w:kern w:val="0"/>
          <w:sz w:val="24"/>
          <w:szCs w:val="24"/>
        </w:rPr>
        <w:t xml:space="preserve">, 1368199. </w:t>
      </w:r>
      <w:hyperlink r:id="rId36" w:tgtFrame="_new" w:history="1">
        <w:r>
          <w:rPr>
            <w:rFonts w:ascii="Times New Roman" w:eastAsia="宋体" w:hAnsi="Times New Roman" w:cs="Times New Roman"/>
            <w:kern w:val="0"/>
            <w:sz w:val="24"/>
            <w:szCs w:val="24"/>
          </w:rPr>
          <w:t>https://doi.org/10.3389/fpubh.2024.1368199</w:t>
        </w:r>
      </w:hyperlink>
    </w:p>
    <w:p w14:paraId="1C9C3E57" w14:textId="1E974C50"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 xml:space="preserve">Wu, M. Z., Li, Y., Wang, J., Liu, H. Y., &amp; Sun, X. L. (2021). </w:t>
      </w:r>
      <w:r>
        <w:rPr>
          <w:rFonts w:ascii="Times New Roman" w:eastAsia="宋体" w:hAnsi="Times New Roman" w:cs="Times New Roman" w:hint="eastAsia"/>
          <w:kern w:val="0"/>
          <w:sz w:val="24"/>
          <w:szCs w:val="24"/>
        </w:rPr>
        <w:t xml:space="preserve">The impact of family </w:t>
      </w:r>
      <w:r>
        <w:rPr>
          <w:rFonts w:ascii="Times New Roman" w:eastAsia="宋体" w:hAnsi="Times New Roman" w:cs="Times New Roman" w:hint="eastAsia"/>
          <w:kern w:val="0"/>
          <w:sz w:val="24"/>
          <w:szCs w:val="24"/>
        </w:rPr>
        <w:lastRenderedPageBreak/>
        <w:t>rituals on well-being of college students: A chain mediating model of social connectedness and self-control [in Chinese]</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Psychological</w:t>
      </w:r>
      <w:r>
        <w:rPr>
          <w:rFonts w:ascii="Times New Roman" w:eastAsia="宋体" w:hAnsi="Times New Roman" w:cs="Times New Roman" w:hint="eastAsia"/>
          <w:i/>
          <w:iCs/>
          <w:kern w:val="0"/>
          <w:sz w:val="24"/>
          <w:szCs w:val="24"/>
        </w:rPr>
        <w:t xml:space="preserve"> </w:t>
      </w:r>
      <w:r>
        <w:rPr>
          <w:rFonts w:ascii="Times New Roman" w:eastAsia="宋体" w:hAnsi="Times New Roman" w:cs="Times New Roman"/>
          <w:i/>
          <w:iCs/>
          <w:kern w:val="0"/>
          <w:sz w:val="24"/>
          <w:szCs w:val="24"/>
        </w:rPr>
        <w:t>Science,</w:t>
      </w:r>
      <w:r>
        <w:rPr>
          <w:rFonts w:ascii="Times New Roman" w:eastAsia="宋体" w:hAnsi="Times New Roman" w:cs="Times New Roman" w:hint="eastAsia"/>
          <w:i/>
          <w:iCs/>
          <w:kern w:val="0"/>
          <w:sz w:val="24"/>
          <w:szCs w:val="24"/>
        </w:rPr>
        <w:t xml:space="preserve"> </w:t>
      </w:r>
      <w:r>
        <w:rPr>
          <w:rFonts w:ascii="Times New Roman" w:eastAsia="宋体" w:hAnsi="Times New Roman" w:cs="Times New Roman"/>
          <w:i/>
          <w:iCs/>
          <w:kern w:val="0"/>
          <w:sz w:val="24"/>
          <w:szCs w:val="24"/>
        </w:rPr>
        <w:t>44</w:t>
      </w:r>
      <w:r>
        <w:rPr>
          <w:rFonts w:ascii="Times New Roman" w:eastAsia="宋体" w:hAnsi="Times New Roman" w:cs="Times New Roman"/>
          <w:kern w:val="0"/>
          <w:sz w:val="24"/>
          <w:szCs w:val="24"/>
        </w:rPr>
        <w:t>(6)</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1346–1353.</w:t>
      </w:r>
      <w:r>
        <w:rPr>
          <w:rFonts w:ascii="Times New Roman" w:eastAsia="宋体" w:hAnsi="Times New Roman" w:cs="Times New Roman" w:hint="eastAsia"/>
          <w:kern w:val="0"/>
          <w:sz w:val="24"/>
          <w:szCs w:val="24"/>
        </w:rPr>
        <w:t xml:space="preserve"> </w:t>
      </w:r>
      <w:hyperlink r:id="rId37" w:history="1">
        <w:r>
          <w:rPr>
            <w:rStyle w:val="a6"/>
            <w:rFonts w:ascii="Times New Roman" w:eastAsia="宋体" w:hAnsi="Times New Roman" w:cs="Times New Roman"/>
            <w:kern w:val="0"/>
            <w:sz w:val="24"/>
            <w:szCs w:val="24"/>
          </w:rPr>
          <w:t>https://doi.org/10.16719/j.cnki.1671-6981.20210609</w:t>
        </w:r>
      </w:hyperlink>
    </w:p>
    <w:p w14:paraId="676FD640" w14:textId="77777777" w:rsidR="00C2159F" w:rsidRDefault="00A072D2">
      <w:pPr>
        <w:pStyle w:val="EndNoteBibliography"/>
        <w:wordWrap w:val="0"/>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Yalnizca</w:t>
      </w:r>
      <w:proofErr w:type="spellEnd"/>
      <w:r>
        <w:rPr>
          <w:rFonts w:ascii="Times New Roman" w:eastAsia="宋体" w:hAnsi="Times New Roman" w:cs="Times New Roman"/>
          <w:kern w:val="0"/>
          <w:sz w:val="24"/>
          <w:szCs w:val="24"/>
        </w:rPr>
        <w:t xml:space="preserve">-Yildirim, S., &amp; </w:t>
      </w:r>
      <w:proofErr w:type="spellStart"/>
      <w:r>
        <w:rPr>
          <w:rFonts w:ascii="Times New Roman" w:eastAsia="宋体" w:hAnsi="Times New Roman" w:cs="Times New Roman"/>
          <w:kern w:val="0"/>
          <w:sz w:val="24"/>
          <w:szCs w:val="24"/>
        </w:rPr>
        <w:t>Cenkseven-Önder</w:t>
      </w:r>
      <w:proofErr w:type="spellEnd"/>
      <w:r>
        <w:rPr>
          <w:rFonts w:ascii="Times New Roman" w:eastAsia="宋体" w:hAnsi="Times New Roman" w:cs="Times New Roman"/>
          <w:kern w:val="0"/>
          <w:sz w:val="24"/>
          <w:szCs w:val="24"/>
        </w:rPr>
        <w:t xml:space="preserve">, F. (2023). Sense of coherence and subjective well-being: The mediating role of Hope for college students in Turkey. </w:t>
      </w:r>
      <w:r>
        <w:rPr>
          <w:rFonts w:ascii="Times New Roman" w:eastAsia="宋体" w:hAnsi="Times New Roman" w:cs="Times New Roman"/>
          <w:i/>
          <w:iCs/>
          <w:kern w:val="0"/>
          <w:sz w:val="24"/>
          <w:szCs w:val="24"/>
        </w:rPr>
        <w:t>Current Psychology</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42</w:t>
      </w:r>
      <w:r>
        <w:rPr>
          <w:rFonts w:ascii="Times New Roman" w:eastAsia="宋体" w:hAnsi="Times New Roman" w:cs="Times New Roman"/>
          <w:kern w:val="0"/>
          <w:sz w:val="24"/>
          <w:szCs w:val="24"/>
        </w:rPr>
        <w:t xml:space="preserve">(15), 13061–13072. </w:t>
      </w:r>
      <w:hyperlink r:id="rId38" w:history="1">
        <w:r>
          <w:rPr>
            <w:rFonts w:ascii="Times New Roman" w:eastAsia="宋体" w:hAnsi="Times New Roman" w:cs="Times New Roman"/>
            <w:kern w:val="0"/>
            <w:sz w:val="24"/>
            <w:szCs w:val="24"/>
          </w:rPr>
          <w:t>https://doi.org/10.1007/s12144-021-02478-w</w:t>
        </w:r>
      </w:hyperlink>
    </w:p>
    <w:p w14:paraId="495D0BF9" w14:textId="77777777" w:rsidR="00C2159F" w:rsidRDefault="00A072D2">
      <w:pPr>
        <w:pStyle w:val="EndNoteBibliography"/>
        <w:wordWrap w:val="0"/>
        <w:autoSpaceDE w:val="0"/>
        <w:autoSpaceDN w:val="0"/>
        <w:rPr>
          <w:rFonts w:ascii="Times New Roman" w:eastAsia="宋体" w:hAnsi="Times New Roman" w:cs="Times New Roman"/>
          <w:kern w:val="0"/>
          <w:sz w:val="24"/>
          <w:szCs w:val="24"/>
        </w:rPr>
      </w:pPr>
      <w:r>
        <w:rPr>
          <w:rFonts w:ascii="Times New Roman" w:eastAsia="宋体" w:hAnsi="Times New Roman" w:cs="Times New Roman"/>
          <w:kern w:val="0"/>
          <w:sz w:val="24"/>
          <w:szCs w:val="24"/>
        </w:rPr>
        <w:t>Ye, J.</w:t>
      </w:r>
      <w:r>
        <w:rPr>
          <w:rFonts w:ascii="Times New Roman" w:eastAsia="宋体" w:hAnsi="Times New Roman" w:cs="Times New Roman" w:hint="eastAsia"/>
          <w:kern w:val="0"/>
          <w:sz w:val="24"/>
          <w:szCs w:val="24"/>
        </w:rPr>
        <w:t xml:space="preserve"> </w:t>
      </w:r>
      <w:r>
        <w:rPr>
          <w:rFonts w:ascii="Times New Roman" w:eastAsia="宋体" w:hAnsi="Times New Roman" w:cs="Times New Roman"/>
          <w:kern w:val="0"/>
          <w:sz w:val="24"/>
          <w:szCs w:val="24"/>
        </w:rPr>
        <w:t xml:space="preserve">H., Zhang, M., Yang, X., &amp; Wang, M. (2023). The relation between intergroup contact and subjective well-being among college students at </w:t>
      </w:r>
      <w:proofErr w:type="spellStart"/>
      <w:r>
        <w:rPr>
          <w:rFonts w:ascii="Times New Roman" w:eastAsia="宋体" w:hAnsi="Times New Roman" w:cs="Times New Roman"/>
          <w:kern w:val="0"/>
          <w:sz w:val="24"/>
          <w:szCs w:val="24"/>
        </w:rPr>
        <w:t>Minzu</w:t>
      </w:r>
      <w:proofErr w:type="spellEnd"/>
      <w:r>
        <w:rPr>
          <w:rFonts w:ascii="Times New Roman" w:eastAsia="宋体" w:hAnsi="Times New Roman" w:cs="Times New Roman"/>
          <w:kern w:val="0"/>
          <w:sz w:val="24"/>
          <w:szCs w:val="24"/>
        </w:rPr>
        <w:t xml:space="preserve"> universities: The moderating role of social support. </w:t>
      </w:r>
      <w:r>
        <w:rPr>
          <w:rFonts w:ascii="Times New Roman" w:eastAsia="宋体" w:hAnsi="Times New Roman" w:cs="Times New Roman"/>
          <w:i/>
          <w:iCs/>
          <w:kern w:val="0"/>
          <w:sz w:val="24"/>
          <w:szCs w:val="24"/>
        </w:rPr>
        <w:t>International Journal of Environmental Research and Public Health</w:t>
      </w:r>
      <w:r>
        <w:rPr>
          <w:rFonts w:ascii="Times New Roman" w:eastAsia="宋体" w:hAnsi="Times New Roman" w:cs="Times New Roman"/>
          <w:kern w:val="0"/>
          <w:sz w:val="24"/>
          <w:szCs w:val="24"/>
        </w:rPr>
        <w:t xml:space="preserve">, </w:t>
      </w:r>
      <w:r>
        <w:rPr>
          <w:rFonts w:ascii="Times New Roman" w:eastAsia="宋体" w:hAnsi="Times New Roman" w:cs="Times New Roman"/>
          <w:i/>
          <w:iCs/>
          <w:kern w:val="0"/>
          <w:sz w:val="24"/>
          <w:szCs w:val="24"/>
        </w:rPr>
        <w:t>20</w:t>
      </w:r>
      <w:r>
        <w:rPr>
          <w:rFonts w:ascii="Times New Roman" w:eastAsia="宋体" w:hAnsi="Times New Roman" w:cs="Times New Roman"/>
          <w:kern w:val="0"/>
          <w:sz w:val="24"/>
          <w:szCs w:val="24"/>
        </w:rPr>
        <w:t>(4),</w:t>
      </w:r>
      <w:r>
        <w:rPr>
          <w:rFonts w:ascii="Times New Roman" w:eastAsia="宋体" w:hAnsi="Times New Roman" w:cs="Times New Roman" w:hint="eastAsia"/>
          <w:kern w:val="0"/>
          <w:sz w:val="24"/>
          <w:szCs w:val="24"/>
        </w:rPr>
        <w:t xml:space="preserve"> 3408</w:t>
      </w:r>
      <w:r>
        <w:rPr>
          <w:rFonts w:ascii="Times New Roman" w:eastAsia="宋体" w:hAnsi="Times New Roman" w:cs="Times New Roman"/>
          <w:kern w:val="0"/>
          <w:sz w:val="24"/>
          <w:szCs w:val="24"/>
        </w:rPr>
        <w:t xml:space="preserve">. </w:t>
      </w:r>
      <w:hyperlink r:id="rId39" w:history="1">
        <w:r>
          <w:rPr>
            <w:rFonts w:ascii="Times New Roman" w:eastAsia="宋体" w:hAnsi="Times New Roman" w:cs="Times New Roman"/>
            <w:kern w:val="0"/>
            <w:sz w:val="24"/>
            <w:szCs w:val="24"/>
          </w:rPr>
          <w:t>https://doi.org/10.3390/ijerph20043408</w:t>
        </w:r>
      </w:hyperlink>
    </w:p>
    <w:p w14:paraId="414D4CE4" w14:textId="3E2AF66B"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Zalazar</w:t>
      </w:r>
      <w:proofErr w:type="spellEnd"/>
      <w:r>
        <w:rPr>
          <w:rFonts w:ascii="Times New Roman" w:eastAsia="宋体" w:hAnsi="Times New Roman" w:cs="Times New Roman"/>
          <w:kern w:val="0"/>
          <w:sz w:val="24"/>
          <w:szCs w:val="24"/>
        </w:rPr>
        <w:t xml:space="preserve">-Jaime, M. F., Moretti, L. S., &amp; Medrano, L. A. (2022). Contribution of academic satisfaction judgments to subjective well-being. </w:t>
      </w:r>
      <w:r>
        <w:rPr>
          <w:rFonts w:ascii="Times New Roman" w:eastAsia="宋体" w:hAnsi="Times New Roman" w:cs="Times New Roman"/>
          <w:i/>
          <w:iCs/>
          <w:kern w:val="0"/>
          <w:sz w:val="24"/>
          <w:szCs w:val="24"/>
        </w:rPr>
        <w:t>Frontiers in Psychology, 13</w:t>
      </w:r>
      <w:r w:rsidR="008B739C">
        <w:rPr>
          <w:rFonts w:ascii="Times New Roman" w:eastAsia="宋体" w:hAnsi="Times New Roman" w:cs="Times New Roman"/>
          <w:iCs/>
          <w:kern w:val="0"/>
          <w:sz w:val="24"/>
          <w:szCs w:val="24"/>
        </w:rPr>
        <w:t>, 772346</w:t>
      </w:r>
      <w:r>
        <w:rPr>
          <w:rFonts w:ascii="Times New Roman" w:eastAsia="宋体" w:hAnsi="Times New Roman" w:cs="Times New Roman"/>
          <w:kern w:val="0"/>
          <w:sz w:val="24"/>
          <w:szCs w:val="24"/>
        </w:rPr>
        <w:t xml:space="preserve">. </w:t>
      </w:r>
      <w:hyperlink r:id="rId40" w:history="1">
        <w:r>
          <w:rPr>
            <w:rFonts w:ascii="Times New Roman" w:eastAsia="宋体" w:hAnsi="Times New Roman" w:cs="Times New Roman"/>
            <w:kern w:val="0"/>
            <w:sz w:val="24"/>
            <w:szCs w:val="24"/>
          </w:rPr>
          <w:t>https://doi.org/10.3389/fpsyg.2022.772346</w:t>
        </w:r>
      </w:hyperlink>
    </w:p>
    <w:p w14:paraId="6804A06E" w14:textId="77777777" w:rsidR="00C2159F" w:rsidRDefault="00A072D2">
      <w:pPr>
        <w:pStyle w:val="EndNoteBibliography"/>
        <w:autoSpaceDE w:val="0"/>
        <w:autoSpaceDN w:val="0"/>
        <w:rPr>
          <w:rFonts w:ascii="Times New Roman" w:eastAsia="宋体" w:hAnsi="Times New Roman" w:cs="Times New Roman"/>
          <w:kern w:val="0"/>
          <w:sz w:val="24"/>
          <w:szCs w:val="24"/>
        </w:rPr>
      </w:pPr>
      <w:proofErr w:type="spellStart"/>
      <w:r>
        <w:rPr>
          <w:rFonts w:ascii="Times New Roman" w:eastAsia="宋体" w:hAnsi="Times New Roman" w:cs="Times New Roman"/>
          <w:kern w:val="0"/>
          <w:sz w:val="24"/>
          <w:szCs w:val="24"/>
        </w:rPr>
        <w:t>Zong</w:t>
      </w:r>
      <w:proofErr w:type="spellEnd"/>
      <w:r>
        <w:rPr>
          <w:rFonts w:ascii="Times New Roman" w:eastAsia="宋体" w:hAnsi="Times New Roman" w:cs="Times New Roman"/>
          <w:kern w:val="0"/>
          <w:sz w:val="24"/>
          <w:szCs w:val="24"/>
        </w:rPr>
        <w:t xml:space="preserve">, M., Dong, D., Yang, Z., Feng, Y., &amp; </w:t>
      </w:r>
      <w:proofErr w:type="spellStart"/>
      <w:r>
        <w:rPr>
          <w:rFonts w:ascii="Times New Roman" w:eastAsia="宋体" w:hAnsi="Times New Roman" w:cs="Times New Roman"/>
          <w:kern w:val="0"/>
          <w:sz w:val="24"/>
          <w:szCs w:val="24"/>
        </w:rPr>
        <w:t>Qiao</w:t>
      </w:r>
      <w:proofErr w:type="spellEnd"/>
      <w:r>
        <w:rPr>
          <w:rFonts w:ascii="Times New Roman" w:eastAsia="宋体" w:hAnsi="Times New Roman" w:cs="Times New Roman"/>
          <w:kern w:val="0"/>
          <w:sz w:val="24"/>
          <w:szCs w:val="24"/>
        </w:rPr>
        <w:t xml:space="preserve">, Z. (2022). Role of time perspectives and self-control on well-being and ill-being during the COVID-19 pandemic: A multiple mediation model. </w:t>
      </w:r>
      <w:r>
        <w:rPr>
          <w:rFonts w:ascii="Times New Roman" w:eastAsia="宋体" w:hAnsi="Times New Roman" w:cs="Times New Roman"/>
          <w:i/>
          <w:iCs/>
          <w:kern w:val="0"/>
          <w:sz w:val="24"/>
          <w:szCs w:val="24"/>
        </w:rPr>
        <w:t>BMC Psychology, 10</w:t>
      </w:r>
      <w:r>
        <w:rPr>
          <w:rFonts w:ascii="Times New Roman" w:eastAsia="宋体" w:hAnsi="Times New Roman" w:cs="Times New Roman"/>
          <w:kern w:val="0"/>
          <w:sz w:val="24"/>
          <w:szCs w:val="24"/>
        </w:rPr>
        <w:t xml:space="preserve">(1), 238. </w:t>
      </w:r>
      <w:hyperlink r:id="rId41" w:history="1">
        <w:r>
          <w:rPr>
            <w:rFonts w:ascii="Times New Roman" w:eastAsia="宋体" w:hAnsi="Times New Roman" w:cs="Times New Roman"/>
            <w:kern w:val="0"/>
            <w:sz w:val="24"/>
            <w:szCs w:val="24"/>
          </w:rPr>
          <w:t>https://doi.org/10.1186/s40359-022-00933-2</w:t>
        </w:r>
      </w:hyperlink>
    </w:p>
    <w:p w14:paraId="26F4247E" w14:textId="113C431C" w:rsidR="00C2159F" w:rsidRDefault="00A072D2">
      <w:pPr>
        <w:pStyle w:val="EndNoteBibliography"/>
        <w:autoSpaceDE w:val="0"/>
        <w:autoSpaceDN w:val="0"/>
        <w:rPr>
          <w:rFonts w:ascii="Times New Roman" w:eastAsia="宋体" w:hAnsi="Times New Roman" w:cs="Times New Roman"/>
          <w:kern w:val="0"/>
          <w:sz w:val="24"/>
          <w:szCs w:val="24"/>
        </w:rPr>
      </w:pPr>
      <w:r>
        <w:rPr>
          <w:rFonts w:ascii="Times New Roman" w:eastAsia="宋体" w:hAnsi="Times New Roman" w:cs="Times New Roman" w:hint="eastAsia"/>
          <w:kern w:val="0"/>
          <w:sz w:val="24"/>
          <w:szCs w:val="24"/>
        </w:rPr>
        <w:t>Zhang, Y., &amp; Zhang, T. (2020). Research on the Relationship between College Students' Psychological Well-</w:t>
      </w:r>
      <w:proofErr w:type="spellStart"/>
      <w:proofErr w:type="gramStart"/>
      <w:r>
        <w:rPr>
          <w:rFonts w:ascii="Times New Roman" w:eastAsia="宋体" w:hAnsi="Times New Roman" w:cs="Times New Roman" w:hint="eastAsia"/>
          <w:kern w:val="0"/>
          <w:sz w:val="24"/>
          <w:szCs w:val="24"/>
        </w:rPr>
        <w:t>being,Social</w:t>
      </w:r>
      <w:proofErr w:type="spellEnd"/>
      <w:proofErr w:type="gramEnd"/>
      <w:r>
        <w:rPr>
          <w:rFonts w:ascii="Times New Roman" w:eastAsia="宋体" w:hAnsi="Times New Roman" w:cs="Times New Roman" w:hint="eastAsia"/>
          <w:kern w:val="0"/>
          <w:sz w:val="24"/>
          <w:szCs w:val="24"/>
        </w:rPr>
        <w:t xml:space="preserve"> Support and Stress Coping [in Chinese]. </w:t>
      </w:r>
      <w:r>
        <w:rPr>
          <w:rFonts w:ascii="Times New Roman" w:eastAsia="宋体" w:hAnsi="Times New Roman" w:cs="Times New Roman" w:hint="eastAsia"/>
          <w:i/>
          <w:iCs/>
          <w:kern w:val="0"/>
          <w:sz w:val="24"/>
          <w:szCs w:val="24"/>
        </w:rPr>
        <w:t>Way of Success, 22</w:t>
      </w:r>
      <w:r>
        <w:rPr>
          <w:rFonts w:ascii="Times New Roman" w:eastAsia="宋体" w:hAnsi="Times New Roman" w:cs="Times New Roman" w:hint="eastAsia"/>
          <w:kern w:val="0"/>
          <w:sz w:val="24"/>
          <w:szCs w:val="24"/>
        </w:rPr>
        <w:t>(30), 20</w:t>
      </w:r>
      <w:r>
        <w:rPr>
          <w:rFonts w:ascii="Times New Roman" w:eastAsia="宋体" w:hAnsi="Times New Roman" w:cs="Times New Roman" w:hint="eastAsia"/>
          <w:kern w:val="0"/>
          <w:sz w:val="24"/>
          <w:szCs w:val="24"/>
        </w:rPr>
        <w:t>–</w:t>
      </w:r>
      <w:r>
        <w:rPr>
          <w:rFonts w:ascii="Times New Roman" w:eastAsia="宋体" w:hAnsi="Times New Roman" w:cs="Times New Roman" w:hint="eastAsia"/>
          <w:kern w:val="0"/>
          <w:sz w:val="24"/>
          <w:szCs w:val="24"/>
        </w:rPr>
        <w:t>22.</w:t>
      </w:r>
    </w:p>
    <w:bookmarkEnd w:id="0"/>
    <w:p w14:paraId="6A3C7497" w14:textId="77777777" w:rsidR="00C2159F" w:rsidRDefault="00C2159F"/>
    <w:sectPr w:rsidR="00C215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A3025" w14:textId="77777777" w:rsidR="00CA239D" w:rsidRDefault="00CA239D" w:rsidP="0093104D">
      <w:r>
        <w:separator/>
      </w:r>
    </w:p>
  </w:endnote>
  <w:endnote w:type="continuationSeparator" w:id="0">
    <w:p w14:paraId="6D231AC6" w14:textId="77777777" w:rsidR="00CA239D" w:rsidRDefault="00CA239D" w:rsidP="0093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oto Sans CJK JP Medium">
    <w:altName w:val="Segoe Print"/>
    <w:charset w:val="00"/>
    <w:family w:val="swiss"/>
    <w:pitch w:val="default"/>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65132" w14:textId="77777777" w:rsidR="00CA239D" w:rsidRDefault="00CA239D" w:rsidP="0093104D">
      <w:r>
        <w:separator/>
      </w:r>
    </w:p>
  </w:footnote>
  <w:footnote w:type="continuationSeparator" w:id="0">
    <w:p w14:paraId="3830BDF8" w14:textId="77777777" w:rsidR="00CA239D" w:rsidRDefault="00CA239D" w:rsidP="009310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6F31387"/>
    <w:rsid w:val="00204C05"/>
    <w:rsid w:val="005F45C5"/>
    <w:rsid w:val="008B739C"/>
    <w:rsid w:val="0093104D"/>
    <w:rsid w:val="00A072D2"/>
    <w:rsid w:val="00C2159F"/>
    <w:rsid w:val="00CA239D"/>
    <w:rsid w:val="0492632C"/>
    <w:rsid w:val="07937AA3"/>
    <w:rsid w:val="0A980315"/>
    <w:rsid w:val="15AC0EB0"/>
    <w:rsid w:val="1A2A771C"/>
    <w:rsid w:val="1C4C7301"/>
    <w:rsid w:val="1DC71A87"/>
    <w:rsid w:val="21214A8F"/>
    <w:rsid w:val="25CD7E22"/>
    <w:rsid w:val="3A794F7C"/>
    <w:rsid w:val="3E74229C"/>
    <w:rsid w:val="3FBE1137"/>
    <w:rsid w:val="46343DA1"/>
    <w:rsid w:val="46C423E7"/>
    <w:rsid w:val="51EE14DB"/>
    <w:rsid w:val="57B433F6"/>
    <w:rsid w:val="5B9E3EF2"/>
    <w:rsid w:val="5D2109E2"/>
    <w:rsid w:val="5DAE514D"/>
    <w:rsid w:val="652C352F"/>
    <w:rsid w:val="65846DC8"/>
    <w:rsid w:val="65B83B61"/>
    <w:rsid w:val="6A3F7E25"/>
    <w:rsid w:val="6D6F3B3D"/>
    <w:rsid w:val="6FA550D1"/>
    <w:rsid w:val="7031711B"/>
    <w:rsid w:val="751C1388"/>
    <w:rsid w:val="7689268E"/>
    <w:rsid w:val="76F31387"/>
    <w:rsid w:val="77E11C3E"/>
    <w:rsid w:val="7C1475DC"/>
    <w:rsid w:val="7DD610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94995C"/>
  <w15:docId w15:val="{9B8765F4-FA97-40BB-97E7-49D00637F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unhideWhenUsed="1" w:qFormat="1"/>
    <w:lsdException w:name="footer" w:qFormat="1"/>
    <w:lsdException w:name="caption" w:semiHidden="1" w:unhideWhenUsed="1" w:qFormat="1"/>
    <w:lsdException w:name="Title" w:qFormat="1"/>
    <w:lsdException w:name="Default Paragraph Font" w:semiHidden="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12" w:lineRule="auto"/>
      <w:jc w:val="center"/>
      <w:outlineLvl w:val="0"/>
    </w:pPr>
    <w:rPr>
      <w:rFonts w:ascii="Noto Sans CJK JP Medium" w:eastAsia="黑体" w:hAnsi="Noto Sans CJK JP Medium" w:cs="Noto Sans CJK JP Medium"/>
      <w:kern w:val="44"/>
      <w:sz w:val="30"/>
      <w:szCs w:val="22"/>
    </w:rPr>
  </w:style>
  <w:style w:type="paragraph" w:styleId="2">
    <w:name w:val="heading 2"/>
    <w:basedOn w:val="a"/>
    <w:next w:val="a"/>
    <w:semiHidden/>
    <w:unhideWhenUsed/>
    <w:qFormat/>
    <w:pPr>
      <w:keepNext/>
      <w:keepLines/>
      <w:spacing w:line="312" w:lineRule="auto"/>
      <w:jc w:val="center"/>
      <w:outlineLvl w:val="1"/>
    </w:pPr>
    <w:rPr>
      <w:rFonts w:ascii="Arial" w:eastAsia="黑体" w:hAnsi="Arial" w:cs="Noto Sans CJK JP Medium"/>
      <w:sz w:val="28"/>
      <w:szCs w:val="22"/>
    </w:rPr>
  </w:style>
  <w:style w:type="paragraph" w:styleId="3">
    <w:name w:val="heading 3"/>
    <w:basedOn w:val="a"/>
    <w:next w:val="a"/>
    <w:semiHidden/>
    <w:unhideWhenUsed/>
    <w:qFormat/>
    <w:pPr>
      <w:keepNext/>
      <w:keepLines/>
      <w:spacing w:line="312" w:lineRule="auto"/>
      <w:outlineLvl w:val="2"/>
    </w:pPr>
    <w:rPr>
      <w:rFonts w:ascii="Noto Sans CJK JP Medium" w:eastAsia="黑体" w:hAnsi="Noto Sans CJK JP Medium" w:cs="Noto Sans CJK JP Medium"/>
      <w:szCs w:val="22"/>
    </w:rPr>
  </w:style>
  <w:style w:type="paragraph" w:styleId="4">
    <w:name w:val="heading 4"/>
    <w:basedOn w:val="a"/>
    <w:next w:val="a"/>
    <w:semiHidden/>
    <w:unhideWhenUsed/>
    <w:qFormat/>
    <w:pPr>
      <w:keepNext/>
      <w:keepLines/>
      <w:spacing w:line="312" w:lineRule="auto"/>
      <w:outlineLvl w:val="3"/>
    </w:pPr>
    <w:rPr>
      <w:rFonts w:ascii="Arial" w:eastAsia="黑体" w:hAnsi="Arial"/>
    </w:rPr>
  </w:style>
  <w:style w:type="paragraph" w:styleId="5">
    <w:name w:val="heading 5"/>
    <w:basedOn w:val="a"/>
    <w:next w:val="a"/>
    <w:semiHidden/>
    <w:unhideWhenUsed/>
    <w:qFormat/>
    <w:pPr>
      <w:keepNext/>
      <w:keepLines/>
      <w:spacing w:before="280" w:after="290" w:line="372" w:lineRule="auto"/>
      <w:outlineLvl w:val="4"/>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Pr>
      <w:sz w:val="20"/>
      <w:szCs w:val="20"/>
    </w:rPr>
  </w:style>
  <w:style w:type="paragraph" w:styleId="a4">
    <w:name w:val="footer"/>
    <w:basedOn w:val="a"/>
    <w:qFormat/>
    <w:pPr>
      <w:tabs>
        <w:tab w:val="center" w:pos="4153"/>
        <w:tab w:val="center" w:pos="4320"/>
        <w:tab w:val="right" w:pos="8306"/>
        <w:tab w:val="right" w:pos="8640"/>
      </w:tabs>
      <w:snapToGrid w:val="0"/>
      <w:jc w:val="left"/>
    </w:pPr>
    <w:rPr>
      <w:rFonts w:ascii="Times New Roman" w:eastAsia="Times New Roman" w:hAnsi="Times New Roman"/>
      <w:szCs w:val="18"/>
    </w:rPr>
  </w:style>
  <w:style w:type="paragraph" w:styleId="a5">
    <w:name w:val="footnote text"/>
    <w:basedOn w:val="a"/>
    <w:qFormat/>
    <w:pPr>
      <w:snapToGrid w:val="0"/>
      <w:jc w:val="left"/>
    </w:pPr>
    <w:rPr>
      <w:rFonts w:ascii="等线" w:hAnsi="等线" w:cs="Times New Roman"/>
      <w:sz w:val="18"/>
      <w:szCs w:val="18"/>
    </w:rPr>
  </w:style>
  <w:style w:type="character" w:styleId="a6">
    <w:name w:val="Hyperlink"/>
    <w:basedOn w:val="a0"/>
    <w:qFormat/>
    <w:rPr>
      <w:color w:val="0000FF"/>
      <w:u w:val="single"/>
    </w:rPr>
  </w:style>
  <w:style w:type="paragraph" w:customStyle="1" w:styleId="EndNoteBibliography">
    <w:name w:val="EndNote Bibliography"/>
    <w:basedOn w:val="a"/>
    <w:autoRedefine/>
    <w:qFormat/>
    <w:pPr>
      <w:spacing w:line="480" w:lineRule="auto"/>
      <w:ind w:left="709" w:hanging="720"/>
    </w:pPr>
    <w:rPr>
      <w:sz w:val="20"/>
      <w:szCs w:val="21"/>
    </w:rPr>
  </w:style>
  <w:style w:type="paragraph" w:styleId="a7">
    <w:name w:val="header"/>
    <w:basedOn w:val="a"/>
    <w:link w:val="a8"/>
    <w:rsid w:val="0093104D"/>
    <w:pPr>
      <w:tabs>
        <w:tab w:val="center" w:pos="4320"/>
        <w:tab w:val="right" w:pos="8640"/>
      </w:tabs>
    </w:pPr>
  </w:style>
  <w:style w:type="character" w:customStyle="1" w:styleId="a8">
    <w:name w:val="页眉 字符"/>
    <w:basedOn w:val="a0"/>
    <w:link w:val="a7"/>
    <w:rsid w:val="0093104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doi.org/10.3389/fpsyg.2024.1308863" TargetMode="External"/><Relationship Id="rId18" Type="http://schemas.openxmlformats.org/officeDocument/2006/relationships/hyperlink" Target="https://doi.org/10.3390/ijerph18115919" TargetMode="External"/><Relationship Id="rId26" Type="http://schemas.openxmlformats.org/officeDocument/2006/relationships/hyperlink" Target="https://doi.org/10.11621/pir.2022.0204" TargetMode="External"/><Relationship Id="rId39" Type="http://schemas.openxmlformats.org/officeDocument/2006/relationships/hyperlink" Target="https://doi.org/10.3390/ijerph20043408" TargetMode="External"/><Relationship Id="rId21" Type="http://schemas.openxmlformats.org/officeDocument/2006/relationships/hyperlink" Target="https://doi.org/10.13980/j.cnki.xdjykx.2022.05.011" TargetMode="External"/><Relationship Id="rId34" Type="http://schemas.openxmlformats.org/officeDocument/2006/relationships/hyperlink" Target="https://doi.org/10.1007/s12671-022-01980-x" TargetMode="External"/><Relationship Id="rId42" Type="http://schemas.openxmlformats.org/officeDocument/2006/relationships/fontTable" Target="fontTable.xml"/><Relationship Id="rId7" Type="http://schemas.openxmlformats.org/officeDocument/2006/relationships/hyperlink" Target="https://doi.org/10.1016/j.heliyon.2021.e06829" TargetMode="External"/><Relationship Id="rId2" Type="http://schemas.openxmlformats.org/officeDocument/2006/relationships/settings" Target="settings.xml"/><Relationship Id="rId16" Type="http://schemas.openxmlformats.org/officeDocument/2006/relationships/hyperlink" Target="https://doi.org/10.27064/d.cnki.ghasu.2022.000344" TargetMode="External"/><Relationship Id="rId20" Type="http://schemas.openxmlformats.org/officeDocument/2006/relationships/hyperlink" Target="https://doi.org/10.1007/s12144-022-03207-7" TargetMode="External"/><Relationship Id="rId29" Type="http://schemas.openxmlformats.org/officeDocument/2006/relationships/hyperlink" Target="https://psycnet.apa.org/doi/10.1007/s12144-018-9804-z" TargetMode="External"/><Relationship Id="rId41" Type="http://schemas.openxmlformats.org/officeDocument/2006/relationships/hyperlink" Target="https://doi.org/10.1186/s40359-022-00933-2" TargetMode="External"/><Relationship Id="rId1" Type="http://schemas.openxmlformats.org/officeDocument/2006/relationships/styles" Target="styles.xml"/><Relationship Id="rId6" Type="http://schemas.openxmlformats.org/officeDocument/2006/relationships/hyperlink" Target="https://doi.org/10.1016/j.sleepe.2022.100030" TargetMode="External"/><Relationship Id="rId11" Type="http://schemas.openxmlformats.org/officeDocument/2006/relationships/hyperlink" Target="https://doi.org/10.26981/d.cnki.gjhsc.2023.001103" TargetMode="External"/><Relationship Id="rId24" Type="http://schemas.openxmlformats.org/officeDocument/2006/relationships/hyperlink" Target="https://doi.org/10.16278/j.cnki.cn13-1260/d.2023.05.006" TargetMode="External"/><Relationship Id="rId32" Type="http://schemas.openxmlformats.org/officeDocument/2006/relationships/hyperlink" Target="https://doi.org/10.1007/s10212-020-00493-2" TargetMode="External"/><Relationship Id="rId37" Type="http://schemas.openxmlformats.org/officeDocument/2006/relationships/hyperlink" Target="https://doi.org/10.16719/j.cnki.1671-6981.20210609" TargetMode="External"/><Relationship Id="rId40" Type="http://schemas.openxmlformats.org/officeDocument/2006/relationships/hyperlink" Target="https://doi.org/10.3389/fpsyg.2022.772346" TargetMode="External"/><Relationship Id="rId5" Type="http://schemas.openxmlformats.org/officeDocument/2006/relationships/endnotes" Target="endnotes.xml"/><Relationship Id="rId15" Type="http://schemas.openxmlformats.org/officeDocument/2006/relationships/hyperlink" Target="https://doi.org/10.1186/s12909-022-03243-8" TargetMode="External"/><Relationship Id="rId23" Type="http://schemas.openxmlformats.org/officeDocument/2006/relationships/hyperlink" Target="https://doi.org/10.3390/bs12110440" TargetMode="External"/><Relationship Id="rId28" Type="http://schemas.openxmlformats.org/officeDocument/2006/relationships/hyperlink" Target="https://doi.org/10.2147/PRBM.S250961" TargetMode="External"/><Relationship Id="rId36" Type="http://schemas.openxmlformats.org/officeDocument/2006/relationships/hyperlink" Target="https://doi.org/10.3389/fpubh.2024.1368199" TargetMode="External"/><Relationship Id="rId10" Type="http://schemas.openxmlformats.org/officeDocument/2006/relationships/hyperlink" Target="https://doi.org/10.1007/s12144-023-04857-x" TargetMode="External"/><Relationship Id="rId19" Type="http://schemas.openxmlformats.org/officeDocument/2006/relationships/hyperlink" Target="https://doi.org/10.1007/s12144-023-04818-4" TargetMode="External"/><Relationship Id="rId31" Type="http://schemas.openxmlformats.org/officeDocument/2006/relationships/hyperlink" Target="https://doi.org/10.1016/j.heliyon.2024.e29523" TargetMode="External"/><Relationship Id="rId4" Type="http://schemas.openxmlformats.org/officeDocument/2006/relationships/footnotes" Target="footnotes.xml"/><Relationship Id="rId9" Type="http://schemas.openxmlformats.org/officeDocument/2006/relationships/hyperlink" Target="https://doi.org/10.1007/s12144-022-03125-8?urlappend=?utm_source=researchgate.net&amp;utm_medium=article" TargetMode="External"/><Relationship Id="rId14" Type="http://schemas.openxmlformats.org/officeDocument/2006/relationships/hyperlink" Target="https://doi.org/10.1007/s12646-022-00671-w" TargetMode="External"/><Relationship Id="rId22" Type="http://schemas.openxmlformats.org/officeDocument/2006/relationships/hyperlink" Target="https://doi.org/10.3389/fpsyg.2020.02198" TargetMode="External"/><Relationship Id="rId27" Type="http://schemas.openxmlformats.org/officeDocument/2006/relationships/hyperlink" Target="https://doi.org/10.1007/s12144-020-00739-8" TargetMode="External"/><Relationship Id="rId30" Type="http://schemas.openxmlformats.org/officeDocument/2006/relationships/hyperlink" Target="https://doi.org/10.1007/s12144-017-9779-1" TargetMode="External"/><Relationship Id="rId35" Type="http://schemas.openxmlformats.org/officeDocument/2006/relationships/hyperlink" Target="https://doi.org/10.27162/d.cnki.gjlin.2020.001656" TargetMode="External"/><Relationship Id="rId43" Type="http://schemas.openxmlformats.org/officeDocument/2006/relationships/theme" Target="theme/theme1.xml"/><Relationship Id="rId8" Type="http://schemas.openxmlformats.org/officeDocument/2006/relationships/hyperlink" Target="https://doi.org/10.1007/s12144-021-01583-0" TargetMode="External"/><Relationship Id="rId3" Type="http://schemas.openxmlformats.org/officeDocument/2006/relationships/webSettings" Target="webSettings.xml"/><Relationship Id="rId12" Type="http://schemas.openxmlformats.org/officeDocument/2006/relationships/hyperlink" Target="https://doi.org/10.3389/fpsyg.2022.1029655" TargetMode="External"/><Relationship Id="rId17" Type="http://schemas.openxmlformats.org/officeDocument/2006/relationships/hyperlink" Target="https://doi.org/10.1007/s12144-023-05342-1" TargetMode="External"/><Relationship Id="rId25" Type="http://schemas.openxmlformats.org/officeDocument/2006/relationships/hyperlink" Target="https://doi.org/10.1186/s40359-023-01046-0" TargetMode="External"/><Relationship Id="rId33" Type="http://schemas.openxmlformats.org/officeDocument/2006/relationships/hyperlink" Target="https://doi.org/10.1007/s10942-022-00487-7" TargetMode="External"/><Relationship Id="rId38" Type="http://schemas.openxmlformats.org/officeDocument/2006/relationships/hyperlink" Target="https://doi.org/10.1007/s12144-021-02478-w" TargetMode="Externa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2233</Words>
  <Characters>15367</Characters>
  <Application>Microsoft Office Word</Application>
  <DocSecurity>0</DocSecurity>
  <Lines>260</Lines>
  <Paragraphs>75</Paragraphs>
  <ScaleCrop>false</ScaleCrop>
  <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周艳</dc:creator>
  <cp:lastModifiedBy>Tech Science Press</cp:lastModifiedBy>
  <cp:revision>3</cp:revision>
  <dcterms:created xsi:type="dcterms:W3CDTF">2026-06-23T06:45:00Z</dcterms:created>
  <dcterms:modified xsi:type="dcterms:W3CDTF">2026-06-23T06:59:00Z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81F7F4B4A2464B7D8380CF19A1C57ED6_11</vt:lpwstr>
  </property>
  <property fmtid="{D5CDD505-2E9C-101B-9397-08002B2CF9AE}" pid="4" name="KSOTemplateDocerSaveRecord">
    <vt:lpwstr>eyJoZGlkIjoiY2YxNzI4MjkzYWE4NzZmNzZmYzI3NWE1YTM0MzViMWYiLCJ1c2VySWQiOiIzNDYzODk0ODIifQ==</vt:lpwstr>
  </property>
</Properties>
</file>