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2E14494" w14:textId="77777777" w:rsidR="001609DF" w:rsidRDefault="00000000">
      <w:pPr>
        <w:pStyle w:val="NormalWeb"/>
        <w:widowControl/>
        <w:spacing w:before="0" w:beforeAutospacing="0" w:after="0" w:afterAutospacing="0" w:line="276" w:lineRule="auto"/>
        <w:jc w:val="both"/>
        <w:rPr>
          <w:rFonts w:ascii="Times New Roman" w:hAnsi="Times New Roman"/>
          <w:b/>
          <w:bCs/>
          <w:spacing w:val="10"/>
          <w:sz w:val="20"/>
          <w:szCs w:val="20"/>
        </w:rPr>
      </w:pPr>
      <w:r>
        <w:rPr>
          <w:rFonts w:ascii="Times New Roman" w:hAnsi="Times New Roman"/>
          <w:b/>
          <w:bCs/>
          <w:spacing w:val="10"/>
          <w:sz w:val="20"/>
          <w:szCs w:val="20"/>
        </w:rPr>
        <w:t>Supplementary Materials</w:t>
      </w:r>
    </w:p>
    <w:p w14:paraId="7710CC03" w14:textId="77777777" w:rsidR="001609DF" w:rsidRDefault="00000000">
      <w:pPr>
        <w:pStyle w:val="NormalWeb"/>
        <w:widowControl/>
        <w:spacing w:before="0" w:beforeAutospacing="0" w:after="0" w:afterAutospacing="0" w:line="276" w:lineRule="auto"/>
        <w:jc w:val="both"/>
        <w:rPr>
          <w:rFonts w:ascii="Times New Roman" w:hAnsi="Times New Roman"/>
          <w:spacing w:val="10"/>
          <w:sz w:val="20"/>
          <w:szCs w:val="20"/>
        </w:rPr>
      </w:pPr>
      <w:r>
        <w:rPr>
          <w:rFonts w:ascii="Times New Roman" w:hAnsi="Times New Roman"/>
          <w:b/>
          <w:bCs/>
          <w:spacing w:val="10"/>
          <w:sz w:val="20"/>
          <w:szCs w:val="20"/>
        </w:rPr>
        <w:t xml:space="preserve">Table S1: </w:t>
      </w:r>
      <w:r>
        <w:rPr>
          <w:rFonts w:ascii="Times New Roman" w:hAnsi="Times New Roman"/>
          <w:spacing w:val="10"/>
          <w:sz w:val="20"/>
          <w:szCs w:val="20"/>
        </w:rPr>
        <w:t>siRNA sequences used in this study.</w:t>
      </w:r>
    </w:p>
    <w:tbl>
      <w:tblPr>
        <w:tblStyle w:val="TableGrid"/>
        <w:tblW w:w="0" w:type="auto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96"/>
        <w:gridCol w:w="3301"/>
      </w:tblGrid>
      <w:tr w:rsidR="001609DF" w14:paraId="731E79E7" w14:textId="77777777">
        <w:tc>
          <w:tcPr>
            <w:tcW w:w="1696" w:type="dxa"/>
            <w:tcBorders>
              <w:top w:val="single" w:sz="4" w:space="0" w:color="auto"/>
              <w:bottom w:val="single" w:sz="4" w:space="0" w:color="auto"/>
            </w:tcBorders>
          </w:tcPr>
          <w:p w14:paraId="5A6F7EA8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b/>
                <w:bCs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pacing w:val="10"/>
                <w:sz w:val="20"/>
                <w:szCs w:val="20"/>
              </w:rPr>
              <w:t>Name</w:t>
            </w:r>
          </w:p>
        </w:tc>
        <w:tc>
          <w:tcPr>
            <w:tcW w:w="3301" w:type="dxa"/>
            <w:tcBorders>
              <w:top w:val="single" w:sz="4" w:space="0" w:color="auto"/>
              <w:bottom w:val="single" w:sz="4" w:space="0" w:color="auto"/>
            </w:tcBorders>
          </w:tcPr>
          <w:p w14:paraId="025ADEB5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b/>
                <w:bCs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pacing w:val="10"/>
                <w:sz w:val="20"/>
                <w:szCs w:val="20"/>
              </w:rPr>
              <w:t>Sequence</w:t>
            </w:r>
          </w:p>
        </w:tc>
      </w:tr>
      <w:tr w:rsidR="001609DF" w14:paraId="353DFBF3" w14:textId="77777777">
        <w:tc>
          <w:tcPr>
            <w:tcW w:w="1696" w:type="dxa"/>
            <w:tcBorders>
              <w:top w:val="single" w:sz="4" w:space="0" w:color="auto"/>
            </w:tcBorders>
          </w:tcPr>
          <w:p w14:paraId="73377CF1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siCYMP-AS1#1</w:t>
            </w:r>
          </w:p>
        </w:tc>
        <w:tc>
          <w:tcPr>
            <w:tcW w:w="3301" w:type="dxa"/>
            <w:tcBorders>
              <w:top w:val="single" w:sz="4" w:space="0" w:color="auto"/>
            </w:tcBorders>
          </w:tcPr>
          <w:p w14:paraId="32C11B38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GCCTGAGATCTGGTTTCAA</w:t>
            </w:r>
          </w:p>
        </w:tc>
      </w:tr>
      <w:tr w:rsidR="001609DF" w14:paraId="75DD26E1" w14:textId="77777777">
        <w:tc>
          <w:tcPr>
            <w:tcW w:w="1696" w:type="dxa"/>
          </w:tcPr>
          <w:p w14:paraId="25F7737E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siCYMP-AS1#2</w:t>
            </w:r>
          </w:p>
        </w:tc>
        <w:tc>
          <w:tcPr>
            <w:tcW w:w="3301" w:type="dxa"/>
          </w:tcPr>
          <w:p w14:paraId="211676ED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GCAGCTGGTCTTGTTCATA</w:t>
            </w:r>
          </w:p>
        </w:tc>
      </w:tr>
      <w:tr w:rsidR="001609DF" w14:paraId="0261BE2F" w14:textId="77777777">
        <w:tc>
          <w:tcPr>
            <w:tcW w:w="1696" w:type="dxa"/>
          </w:tcPr>
          <w:p w14:paraId="40297C33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siHNRNPM#1</w:t>
            </w:r>
          </w:p>
        </w:tc>
        <w:tc>
          <w:tcPr>
            <w:tcW w:w="3301" w:type="dxa"/>
          </w:tcPr>
          <w:p w14:paraId="128E911D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GGTGTGGCGTGGTTAAGTT</w:t>
            </w:r>
          </w:p>
        </w:tc>
      </w:tr>
      <w:tr w:rsidR="001609DF" w14:paraId="3FAAE5BA" w14:textId="77777777">
        <w:tc>
          <w:tcPr>
            <w:tcW w:w="1696" w:type="dxa"/>
          </w:tcPr>
          <w:p w14:paraId="7AC9D0D6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siHNRNPM#2</w:t>
            </w:r>
          </w:p>
        </w:tc>
        <w:tc>
          <w:tcPr>
            <w:tcW w:w="3301" w:type="dxa"/>
          </w:tcPr>
          <w:p w14:paraId="2B5D91B0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GAGAGATTGACGTTCGAAT</w:t>
            </w:r>
          </w:p>
        </w:tc>
      </w:tr>
    </w:tbl>
    <w:p w14:paraId="1A3BF3C7" w14:textId="77777777" w:rsidR="001609DF" w:rsidRDefault="00000000">
      <w:pPr>
        <w:pStyle w:val="NormalWeb"/>
        <w:widowControl/>
        <w:spacing w:before="240" w:beforeAutospacing="0" w:after="0" w:afterAutospacing="0" w:line="276" w:lineRule="auto"/>
        <w:jc w:val="both"/>
        <w:rPr>
          <w:rFonts w:ascii="Times New Roman" w:hAnsi="Times New Roman"/>
          <w:spacing w:val="10"/>
          <w:sz w:val="20"/>
          <w:szCs w:val="20"/>
        </w:rPr>
      </w:pPr>
      <w:r>
        <w:rPr>
          <w:rFonts w:ascii="Times New Roman" w:hAnsi="Times New Roman"/>
          <w:b/>
          <w:bCs/>
          <w:spacing w:val="10"/>
          <w:sz w:val="20"/>
          <w:szCs w:val="20"/>
        </w:rPr>
        <w:t xml:space="preserve">Table S2. </w:t>
      </w:r>
      <w:r>
        <w:rPr>
          <w:rFonts w:ascii="Times New Roman" w:hAnsi="Times New Roman"/>
          <w:spacing w:val="10"/>
          <w:sz w:val="20"/>
          <w:szCs w:val="20"/>
        </w:rPr>
        <w:t xml:space="preserve">Primer sequences of </w:t>
      </w:r>
      <w:r>
        <w:rPr>
          <w:rFonts w:ascii="Times New Roman" w:hAnsi="Times New Roman"/>
          <w:b/>
          <w:bCs/>
          <w:spacing w:val="10"/>
          <w:sz w:val="20"/>
          <w:szCs w:val="20"/>
        </w:rPr>
        <w:t>RT-qPCR</w:t>
      </w:r>
      <w:r>
        <w:rPr>
          <w:rFonts w:ascii="Times New Roman" w:hAnsi="Times New Roman"/>
          <w:spacing w:val="10"/>
          <w:sz w:val="20"/>
          <w:szCs w:val="20"/>
        </w:rPr>
        <w:t xml:space="preserve"> used in this study.</w:t>
      </w:r>
    </w:p>
    <w:tbl>
      <w:tblPr>
        <w:tblStyle w:val="TableGrid"/>
        <w:tblW w:w="0" w:type="auto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13"/>
        <w:gridCol w:w="964"/>
        <w:gridCol w:w="3686"/>
      </w:tblGrid>
      <w:tr w:rsidR="001609DF" w14:paraId="654900FF" w14:textId="77777777">
        <w:tc>
          <w:tcPr>
            <w:tcW w:w="2309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0903DFA8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b/>
                <w:bCs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pacing w:val="10"/>
                <w:sz w:val="20"/>
                <w:szCs w:val="20"/>
              </w:rPr>
              <w:t>Gene name</w:t>
            </w:r>
          </w:p>
        </w:tc>
        <w:tc>
          <w:tcPr>
            <w:tcW w:w="3686" w:type="dxa"/>
            <w:tcBorders>
              <w:top w:val="single" w:sz="4" w:space="0" w:color="auto"/>
              <w:bottom w:val="single" w:sz="4" w:space="0" w:color="auto"/>
            </w:tcBorders>
          </w:tcPr>
          <w:p w14:paraId="74A7D2A5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center"/>
              <w:rPr>
                <w:rFonts w:ascii="Times New Roman" w:hAnsi="Times New Roman"/>
                <w:b/>
                <w:bCs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pacing w:val="10"/>
                <w:sz w:val="20"/>
                <w:szCs w:val="20"/>
              </w:rPr>
              <w:t>Sequence (5'-3')</w:t>
            </w:r>
          </w:p>
        </w:tc>
      </w:tr>
      <w:tr w:rsidR="001609DF" w14:paraId="2DA48EB0" w14:textId="77777777">
        <w:tc>
          <w:tcPr>
            <w:tcW w:w="1413" w:type="dxa"/>
            <w:tcBorders>
              <w:top w:val="single" w:sz="4" w:space="0" w:color="auto"/>
            </w:tcBorders>
          </w:tcPr>
          <w:p w14:paraId="3CB8169F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CYMP-AS1</w:t>
            </w:r>
          </w:p>
        </w:tc>
        <w:tc>
          <w:tcPr>
            <w:tcW w:w="896" w:type="dxa"/>
            <w:tcBorders>
              <w:top w:val="single" w:sz="4" w:space="0" w:color="auto"/>
            </w:tcBorders>
          </w:tcPr>
          <w:p w14:paraId="7D489F62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Forward</w:t>
            </w:r>
          </w:p>
        </w:tc>
        <w:tc>
          <w:tcPr>
            <w:tcW w:w="3686" w:type="dxa"/>
            <w:tcBorders>
              <w:top w:val="single" w:sz="4" w:space="0" w:color="auto"/>
            </w:tcBorders>
          </w:tcPr>
          <w:p w14:paraId="661779B2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CCACTCCTCCCTCAGCAAAG</w:t>
            </w:r>
          </w:p>
        </w:tc>
      </w:tr>
      <w:tr w:rsidR="001609DF" w14:paraId="7AC56879" w14:textId="77777777">
        <w:tc>
          <w:tcPr>
            <w:tcW w:w="1413" w:type="dxa"/>
          </w:tcPr>
          <w:p w14:paraId="1D02B46E" w14:textId="77777777" w:rsidR="001609DF" w:rsidRDefault="001609DF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</w:p>
        </w:tc>
        <w:tc>
          <w:tcPr>
            <w:tcW w:w="896" w:type="dxa"/>
          </w:tcPr>
          <w:p w14:paraId="0BD0A62C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Reverse</w:t>
            </w:r>
          </w:p>
        </w:tc>
        <w:tc>
          <w:tcPr>
            <w:tcW w:w="3686" w:type="dxa"/>
          </w:tcPr>
          <w:p w14:paraId="5E83A107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GAAGCAGACAGCACACCATTAC</w:t>
            </w:r>
          </w:p>
        </w:tc>
      </w:tr>
      <w:tr w:rsidR="001609DF" w14:paraId="32FCFF95" w14:textId="77777777">
        <w:tc>
          <w:tcPr>
            <w:tcW w:w="1413" w:type="dxa"/>
          </w:tcPr>
          <w:p w14:paraId="0245EF7C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HNRNPM</w:t>
            </w:r>
          </w:p>
        </w:tc>
        <w:tc>
          <w:tcPr>
            <w:tcW w:w="896" w:type="dxa"/>
          </w:tcPr>
          <w:p w14:paraId="50010F89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Forward</w:t>
            </w:r>
          </w:p>
        </w:tc>
        <w:tc>
          <w:tcPr>
            <w:tcW w:w="3686" w:type="dxa"/>
          </w:tcPr>
          <w:p w14:paraId="53BDCA0C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CATGGCCTTGGTGGTATTGG</w:t>
            </w:r>
          </w:p>
        </w:tc>
      </w:tr>
      <w:tr w:rsidR="001609DF" w14:paraId="7CD3C5E6" w14:textId="77777777">
        <w:tc>
          <w:tcPr>
            <w:tcW w:w="1413" w:type="dxa"/>
          </w:tcPr>
          <w:p w14:paraId="2EE5CD13" w14:textId="77777777" w:rsidR="001609DF" w:rsidRDefault="001609DF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</w:p>
        </w:tc>
        <w:tc>
          <w:tcPr>
            <w:tcW w:w="896" w:type="dxa"/>
          </w:tcPr>
          <w:p w14:paraId="40F9127E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Reverse</w:t>
            </w:r>
          </w:p>
        </w:tc>
        <w:tc>
          <w:tcPr>
            <w:tcW w:w="3686" w:type="dxa"/>
          </w:tcPr>
          <w:p w14:paraId="2E473548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TTCCTGCGGGACCTATGTTT</w:t>
            </w:r>
          </w:p>
        </w:tc>
      </w:tr>
      <w:tr w:rsidR="001609DF" w14:paraId="015E23A5" w14:textId="77777777">
        <w:tc>
          <w:tcPr>
            <w:tcW w:w="1413" w:type="dxa"/>
          </w:tcPr>
          <w:p w14:paraId="635BF1FA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AXIN2</w:t>
            </w:r>
          </w:p>
        </w:tc>
        <w:tc>
          <w:tcPr>
            <w:tcW w:w="896" w:type="dxa"/>
          </w:tcPr>
          <w:p w14:paraId="595EF38A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Forward</w:t>
            </w:r>
          </w:p>
        </w:tc>
        <w:tc>
          <w:tcPr>
            <w:tcW w:w="3686" w:type="dxa"/>
          </w:tcPr>
          <w:p w14:paraId="2AB1C84E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TCAAGACGGTGCTTACCTGT</w:t>
            </w:r>
          </w:p>
        </w:tc>
      </w:tr>
      <w:tr w:rsidR="001609DF" w14:paraId="34616700" w14:textId="77777777">
        <w:tc>
          <w:tcPr>
            <w:tcW w:w="1413" w:type="dxa"/>
          </w:tcPr>
          <w:p w14:paraId="138A131D" w14:textId="77777777" w:rsidR="001609DF" w:rsidRDefault="001609DF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</w:p>
        </w:tc>
        <w:tc>
          <w:tcPr>
            <w:tcW w:w="896" w:type="dxa"/>
          </w:tcPr>
          <w:p w14:paraId="330BEC6B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Reverse</w:t>
            </w:r>
          </w:p>
        </w:tc>
        <w:tc>
          <w:tcPr>
            <w:tcW w:w="3686" w:type="dxa"/>
          </w:tcPr>
          <w:p w14:paraId="6B79A2A4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TTGCAGGCAAACCAGAAGTC</w:t>
            </w:r>
          </w:p>
        </w:tc>
      </w:tr>
      <w:tr w:rsidR="001609DF" w14:paraId="6120BC63" w14:textId="77777777">
        <w:tc>
          <w:tcPr>
            <w:tcW w:w="1413" w:type="dxa"/>
          </w:tcPr>
          <w:p w14:paraId="17B93F26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β-actin</w:t>
            </w:r>
          </w:p>
        </w:tc>
        <w:tc>
          <w:tcPr>
            <w:tcW w:w="896" w:type="dxa"/>
          </w:tcPr>
          <w:p w14:paraId="38B8479B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Forward</w:t>
            </w:r>
          </w:p>
        </w:tc>
        <w:tc>
          <w:tcPr>
            <w:tcW w:w="3686" w:type="dxa"/>
          </w:tcPr>
          <w:p w14:paraId="109FE4FF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TCGTGCGTGACATTAAGGAGAAG</w:t>
            </w:r>
          </w:p>
        </w:tc>
      </w:tr>
      <w:tr w:rsidR="001609DF" w14:paraId="0A39D5E4" w14:textId="77777777">
        <w:tc>
          <w:tcPr>
            <w:tcW w:w="1413" w:type="dxa"/>
          </w:tcPr>
          <w:p w14:paraId="3FE8132F" w14:textId="77777777" w:rsidR="001609DF" w:rsidRDefault="001609DF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</w:p>
        </w:tc>
        <w:tc>
          <w:tcPr>
            <w:tcW w:w="896" w:type="dxa"/>
          </w:tcPr>
          <w:p w14:paraId="4534B728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Reverse</w:t>
            </w:r>
          </w:p>
        </w:tc>
        <w:tc>
          <w:tcPr>
            <w:tcW w:w="3686" w:type="dxa"/>
          </w:tcPr>
          <w:p w14:paraId="12636582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GTTGAAGGTAGTTTCGTGGATGC</w:t>
            </w:r>
          </w:p>
        </w:tc>
      </w:tr>
    </w:tbl>
    <w:p w14:paraId="67CF3F01" w14:textId="77777777" w:rsidR="001609DF" w:rsidRDefault="00000000">
      <w:pPr>
        <w:pStyle w:val="NormalWeb"/>
        <w:widowControl/>
        <w:spacing w:before="240" w:beforeAutospacing="0" w:after="0" w:afterAutospacing="0" w:line="276" w:lineRule="auto"/>
        <w:jc w:val="both"/>
        <w:rPr>
          <w:rFonts w:ascii="Times New Roman" w:hAnsi="Times New Roman"/>
          <w:spacing w:val="10"/>
          <w:sz w:val="20"/>
          <w:szCs w:val="20"/>
        </w:rPr>
      </w:pPr>
      <w:r>
        <w:rPr>
          <w:rFonts w:ascii="Times New Roman" w:hAnsi="Times New Roman"/>
          <w:b/>
          <w:bCs/>
          <w:spacing w:val="10"/>
          <w:sz w:val="20"/>
          <w:szCs w:val="20"/>
        </w:rPr>
        <w:t xml:space="preserve">Table S3. </w:t>
      </w:r>
      <w:r>
        <w:rPr>
          <w:rFonts w:ascii="Times New Roman" w:hAnsi="Times New Roman"/>
          <w:spacing w:val="10"/>
          <w:sz w:val="20"/>
          <w:szCs w:val="20"/>
        </w:rPr>
        <w:t>Association of CYMP-AS1 expression with clinicopathological features of the OC.</w:t>
      </w:r>
    </w:p>
    <w:tbl>
      <w:tblPr>
        <w:tblStyle w:val="TableGrid"/>
        <w:tblW w:w="0" w:type="auto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4"/>
        <w:gridCol w:w="1985"/>
        <w:gridCol w:w="1134"/>
        <w:gridCol w:w="1134"/>
        <w:gridCol w:w="896"/>
      </w:tblGrid>
      <w:tr w:rsidR="001609DF" w14:paraId="5E21CC97" w14:textId="77777777">
        <w:tc>
          <w:tcPr>
            <w:tcW w:w="2689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14B0E587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b/>
                <w:bCs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pacing w:val="10"/>
                <w:sz w:val="20"/>
                <w:szCs w:val="20"/>
              </w:rPr>
              <w:t>Characteristic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14:paraId="61622F8D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b/>
                <w:bCs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pacing w:val="10"/>
                <w:sz w:val="20"/>
                <w:szCs w:val="20"/>
              </w:rPr>
              <w:t>High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14:paraId="0EC72751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b/>
                <w:bCs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pacing w:val="10"/>
                <w:sz w:val="20"/>
                <w:szCs w:val="20"/>
              </w:rPr>
              <w:t>Low</w:t>
            </w:r>
          </w:p>
        </w:tc>
        <w:tc>
          <w:tcPr>
            <w:tcW w:w="896" w:type="dxa"/>
            <w:tcBorders>
              <w:top w:val="single" w:sz="4" w:space="0" w:color="auto"/>
              <w:bottom w:val="single" w:sz="4" w:space="0" w:color="auto"/>
            </w:tcBorders>
          </w:tcPr>
          <w:p w14:paraId="093C01E8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b/>
                <w:bCs/>
                <w:spacing w:val="10"/>
                <w:sz w:val="20"/>
                <w:szCs w:val="20"/>
              </w:rPr>
            </w:pPr>
            <w:r>
              <w:rPr>
                <w:rFonts w:ascii="Times New Roman" w:hAnsi="Times New Roman" w:hint="eastAsia"/>
                <w:b/>
                <w:bCs/>
                <w:i/>
                <w:iCs/>
                <w:spacing w:val="10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b/>
                <w:bCs/>
                <w:spacing w:val="10"/>
                <w:sz w:val="20"/>
                <w:szCs w:val="20"/>
              </w:rPr>
              <w:t xml:space="preserve"> value</w:t>
            </w:r>
          </w:p>
        </w:tc>
      </w:tr>
      <w:tr w:rsidR="001609DF" w14:paraId="653DE7CD" w14:textId="77777777">
        <w:tc>
          <w:tcPr>
            <w:tcW w:w="2689" w:type="dxa"/>
            <w:gridSpan w:val="2"/>
            <w:tcBorders>
              <w:top w:val="single" w:sz="4" w:space="0" w:color="auto"/>
            </w:tcBorders>
          </w:tcPr>
          <w:p w14:paraId="51B2963F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n</w:t>
            </w:r>
          </w:p>
        </w:tc>
        <w:tc>
          <w:tcPr>
            <w:tcW w:w="1134" w:type="dxa"/>
            <w:tcBorders>
              <w:top w:val="single" w:sz="4" w:space="0" w:color="auto"/>
            </w:tcBorders>
          </w:tcPr>
          <w:p w14:paraId="4B3ABD1D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20</w:t>
            </w:r>
          </w:p>
        </w:tc>
        <w:tc>
          <w:tcPr>
            <w:tcW w:w="1134" w:type="dxa"/>
            <w:tcBorders>
              <w:top w:val="single" w:sz="4" w:space="0" w:color="auto"/>
            </w:tcBorders>
          </w:tcPr>
          <w:p w14:paraId="2775CD4A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20</w:t>
            </w:r>
          </w:p>
        </w:tc>
        <w:tc>
          <w:tcPr>
            <w:tcW w:w="896" w:type="dxa"/>
            <w:tcBorders>
              <w:top w:val="single" w:sz="4" w:space="0" w:color="auto"/>
            </w:tcBorders>
          </w:tcPr>
          <w:p w14:paraId="6D515BDC" w14:textId="77777777" w:rsidR="001609DF" w:rsidRDefault="001609DF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</w:p>
        </w:tc>
      </w:tr>
      <w:tr w:rsidR="001609DF" w14:paraId="6C6BB19B" w14:textId="77777777">
        <w:tc>
          <w:tcPr>
            <w:tcW w:w="2689" w:type="dxa"/>
            <w:gridSpan w:val="2"/>
          </w:tcPr>
          <w:p w14:paraId="12F29E6F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T stage, n (%)</w:t>
            </w:r>
          </w:p>
        </w:tc>
        <w:tc>
          <w:tcPr>
            <w:tcW w:w="1134" w:type="dxa"/>
          </w:tcPr>
          <w:p w14:paraId="00B4BE94" w14:textId="77777777" w:rsidR="001609DF" w:rsidRDefault="001609DF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</w:p>
        </w:tc>
        <w:tc>
          <w:tcPr>
            <w:tcW w:w="1134" w:type="dxa"/>
          </w:tcPr>
          <w:p w14:paraId="30FFD45C" w14:textId="77777777" w:rsidR="001609DF" w:rsidRDefault="001609DF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</w:p>
        </w:tc>
        <w:tc>
          <w:tcPr>
            <w:tcW w:w="896" w:type="dxa"/>
          </w:tcPr>
          <w:p w14:paraId="6182A7C9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0.0005</w:t>
            </w:r>
          </w:p>
        </w:tc>
      </w:tr>
      <w:tr w:rsidR="001609DF" w14:paraId="09A3F6CF" w14:textId="77777777">
        <w:tc>
          <w:tcPr>
            <w:tcW w:w="704" w:type="dxa"/>
          </w:tcPr>
          <w:p w14:paraId="7A8978E6" w14:textId="77777777" w:rsidR="001609DF" w:rsidRDefault="001609DF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</w:p>
        </w:tc>
        <w:tc>
          <w:tcPr>
            <w:tcW w:w="1985" w:type="dxa"/>
          </w:tcPr>
          <w:p w14:paraId="06EFF77C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T1</w:t>
            </w:r>
          </w:p>
        </w:tc>
        <w:tc>
          <w:tcPr>
            <w:tcW w:w="1134" w:type="dxa"/>
          </w:tcPr>
          <w:p w14:paraId="3EF60120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16</w:t>
            </w:r>
          </w:p>
        </w:tc>
        <w:tc>
          <w:tcPr>
            <w:tcW w:w="1134" w:type="dxa"/>
          </w:tcPr>
          <w:p w14:paraId="7E96017D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 xml:space="preserve">4 </w:t>
            </w:r>
          </w:p>
        </w:tc>
        <w:tc>
          <w:tcPr>
            <w:tcW w:w="896" w:type="dxa"/>
          </w:tcPr>
          <w:p w14:paraId="5BC40295" w14:textId="77777777" w:rsidR="001609DF" w:rsidRDefault="001609DF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</w:p>
        </w:tc>
      </w:tr>
      <w:tr w:rsidR="001609DF" w14:paraId="2284DDFE" w14:textId="77777777">
        <w:tc>
          <w:tcPr>
            <w:tcW w:w="704" w:type="dxa"/>
          </w:tcPr>
          <w:p w14:paraId="72400D28" w14:textId="77777777" w:rsidR="001609DF" w:rsidRDefault="001609DF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</w:p>
        </w:tc>
        <w:tc>
          <w:tcPr>
            <w:tcW w:w="1985" w:type="dxa"/>
          </w:tcPr>
          <w:p w14:paraId="1E45ACF2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T2</w:t>
            </w:r>
          </w:p>
        </w:tc>
        <w:tc>
          <w:tcPr>
            <w:tcW w:w="1134" w:type="dxa"/>
          </w:tcPr>
          <w:p w14:paraId="72088BAA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3</w:t>
            </w:r>
          </w:p>
        </w:tc>
        <w:tc>
          <w:tcPr>
            <w:tcW w:w="1134" w:type="dxa"/>
          </w:tcPr>
          <w:p w14:paraId="4CE2EB19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 xml:space="preserve">7 </w:t>
            </w:r>
          </w:p>
        </w:tc>
        <w:tc>
          <w:tcPr>
            <w:tcW w:w="896" w:type="dxa"/>
          </w:tcPr>
          <w:p w14:paraId="3861FF1D" w14:textId="77777777" w:rsidR="001609DF" w:rsidRDefault="001609DF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</w:p>
        </w:tc>
      </w:tr>
      <w:tr w:rsidR="001609DF" w14:paraId="1D5C3063" w14:textId="77777777">
        <w:tc>
          <w:tcPr>
            <w:tcW w:w="704" w:type="dxa"/>
          </w:tcPr>
          <w:p w14:paraId="5E4526AC" w14:textId="77777777" w:rsidR="001609DF" w:rsidRDefault="001609DF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</w:p>
        </w:tc>
        <w:tc>
          <w:tcPr>
            <w:tcW w:w="1985" w:type="dxa"/>
          </w:tcPr>
          <w:p w14:paraId="1DE986AD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T3</w:t>
            </w:r>
          </w:p>
        </w:tc>
        <w:tc>
          <w:tcPr>
            <w:tcW w:w="1134" w:type="dxa"/>
          </w:tcPr>
          <w:p w14:paraId="22E06DCC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 xml:space="preserve">1 </w:t>
            </w:r>
          </w:p>
        </w:tc>
        <w:tc>
          <w:tcPr>
            <w:tcW w:w="1134" w:type="dxa"/>
          </w:tcPr>
          <w:p w14:paraId="16E0E183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 xml:space="preserve">9 </w:t>
            </w:r>
          </w:p>
        </w:tc>
        <w:tc>
          <w:tcPr>
            <w:tcW w:w="896" w:type="dxa"/>
          </w:tcPr>
          <w:p w14:paraId="4C380D1F" w14:textId="77777777" w:rsidR="001609DF" w:rsidRDefault="001609DF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</w:p>
        </w:tc>
      </w:tr>
      <w:tr w:rsidR="001609DF" w14:paraId="3C05C55D" w14:textId="77777777">
        <w:tc>
          <w:tcPr>
            <w:tcW w:w="2689" w:type="dxa"/>
            <w:gridSpan w:val="2"/>
          </w:tcPr>
          <w:p w14:paraId="74B8FC6F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N stage, n (%)</w:t>
            </w:r>
          </w:p>
        </w:tc>
        <w:tc>
          <w:tcPr>
            <w:tcW w:w="1134" w:type="dxa"/>
          </w:tcPr>
          <w:p w14:paraId="77B9308C" w14:textId="77777777" w:rsidR="001609DF" w:rsidRDefault="001609DF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</w:p>
        </w:tc>
        <w:tc>
          <w:tcPr>
            <w:tcW w:w="1134" w:type="dxa"/>
          </w:tcPr>
          <w:p w14:paraId="16885F60" w14:textId="77777777" w:rsidR="001609DF" w:rsidRDefault="001609DF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</w:p>
        </w:tc>
        <w:tc>
          <w:tcPr>
            <w:tcW w:w="896" w:type="dxa"/>
          </w:tcPr>
          <w:p w14:paraId="08BFAABD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0.0004</w:t>
            </w:r>
          </w:p>
        </w:tc>
      </w:tr>
      <w:tr w:rsidR="001609DF" w14:paraId="4F2F3DF3" w14:textId="77777777">
        <w:tc>
          <w:tcPr>
            <w:tcW w:w="704" w:type="dxa"/>
          </w:tcPr>
          <w:p w14:paraId="44715D2C" w14:textId="77777777" w:rsidR="001609DF" w:rsidRDefault="001609DF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</w:p>
        </w:tc>
        <w:tc>
          <w:tcPr>
            <w:tcW w:w="1985" w:type="dxa"/>
          </w:tcPr>
          <w:p w14:paraId="4C103966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N0</w:t>
            </w:r>
          </w:p>
        </w:tc>
        <w:tc>
          <w:tcPr>
            <w:tcW w:w="1134" w:type="dxa"/>
          </w:tcPr>
          <w:p w14:paraId="2576E4C9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 xml:space="preserve">16 </w:t>
            </w:r>
          </w:p>
        </w:tc>
        <w:tc>
          <w:tcPr>
            <w:tcW w:w="1134" w:type="dxa"/>
          </w:tcPr>
          <w:p w14:paraId="5D33A79E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 xml:space="preserve">5 </w:t>
            </w:r>
          </w:p>
        </w:tc>
        <w:tc>
          <w:tcPr>
            <w:tcW w:w="896" w:type="dxa"/>
          </w:tcPr>
          <w:p w14:paraId="21B245DF" w14:textId="77777777" w:rsidR="001609DF" w:rsidRDefault="001609DF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</w:p>
        </w:tc>
      </w:tr>
      <w:tr w:rsidR="001609DF" w14:paraId="509A1943" w14:textId="77777777">
        <w:tc>
          <w:tcPr>
            <w:tcW w:w="704" w:type="dxa"/>
          </w:tcPr>
          <w:p w14:paraId="6268671F" w14:textId="77777777" w:rsidR="001609DF" w:rsidRDefault="001609DF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</w:p>
        </w:tc>
        <w:tc>
          <w:tcPr>
            <w:tcW w:w="1985" w:type="dxa"/>
          </w:tcPr>
          <w:p w14:paraId="5A48F3EA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N1</w:t>
            </w:r>
          </w:p>
        </w:tc>
        <w:tc>
          <w:tcPr>
            <w:tcW w:w="1134" w:type="dxa"/>
          </w:tcPr>
          <w:p w14:paraId="3BC2482D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4</w:t>
            </w:r>
          </w:p>
        </w:tc>
        <w:tc>
          <w:tcPr>
            <w:tcW w:w="1134" w:type="dxa"/>
          </w:tcPr>
          <w:p w14:paraId="2757BCF7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 xml:space="preserve">15 </w:t>
            </w:r>
          </w:p>
        </w:tc>
        <w:tc>
          <w:tcPr>
            <w:tcW w:w="896" w:type="dxa"/>
          </w:tcPr>
          <w:p w14:paraId="6BF928AB" w14:textId="77777777" w:rsidR="001609DF" w:rsidRDefault="001609DF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</w:p>
        </w:tc>
      </w:tr>
      <w:tr w:rsidR="001609DF" w14:paraId="62116463" w14:textId="77777777">
        <w:tc>
          <w:tcPr>
            <w:tcW w:w="2689" w:type="dxa"/>
            <w:gridSpan w:val="2"/>
          </w:tcPr>
          <w:p w14:paraId="42C803F8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M stage, n (%)</w:t>
            </w:r>
          </w:p>
        </w:tc>
        <w:tc>
          <w:tcPr>
            <w:tcW w:w="1134" w:type="dxa"/>
          </w:tcPr>
          <w:p w14:paraId="0E4D18C3" w14:textId="77777777" w:rsidR="001609DF" w:rsidRDefault="001609DF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</w:p>
        </w:tc>
        <w:tc>
          <w:tcPr>
            <w:tcW w:w="1134" w:type="dxa"/>
          </w:tcPr>
          <w:p w14:paraId="3EBBB83F" w14:textId="77777777" w:rsidR="001609DF" w:rsidRDefault="001609DF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</w:p>
        </w:tc>
        <w:tc>
          <w:tcPr>
            <w:tcW w:w="896" w:type="dxa"/>
          </w:tcPr>
          <w:p w14:paraId="429826B2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0.0015</w:t>
            </w:r>
          </w:p>
        </w:tc>
      </w:tr>
      <w:tr w:rsidR="001609DF" w14:paraId="74613996" w14:textId="77777777">
        <w:tc>
          <w:tcPr>
            <w:tcW w:w="704" w:type="dxa"/>
          </w:tcPr>
          <w:p w14:paraId="50450F1E" w14:textId="77777777" w:rsidR="001609DF" w:rsidRDefault="001609DF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</w:p>
        </w:tc>
        <w:tc>
          <w:tcPr>
            <w:tcW w:w="1985" w:type="dxa"/>
          </w:tcPr>
          <w:p w14:paraId="0461D3FC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M0</w:t>
            </w:r>
          </w:p>
        </w:tc>
        <w:tc>
          <w:tcPr>
            <w:tcW w:w="1134" w:type="dxa"/>
          </w:tcPr>
          <w:p w14:paraId="380E151B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 xml:space="preserve">16 </w:t>
            </w:r>
          </w:p>
        </w:tc>
        <w:tc>
          <w:tcPr>
            <w:tcW w:w="1134" w:type="dxa"/>
          </w:tcPr>
          <w:p w14:paraId="0F4C8D3F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 xml:space="preserve">6 </w:t>
            </w:r>
          </w:p>
        </w:tc>
        <w:tc>
          <w:tcPr>
            <w:tcW w:w="896" w:type="dxa"/>
          </w:tcPr>
          <w:p w14:paraId="06D3549A" w14:textId="77777777" w:rsidR="001609DF" w:rsidRDefault="001609DF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</w:p>
        </w:tc>
      </w:tr>
      <w:tr w:rsidR="001609DF" w14:paraId="686C8108" w14:textId="77777777">
        <w:tc>
          <w:tcPr>
            <w:tcW w:w="704" w:type="dxa"/>
          </w:tcPr>
          <w:p w14:paraId="50EB1EAF" w14:textId="77777777" w:rsidR="001609DF" w:rsidRDefault="001609DF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</w:p>
        </w:tc>
        <w:tc>
          <w:tcPr>
            <w:tcW w:w="1985" w:type="dxa"/>
          </w:tcPr>
          <w:p w14:paraId="67050EB1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M1</w:t>
            </w:r>
          </w:p>
        </w:tc>
        <w:tc>
          <w:tcPr>
            <w:tcW w:w="1134" w:type="dxa"/>
          </w:tcPr>
          <w:p w14:paraId="48118473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4</w:t>
            </w:r>
          </w:p>
        </w:tc>
        <w:tc>
          <w:tcPr>
            <w:tcW w:w="1134" w:type="dxa"/>
          </w:tcPr>
          <w:p w14:paraId="63131C0C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14</w:t>
            </w:r>
          </w:p>
        </w:tc>
        <w:tc>
          <w:tcPr>
            <w:tcW w:w="896" w:type="dxa"/>
          </w:tcPr>
          <w:p w14:paraId="6F27E441" w14:textId="77777777" w:rsidR="001609DF" w:rsidRDefault="001609DF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</w:p>
        </w:tc>
      </w:tr>
      <w:tr w:rsidR="001609DF" w14:paraId="1F28BBD2" w14:textId="77777777">
        <w:tc>
          <w:tcPr>
            <w:tcW w:w="2689" w:type="dxa"/>
            <w:gridSpan w:val="2"/>
          </w:tcPr>
          <w:p w14:paraId="259EEDA5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Tumor size (cm), n (%)</w:t>
            </w:r>
          </w:p>
        </w:tc>
        <w:tc>
          <w:tcPr>
            <w:tcW w:w="1134" w:type="dxa"/>
          </w:tcPr>
          <w:p w14:paraId="5D0F8F55" w14:textId="77777777" w:rsidR="001609DF" w:rsidRDefault="001609DF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</w:p>
        </w:tc>
        <w:tc>
          <w:tcPr>
            <w:tcW w:w="1134" w:type="dxa"/>
          </w:tcPr>
          <w:p w14:paraId="38FA9927" w14:textId="77777777" w:rsidR="001609DF" w:rsidRDefault="001609DF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</w:p>
        </w:tc>
        <w:tc>
          <w:tcPr>
            <w:tcW w:w="896" w:type="dxa"/>
          </w:tcPr>
          <w:p w14:paraId="00D24EE1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0.1840</w:t>
            </w:r>
          </w:p>
        </w:tc>
      </w:tr>
      <w:tr w:rsidR="001609DF" w14:paraId="29EB26F1" w14:textId="77777777">
        <w:tc>
          <w:tcPr>
            <w:tcW w:w="704" w:type="dxa"/>
          </w:tcPr>
          <w:p w14:paraId="78BA35F6" w14:textId="77777777" w:rsidR="001609DF" w:rsidRDefault="001609DF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</w:p>
        </w:tc>
        <w:tc>
          <w:tcPr>
            <w:tcW w:w="1985" w:type="dxa"/>
          </w:tcPr>
          <w:p w14:paraId="1AB51F6F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&lt;2</w:t>
            </w:r>
          </w:p>
        </w:tc>
        <w:tc>
          <w:tcPr>
            <w:tcW w:w="1134" w:type="dxa"/>
          </w:tcPr>
          <w:p w14:paraId="3183A756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 xml:space="preserve">19 </w:t>
            </w:r>
          </w:p>
        </w:tc>
        <w:tc>
          <w:tcPr>
            <w:tcW w:w="1134" w:type="dxa"/>
          </w:tcPr>
          <w:p w14:paraId="22B7690F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 xml:space="preserve">15 </w:t>
            </w:r>
          </w:p>
        </w:tc>
        <w:tc>
          <w:tcPr>
            <w:tcW w:w="896" w:type="dxa"/>
          </w:tcPr>
          <w:p w14:paraId="71461D9E" w14:textId="77777777" w:rsidR="001609DF" w:rsidRDefault="001609DF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</w:p>
        </w:tc>
      </w:tr>
      <w:tr w:rsidR="001609DF" w14:paraId="0B0622D2" w14:textId="77777777">
        <w:tc>
          <w:tcPr>
            <w:tcW w:w="704" w:type="dxa"/>
          </w:tcPr>
          <w:p w14:paraId="3D41BECC" w14:textId="77777777" w:rsidR="001609DF" w:rsidRDefault="001609DF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</w:p>
        </w:tc>
        <w:tc>
          <w:tcPr>
            <w:tcW w:w="1985" w:type="dxa"/>
          </w:tcPr>
          <w:p w14:paraId="1E416A62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≥2</w:t>
            </w:r>
          </w:p>
        </w:tc>
        <w:tc>
          <w:tcPr>
            <w:tcW w:w="1134" w:type="dxa"/>
          </w:tcPr>
          <w:p w14:paraId="4E9AF603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1</w:t>
            </w:r>
          </w:p>
        </w:tc>
        <w:tc>
          <w:tcPr>
            <w:tcW w:w="1134" w:type="dxa"/>
          </w:tcPr>
          <w:p w14:paraId="29DCA4B6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 xml:space="preserve">5 </w:t>
            </w:r>
          </w:p>
        </w:tc>
        <w:tc>
          <w:tcPr>
            <w:tcW w:w="896" w:type="dxa"/>
          </w:tcPr>
          <w:p w14:paraId="10A7A8DF" w14:textId="77777777" w:rsidR="001609DF" w:rsidRDefault="001609DF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</w:p>
        </w:tc>
      </w:tr>
      <w:tr w:rsidR="001609DF" w14:paraId="20B49450" w14:textId="77777777">
        <w:tc>
          <w:tcPr>
            <w:tcW w:w="2689" w:type="dxa"/>
            <w:gridSpan w:val="2"/>
          </w:tcPr>
          <w:p w14:paraId="0572816C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Lymph node metastasis, n (%)</w:t>
            </w:r>
          </w:p>
        </w:tc>
        <w:tc>
          <w:tcPr>
            <w:tcW w:w="1134" w:type="dxa"/>
          </w:tcPr>
          <w:p w14:paraId="14DBC961" w14:textId="77777777" w:rsidR="001609DF" w:rsidRDefault="001609DF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</w:p>
        </w:tc>
        <w:tc>
          <w:tcPr>
            <w:tcW w:w="1134" w:type="dxa"/>
          </w:tcPr>
          <w:p w14:paraId="4EC94A1B" w14:textId="77777777" w:rsidR="001609DF" w:rsidRDefault="001609DF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</w:p>
        </w:tc>
        <w:tc>
          <w:tcPr>
            <w:tcW w:w="896" w:type="dxa"/>
          </w:tcPr>
          <w:p w14:paraId="1B2CCCAC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0.0005</w:t>
            </w:r>
          </w:p>
        </w:tc>
      </w:tr>
      <w:tr w:rsidR="001609DF" w14:paraId="745309DE" w14:textId="77777777">
        <w:tc>
          <w:tcPr>
            <w:tcW w:w="704" w:type="dxa"/>
          </w:tcPr>
          <w:p w14:paraId="4AAA92E2" w14:textId="77777777" w:rsidR="001609DF" w:rsidRDefault="001609DF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</w:p>
        </w:tc>
        <w:tc>
          <w:tcPr>
            <w:tcW w:w="1985" w:type="dxa"/>
          </w:tcPr>
          <w:p w14:paraId="0CD1CF6E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Negative</w:t>
            </w:r>
          </w:p>
        </w:tc>
        <w:tc>
          <w:tcPr>
            <w:tcW w:w="1134" w:type="dxa"/>
          </w:tcPr>
          <w:p w14:paraId="680F74F1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16</w:t>
            </w:r>
          </w:p>
        </w:tc>
        <w:tc>
          <w:tcPr>
            <w:tcW w:w="1134" w:type="dxa"/>
          </w:tcPr>
          <w:p w14:paraId="3406346B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 xml:space="preserve">5 </w:t>
            </w:r>
          </w:p>
        </w:tc>
        <w:tc>
          <w:tcPr>
            <w:tcW w:w="896" w:type="dxa"/>
          </w:tcPr>
          <w:p w14:paraId="6D15B1CD" w14:textId="77777777" w:rsidR="001609DF" w:rsidRDefault="001609DF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</w:p>
        </w:tc>
      </w:tr>
      <w:tr w:rsidR="001609DF" w14:paraId="06FD4912" w14:textId="77777777">
        <w:tc>
          <w:tcPr>
            <w:tcW w:w="704" w:type="dxa"/>
          </w:tcPr>
          <w:p w14:paraId="30AE885A" w14:textId="77777777" w:rsidR="001609DF" w:rsidRDefault="001609DF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</w:p>
        </w:tc>
        <w:tc>
          <w:tcPr>
            <w:tcW w:w="1985" w:type="dxa"/>
          </w:tcPr>
          <w:p w14:paraId="32B1C488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Positive</w:t>
            </w:r>
          </w:p>
        </w:tc>
        <w:tc>
          <w:tcPr>
            <w:tcW w:w="1134" w:type="dxa"/>
          </w:tcPr>
          <w:p w14:paraId="68CD5518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4</w:t>
            </w:r>
          </w:p>
        </w:tc>
        <w:tc>
          <w:tcPr>
            <w:tcW w:w="1134" w:type="dxa"/>
          </w:tcPr>
          <w:p w14:paraId="284662B2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 xml:space="preserve">15 </w:t>
            </w:r>
          </w:p>
        </w:tc>
        <w:tc>
          <w:tcPr>
            <w:tcW w:w="896" w:type="dxa"/>
          </w:tcPr>
          <w:p w14:paraId="2F450C80" w14:textId="77777777" w:rsidR="001609DF" w:rsidRDefault="001609DF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</w:p>
        </w:tc>
      </w:tr>
      <w:tr w:rsidR="001609DF" w14:paraId="445C9B9A" w14:textId="77777777">
        <w:tc>
          <w:tcPr>
            <w:tcW w:w="2689" w:type="dxa"/>
            <w:gridSpan w:val="2"/>
          </w:tcPr>
          <w:p w14:paraId="3DE8DE5A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Distant metastasis, n (%)</w:t>
            </w:r>
          </w:p>
        </w:tc>
        <w:tc>
          <w:tcPr>
            <w:tcW w:w="1134" w:type="dxa"/>
          </w:tcPr>
          <w:p w14:paraId="29A6FFFC" w14:textId="77777777" w:rsidR="001609DF" w:rsidRDefault="001609DF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</w:p>
        </w:tc>
        <w:tc>
          <w:tcPr>
            <w:tcW w:w="1134" w:type="dxa"/>
          </w:tcPr>
          <w:p w14:paraId="06B71F7F" w14:textId="77777777" w:rsidR="001609DF" w:rsidRDefault="001609DF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</w:p>
        </w:tc>
        <w:tc>
          <w:tcPr>
            <w:tcW w:w="896" w:type="dxa"/>
          </w:tcPr>
          <w:p w14:paraId="3A400069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0.0001</w:t>
            </w:r>
          </w:p>
        </w:tc>
      </w:tr>
      <w:tr w:rsidR="001609DF" w14:paraId="4C01237B" w14:textId="77777777">
        <w:tc>
          <w:tcPr>
            <w:tcW w:w="704" w:type="dxa"/>
          </w:tcPr>
          <w:p w14:paraId="2FCA4C85" w14:textId="77777777" w:rsidR="001609DF" w:rsidRDefault="001609DF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</w:p>
        </w:tc>
        <w:tc>
          <w:tcPr>
            <w:tcW w:w="1985" w:type="dxa"/>
          </w:tcPr>
          <w:p w14:paraId="7EE66188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Negative</w:t>
            </w:r>
          </w:p>
        </w:tc>
        <w:tc>
          <w:tcPr>
            <w:tcW w:w="1134" w:type="dxa"/>
          </w:tcPr>
          <w:p w14:paraId="673888BA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 xml:space="preserve">16 </w:t>
            </w:r>
          </w:p>
        </w:tc>
        <w:tc>
          <w:tcPr>
            <w:tcW w:w="1134" w:type="dxa"/>
          </w:tcPr>
          <w:p w14:paraId="7EE23E2E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 xml:space="preserve">4 </w:t>
            </w:r>
          </w:p>
        </w:tc>
        <w:tc>
          <w:tcPr>
            <w:tcW w:w="896" w:type="dxa"/>
          </w:tcPr>
          <w:p w14:paraId="48785928" w14:textId="77777777" w:rsidR="001609DF" w:rsidRDefault="001609DF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</w:p>
        </w:tc>
      </w:tr>
      <w:tr w:rsidR="001609DF" w14:paraId="5C759248" w14:textId="77777777">
        <w:tc>
          <w:tcPr>
            <w:tcW w:w="704" w:type="dxa"/>
          </w:tcPr>
          <w:p w14:paraId="62BAF841" w14:textId="77777777" w:rsidR="001609DF" w:rsidRDefault="001609DF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</w:p>
        </w:tc>
        <w:tc>
          <w:tcPr>
            <w:tcW w:w="1985" w:type="dxa"/>
          </w:tcPr>
          <w:p w14:paraId="39D2B5E6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Positive</w:t>
            </w:r>
          </w:p>
        </w:tc>
        <w:tc>
          <w:tcPr>
            <w:tcW w:w="1134" w:type="dxa"/>
          </w:tcPr>
          <w:p w14:paraId="6398FBB0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 xml:space="preserve">4 </w:t>
            </w:r>
          </w:p>
        </w:tc>
        <w:tc>
          <w:tcPr>
            <w:tcW w:w="1134" w:type="dxa"/>
          </w:tcPr>
          <w:p w14:paraId="7EFC858C" w14:textId="77777777" w:rsidR="001609DF" w:rsidRDefault="00000000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  <w:r>
              <w:rPr>
                <w:rFonts w:ascii="Times New Roman" w:hAnsi="Times New Roman"/>
                <w:spacing w:val="10"/>
                <w:sz w:val="20"/>
                <w:szCs w:val="20"/>
              </w:rPr>
              <w:t>16 (40%)</w:t>
            </w:r>
          </w:p>
        </w:tc>
        <w:tc>
          <w:tcPr>
            <w:tcW w:w="896" w:type="dxa"/>
          </w:tcPr>
          <w:p w14:paraId="389C3A4E" w14:textId="77777777" w:rsidR="001609DF" w:rsidRDefault="001609DF">
            <w:pPr>
              <w:pStyle w:val="NormalWeb"/>
              <w:widowControl/>
              <w:spacing w:before="0" w:beforeAutospacing="0" w:after="0" w:afterAutospacing="0"/>
              <w:jc w:val="both"/>
              <w:rPr>
                <w:rFonts w:ascii="Times New Roman" w:hAnsi="Times New Roman"/>
                <w:spacing w:val="10"/>
                <w:sz w:val="20"/>
                <w:szCs w:val="20"/>
              </w:rPr>
            </w:pPr>
          </w:p>
        </w:tc>
      </w:tr>
    </w:tbl>
    <w:p w14:paraId="2579CD18" w14:textId="77777777" w:rsidR="001609DF" w:rsidRDefault="00000000">
      <w:pPr>
        <w:pStyle w:val="NormalWeb"/>
        <w:widowControl/>
        <w:spacing w:before="240" w:beforeAutospacing="0" w:after="0" w:afterAutospacing="0" w:line="276" w:lineRule="auto"/>
        <w:jc w:val="center"/>
        <w:rPr>
          <w:rFonts w:ascii="Times New Roman" w:hAnsi="Times New Roman"/>
          <w:b/>
          <w:bCs/>
          <w:spacing w:val="10"/>
          <w:sz w:val="20"/>
          <w:szCs w:val="20"/>
        </w:rPr>
      </w:pPr>
      <w:r>
        <w:rPr>
          <w:rFonts w:ascii="Times New Roman" w:hAnsi="Times New Roman"/>
          <w:b/>
          <w:bCs/>
          <w:noProof/>
          <w:spacing w:val="10"/>
          <w:sz w:val="20"/>
          <w:szCs w:val="20"/>
        </w:rPr>
        <w:lastRenderedPageBreak/>
        <w:drawing>
          <wp:inline distT="0" distB="0" distL="114300" distR="114300" wp14:anchorId="4AE1C440" wp14:editId="5232B63F">
            <wp:extent cx="3481070" cy="2319020"/>
            <wp:effectExtent l="0" t="0" r="11430" b="5080"/>
            <wp:docPr id="2" name="图片 2" descr="Figure S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Figure S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481070" cy="2319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BDCBA3" w14:textId="77777777" w:rsidR="001609DF" w:rsidRDefault="00000000">
      <w:pPr>
        <w:pStyle w:val="NormalWeb"/>
        <w:widowControl/>
        <w:spacing w:before="0" w:beforeAutospacing="0" w:after="0" w:afterAutospacing="0" w:line="276" w:lineRule="auto"/>
        <w:jc w:val="both"/>
        <w:rPr>
          <w:rFonts w:ascii="Times New Roman" w:hAnsi="Times New Roman"/>
          <w:spacing w:val="10"/>
          <w:sz w:val="20"/>
          <w:szCs w:val="20"/>
        </w:rPr>
      </w:pPr>
      <w:r>
        <w:rPr>
          <w:rFonts w:ascii="Times New Roman" w:hAnsi="Times New Roman"/>
          <w:b/>
          <w:bCs/>
          <w:spacing w:val="10"/>
          <w:sz w:val="20"/>
          <w:szCs w:val="20"/>
        </w:rPr>
        <w:t xml:space="preserve">Figure S1. </w:t>
      </w:r>
      <w:r>
        <w:rPr>
          <w:rFonts w:ascii="Times New Roman" w:hAnsi="Times New Roman"/>
          <w:spacing w:val="10"/>
          <w:sz w:val="20"/>
          <w:szCs w:val="20"/>
        </w:rPr>
        <w:t>Overall survival of patients with ovarian cancer based on high or low CYMP-AS1 expression.</w:t>
      </w:r>
      <w:r>
        <w:rPr>
          <w:rFonts w:ascii="Times New Roman" w:hAnsi="Times New Roman"/>
          <w:spacing w:val="10"/>
          <w:sz w:val="20"/>
          <w:szCs w:val="20"/>
        </w:rPr>
        <w:cr/>
      </w:r>
    </w:p>
    <w:p w14:paraId="283A15B7" w14:textId="77777777" w:rsidR="001609DF" w:rsidRDefault="00000000">
      <w:pPr>
        <w:pStyle w:val="NormalWeb"/>
        <w:widowControl/>
        <w:spacing w:before="0" w:beforeAutospacing="0" w:after="0" w:afterAutospacing="0" w:line="276" w:lineRule="auto"/>
        <w:jc w:val="center"/>
        <w:rPr>
          <w:rFonts w:ascii="Times New Roman" w:hAnsi="Times New Roman"/>
          <w:b/>
          <w:bCs/>
          <w:spacing w:val="10"/>
          <w:sz w:val="20"/>
          <w:szCs w:val="20"/>
        </w:rPr>
      </w:pPr>
      <w:r>
        <w:rPr>
          <w:rFonts w:ascii="Times New Roman" w:hAnsi="Times New Roman"/>
          <w:noProof/>
          <w:spacing w:val="10"/>
          <w:sz w:val="20"/>
          <w:szCs w:val="20"/>
        </w:rPr>
        <w:drawing>
          <wp:inline distT="0" distB="0" distL="0" distR="0" wp14:anchorId="7E867768" wp14:editId="079FDFE6">
            <wp:extent cx="3342640" cy="3573780"/>
            <wp:effectExtent l="0" t="0" r="10160" b="7620"/>
            <wp:docPr id="87596729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5967294" name="Picture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346362" cy="35776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5FDDBA" w14:textId="1A454BDB" w:rsidR="001609DF" w:rsidRDefault="00000000">
      <w:pPr>
        <w:pStyle w:val="NormalWeb"/>
        <w:widowControl/>
        <w:spacing w:before="0" w:beforeAutospacing="0" w:after="0" w:afterAutospacing="0" w:line="276" w:lineRule="auto"/>
        <w:jc w:val="both"/>
        <w:rPr>
          <w:rFonts w:ascii="Times New Roman" w:hAnsi="Times New Roman"/>
          <w:spacing w:val="10"/>
          <w:sz w:val="20"/>
          <w:szCs w:val="20"/>
        </w:rPr>
      </w:pPr>
      <w:r>
        <w:rPr>
          <w:rFonts w:ascii="Times New Roman" w:hAnsi="Times New Roman"/>
          <w:b/>
          <w:bCs/>
          <w:spacing w:val="10"/>
          <w:sz w:val="20"/>
          <w:szCs w:val="20"/>
        </w:rPr>
        <w:t>Figure S2.</w:t>
      </w:r>
      <w:r w:rsidR="00766B28">
        <w:rPr>
          <w:rFonts w:ascii="Times New Roman" w:hAnsi="Times New Roman" w:hint="eastAsia"/>
          <w:b/>
          <w:bCs/>
          <w:spacing w:val="10"/>
          <w:sz w:val="20"/>
          <w:szCs w:val="20"/>
        </w:rPr>
        <w:t xml:space="preserve"> </w:t>
      </w:r>
      <w:proofErr w:type="gramStart"/>
      <w:r>
        <w:rPr>
          <w:rFonts w:ascii="Times New Roman" w:hAnsi="Times New Roman"/>
          <w:spacing w:val="10"/>
          <w:sz w:val="20"/>
          <w:szCs w:val="20"/>
        </w:rPr>
        <w:t>Transfection</w:t>
      </w:r>
      <w:proofErr w:type="gramEnd"/>
      <w:r>
        <w:rPr>
          <w:rFonts w:ascii="Times New Roman" w:hAnsi="Times New Roman"/>
          <w:spacing w:val="10"/>
          <w:sz w:val="20"/>
          <w:szCs w:val="20"/>
        </w:rPr>
        <w:t xml:space="preserve"> efficiency of CYMP-AS1 in OC cells.</w:t>
      </w:r>
      <w:r>
        <w:rPr>
          <w:rFonts w:ascii="Times New Roman" w:hAnsi="Times New Roman"/>
          <w:b/>
          <w:bCs/>
          <w:spacing w:val="10"/>
          <w:sz w:val="20"/>
          <w:szCs w:val="20"/>
        </w:rPr>
        <w:t xml:space="preserve"> (A)</w:t>
      </w:r>
      <w:r>
        <w:rPr>
          <w:rFonts w:ascii="Times New Roman" w:hAnsi="Times New Roman"/>
          <w:spacing w:val="10"/>
          <w:sz w:val="20"/>
          <w:szCs w:val="20"/>
        </w:rPr>
        <w:t xml:space="preserve"> Knockdown efficiency of CYMP-AS1 in SKOV3 and A2780 cells. </w:t>
      </w:r>
      <w:r>
        <w:rPr>
          <w:rFonts w:ascii="Times New Roman" w:hAnsi="Times New Roman"/>
          <w:b/>
          <w:bCs/>
          <w:spacing w:val="10"/>
          <w:sz w:val="20"/>
          <w:szCs w:val="20"/>
        </w:rPr>
        <w:t>(B)</w:t>
      </w:r>
      <w:r>
        <w:rPr>
          <w:rFonts w:ascii="Times New Roman" w:hAnsi="Times New Roman"/>
          <w:spacing w:val="10"/>
          <w:sz w:val="20"/>
          <w:szCs w:val="20"/>
        </w:rPr>
        <w:t xml:space="preserve"> Overexpression efficiency of CYMP-AS1 in SKOV3 and A2780 cells. *</w:t>
      </w:r>
      <w:r>
        <w:rPr>
          <w:rFonts w:ascii="Times New Roman" w:hAnsi="Times New Roman"/>
          <w:i/>
          <w:iCs/>
          <w:spacing w:val="10"/>
          <w:sz w:val="20"/>
          <w:szCs w:val="20"/>
        </w:rPr>
        <w:t>p</w:t>
      </w:r>
      <w:r>
        <w:rPr>
          <w:rFonts w:ascii="Times New Roman" w:hAnsi="Times New Roman"/>
          <w:spacing w:val="10"/>
          <w:sz w:val="20"/>
          <w:szCs w:val="20"/>
        </w:rPr>
        <w:t>&lt;0.05, **</w:t>
      </w:r>
      <w:r>
        <w:rPr>
          <w:rFonts w:ascii="Times New Roman" w:hAnsi="Times New Roman"/>
          <w:i/>
          <w:iCs/>
          <w:spacing w:val="10"/>
          <w:sz w:val="20"/>
          <w:szCs w:val="20"/>
        </w:rPr>
        <w:t>p</w:t>
      </w:r>
      <w:r>
        <w:rPr>
          <w:rFonts w:ascii="Times New Roman" w:hAnsi="Times New Roman"/>
          <w:spacing w:val="10"/>
          <w:sz w:val="20"/>
          <w:szCs w:val="20"/>
        </w:rPr>
        <w:t>&lt;0.01, ****</w:t>
      </w:r>
      <w:r>
        <w:rPr>
          <w:rFonts w:ascii="Times New Roman" w:hAnsi="Times New Roman"/>
          <w:i/>
          <w:iCs/>
          <w:spacing w:val="10"/>
          <w:sz w:val="20"/>
          <w:szCs w:val="20"/>
        </w:rPr>
        <w:t>p</w:t>
      </w:r>
      <w:r>
        <w:rPr>
          <w:rFonts w:ascii="Times New Roman" w:hAnsi="Times New Roman"/>
          <w:spacing w:val="10"/>
          <w:sz w:val="20"/>
          <w:szCs w:val="20"/>
        </w:rPr>
        <w:t>&lt;0.0001.</w:t>
      </w:r>
    </w:p>
    <w:p w14:paraId="13CA1705" w14:textId="77777777" w:rsidR="001609DF" w:rsidRDefault="001609DF"/>
    <w:sectPr w:rsidR="001609DF">
      <w:footerReference w:type="default" r:id="rId9"/>
      <w:footerReference w:type="first" r:id="rId10"/>
      <w:pgSz w:w="11906" w:h="16838"/>
      <w:pgMar w:top="1440" w:right="1800" w:bottom="1440" w:left="1800" w:header="851" w:footer="992" w:gutter="0"/>
      <w:cols w:space="720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A3B039E" w14:textId="77777777" w:rsidR="001F7D67" w:rsidRDefault="001F7D67">
      <w:r>
        <w:separator/>
      </w:r>
    </w:p>
  </w:endnote>
  <w:endnote w:type="continuationSeparator" w:id="0">
    <w:p w14:paraId="3362A75C" w14:textId="77777777" w:rsidR="001F7D67" w:rsidRDefault="001F7D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EE1A3EC" w14:textId="77777777" w:rsidR="001609DF" w:rsidRDefault="00000000">
    <w:pPr>
      <w:pStyle w:val="Footer"/>
      <w:jc w:val="right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90A95DD" wp14:editId="1623F7DC">
              <wp:simplePos x="0" y="0"/>
              <wp:positionH relativeFrom="margin">
                <wp:align>right</wp:align>
              </wp:positionH>
              <wp:positionV relativeFrom="paragraph">
                <wp:posOffset>0</wp:posOffset>
              </wp:positionV>
              <wp:extent cx="67945" cy="162560"/>
              <wp:effectExtent l="0" t="0" r="0" b="0"/>
              <wp:wrapNone/>
              <wp:docPr id="18354908" name="文本框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7945" cy="1625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FE7F701" w14:textId="77777777" w:rsidR="001609DF" w:rsidRDefault="00000000">
                          <w:pPr>
                            <w:pStyle w:val="Footer"/>
                            <w:jc w:val="right"/>
                          </w:pPr>
                          <w:r>
                            <w:fldChar w:fldCharType="begin"/>
                          </w:r>
                          <w:r>
                            <w:instrText xml:space="preserve"> PAGE 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90A95DD" id="_x0000_t202" coordsize="21600,21600" o:spt="202" path="m,l,21600r21600,l21600,xe">
              <v:stroke joinstyle="miter"/>
              <v:path gradientshapeok="t" o:connecttype="rect"/>
            </v:shapetype>
            <v:shape id="文本框 1" o:spid="_x0000_s1026" type="#_x0000_t202" style="position:absolute;left:0;text-align:left;margin-left:-45.85pt;margin-top:0;width:5.35pt;height:12.8pt;z-index:251659264;visibility:visible;mso-wrap-style:none;mso-wrap-distance-left:9pt;mso-wrap-distance-top:0;mso-wrap-distance-right:9pt;mso-wrap-distance-bottom:0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+cZ0gEAAI0DAAAOAAAAZHJzL2Uyb0RvYy54bWysU9GO0zAQfEfiHyy/07QVVyBqejruVIR0&#10;cEh3fMDGcRKLxGut3Sbl61k7TQ+4N8SLtVnb45nZyfZ67Dtx1OQN2kKuFksptFVYGdsU8vvT/s17&#10;KXwAW0GHVhfypL283r1+tR1crtfYYldpEgxifT64QrYhuDzLvGp1D36BTlverJF6CPxJTVYRDIze&#10;d9l6udxkA1LlCJX2nrt306bcJfy61io81LXXQXSFZG4hrZTWMq7Zbgt5Q+Bao8404B9Y9GAsP3qB&#10;uoMA4kDmBVRvFKHHOiwU9hnWtVE6aWA1q+Vfah5bcDppYXO8u9jk/x+s+np8dN9IhPEjjjzAJMK7&#10;e1Q/vLB424Jt9A0RDq2Gih9eRcuywfn8fDVa7XMfQcrhC1Y8ZDgETEBjTX10hXUKRucBnC6m6zEI&#10;xc3Nuw9vr6RQvLParK82aSYZ5PNdRz580tiLWBSSeKQJG473PkQukM9H4lMW96br0lg7+0eDD8ZO&#10;4h7pTsTDWI58OmoosTqxCsIpJZxqLlqkn1IMnJBCWo6wFN1nyz7EMM0FzUU5F2AVXyxkkGIqb8MU&#10;uoMj07SMOzt9w17tTRLyzOHMkmee9J3zGUP1+3c69fwX7X4BAAD//wMAUEsDBBQABgAIAAAAIQBg&#10;bJ9c1wAAAAMBAAAPAAAAZHJzL2Rvd25yZXYueG1sTI/BasMwEETvhf6D2EJvjdxAk+BYDiWQS25N&#10;SyG3jbWxTKSVkRTH/vsqvbSXhWGGmbfVZnRWDBRi51nB66wAQdx43XGr4Otz97ICEROyRuuZFEwU&#10;YVM/PlRYan/jDxoOqRW5hGOJCkxKfSllbAw5jDPfE2fv7IPDlGVopQ54y+XOynlRLKTDjvOCwZ62&#10;hprL4eoULMdvT32kLR3PQxNMN63sflLq+Wl8X4NINKa/MNzxMzrUmenkr6yjsAryI+n33r1iCeKk&#10;YP62AFlX8j97/QMAAP//AwBQSwECLQAUAAYACAAAACEAtoM4kv4AAADhAQAAEwAAAAAAAAAAAAAA&#10;AAAAAAAAW0NvbnRlbnRfVHlwZXNdLnhtbFBLAQItABQABgAIAAAAIQA4/SH/1gAAAJQBAAALAAAA&#10;AAAAAAAAAAAAAC8BAABfcmVscy8ucmVsc1BLAQItABQABgAIAAAAIQALd+cZ0gEAAI0DAAAOAAAA&#10;AAAAAAAAAAAAAC4CAABkcnMvZTJvRG9jLnhtbFBLAQItABQABgAIAAAAIQBgbJ9c1wAAAAMBAAAP&#10;AAAAAAAAAAAAAAAAACwEAABkcnMvZG93bnJldi54bWxQSwUGAAAAAAQABADzAAAAMAUAAAAA&#10;" filled="f" stroked="f">
              <v:textbox style="mso-fit-shape-to-text:t" inset="0,0,0,0">
                <w:txbxContent>
                  <w:p w14:paraId="6FE7F701" w14:textId="77777777" w:rsidR="001609DF" w:rsidRDefault="00000000">
                    <w:pPr>
                      <w:pStyle w:val="Footer"/>
                      <w:jc w:val="right"/>
                    </w:pPr>
                    <w:r>
                      <w:fldChar w:fldCharType="begin"/>
                    </w:r>
                    <w:r>
                      <w:instrText xml:space="preserve"> PAGE 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  <w:p w14:paraId="215A685B" w14:textId="77777777" w:rsidR="001609DF" w:rsidRDefault="001609D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750905D" w14:textId="77777777" w:rsidR="001609DF" w:rsidRDefault="00000000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7CE86BB7" wp14:editId="7B793F8B">
              <wp:simplePos x="0" y="0"/>
              <wp:positionH relativeFrom="margin">
                <wp:align>right</wp:align>
              </wp:positionH>
              <wp:positionV relativeFrom="paragraph">
                <wp:posOffset>0</wp:posOffset>
              </wp:positionV>
              <wp:extent cx="67945" cy="162560"/>
              <wp:effectExtent l="0" t="0" r="0" b="0"/>
              <wp:wrapNone/>
              <wp:docPr id="1971537443" name="文本框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7945" cy="1625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5879F45" w14:textId="77777777" w:rsidR="001609DF" w:rsidRDefault="00000000">
                          <w:pPr>
                            <w:pStyle w:val="Footer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CE86BB7" id="_x0000_t202" coordsize="21600,21600" o:spt="202" path="m,l,21600r21600,l21600,xe">
              <v:stroke joinstyle="miter"/>
              <v:path gradientshapeok="t" o:connecttype="rect"/>
            </v:shapetype>
            <v:shape id="文本框 2" o:spid="_x0000_s1027" type="#_x0000_t202" style="position:absolute;left:0;text-align:left;margin-left:-45.85pt;margin-top:0;width:5.35pt;height:12.8pt;z-index:251660288;visibility:visible;mso-wrap-style:none;mso-wrap-distance-left:9pt;mso-wrap-distance-top:0;mso-wrap-distance-right:9pt;mso-wrap-distance-bottom:0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Y531AEAAJQDAAAOAAAAZHJzL2Uyb0RvYy54bWysU9GO0zAQfEfiHyy/07QVVyBqejruVIR0&#10;cEh3fIDjOI1F4rV23Sbl61k7SQ+4N8SLtVnb45nZyfZ66FpxMkgWXCFXi6UUxmmorDsU8vvT/s17&#10;KSgoV6kWnCnk2ZC83r1+te19btbQQFsZFAziKO99IZsQfJ5lpBvTKVqAN443a8BOBf7EQ1ah6hm9&#10;a7P1crnJesDKI2hDxN27cVPuEn5dGx0e6ppMEG0hmVtIK6a1jGu226r8gMo3Vk801D+w6JR1/OgF&#10;6k4FJY5oX0B1ViMQ1GGhocugrq02SQOrWS3/UvPYKG+SFjaH/MUm+n+w+uvp0X9DEYaPMPAAkwjy&#10;96B/kHBw2yh3MDeI0DdGVfzwKlqW9Z7y6Wq0mnKKIGX/BSoesjoGSEBDjV10hXUKRucBnC+mmyEI&#10;zc3Nuw9vr6TQvLParK82aSaZyue7Hil8MtCJWBQSeaQJW53uKUQuKp+PxKcc7G3bprG27o8GH4yd&#10;xD3SHYmHoRyErSZhUUoJ1ZnFIIxh4XBz0QD+lKLnoBTScZKlaD87tiNmai5wLsq5UE7zxUIGKcby&#10;NozZO3q0h4ZxZ8Nv2LK9TXqeOUxkefRJ5hTTmK3fv9Op559p9wsAAP//AwBQSwMEFAAGAAgAAAAh&#10;AGBsn1zXAAAAAwEAAA8AAABkcnMvZG93bnJldi54bWxMj8FqwzAQRO+F/oPYQm+N3ECT4FgOJZBL&#10;bk1LIbeNtbFMpJWRFMf++yq9tJeFYYaZt9VmdFYMFGLnWcHrrABB3Hjdcavg63P3sgIRE7JG65kU&#10;TBRhUz8+VFhqf+MPGg6pFbmEY4kKTEp9KWVsDDmMM98TZ+/sg8OUZWilDnjL5c7KeVEspMOO84LB&#10;nraGmsvh6hQsx29PfaQtHc9DE0w3rex+Uur5aXxfg0g0pr8w3PEzOtSZ6eSvrKOwCvIj6ffevWIJ&#10;4qRg/rYAWVfyP3v9AwAA//8DAFBLAQItABQABgAIAAAAIQC2gziS/gAAAOEBAAATAAAAAAAAAAAA&#10;AAAAAAAAAABbQ29udGVudF9UeXBlc10ueG1sUEsBAi0AFAAGAAgAAAAhADj9If/WAAAAlAEAAAsA&#10;AAAAAAAAAAAAAAAALwEAAF9yZWxzLy5yZWxzUEsBAi0AFAAGAAgAAAAhANhpjnfUAQAAlAMAAA4A&#10;AAAAAAAAAAAAAAAALgIAAGRycy9lMm9Eb2MueG1sUEsBAi0AFAAGAAgAAAAhAGBsn1zXAAAAAwEA&#10;AA8AAAAAAAAAAAAAAAAALgQAAGRycy9kb3ducmV2LnhtbFBLBQYAAAAABAAEAPMAAAAyBQAAAAA=&#10;" filled="f" stroked="f">
              <v:textbox style="mso-fit-shape-to-text:t" inset="0,0,0,0">
                <w:txbxContent>
                  <w:p w14:paraId="75879F45" w14:textId="77777777" w:rsidR="001609DF" w:rsidRDefault="00000000">
                    <w:pPr>
                      <w:pStyle w:val="Footer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1DDE635" w14:textId="77777777" w:rsidR="001F7D67" w:rsidRDefault="001F7D67">
      <w:r>
        <w:separator/>
      </w:r>
    </w:p>
  </w:footnote>
  <w:footnote w:type="continuationSeparator" w:id="0">
    <w:p w14:paraId="1C5D38AB" w14:textId="77777777" w:rsidR="001F7D67" w:rsidRDefault="001F7D6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SystemFonts/>
  <w:proofState w:spelling="clean" w:grammar="clean"/>
  <w:defaultTabStop w:val="420"/>
  <w:drawingGridVerticalSpacing w:val="156"/>
  <w:noPunctuationKerning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68F6198A"/>
    <w:rsid w:val="000348C5"/>
    <w:rsid w:val="001609DF"/>
    <w:rsid w:val="001F7D67"/>
    <w:rsid w:val="00766B28"/>
    <w:rsid w:val="21723235"/>
    <w:rsid w:val="48F20123"/>
    <w:rsid w:val="64C90EC2"/>
    <w:rsid w:val="68F6198A"/>
    <w:rsid w:val="72A701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1BB471DE"/>
  <w15:docId w15:val="{EDBC4C6C-FF1C-4B60-B189-7900010912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qFormat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pPr>
      <w:widowControl w:val="0"/>
      <w:jc w:val="both"/>
    </w:pPr>
    <w:rPr>
      <w:rFonts w:ascii="Calibri" w:hAnsi="Calibri"/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ommentText">
    <w:name w:val="annotation text"/>
    <w:basedOn w:val="Normal"/>
    <w:pPr>
      <w:jc w:val="left"/>
    </w:pPr>
  </w:style>
  <w:style w:type="paragraph" w:styleId="Footer">
    <w:name w:val="footer"/>
    <w:basedOn w:val="Normal"/>
    <w:uiPriority w:val="99"/>
    <w:qFormat/>
    <w:pPr>
      <w:tabs>
        <w:tab w:val="center" w:pos="4513"/>
        <w:tab w:val="right" w:pos="9026"/>
      </w:tabs>
    </w:pPr>
  </w:style>
  <w:style w:type="paragraph" w:styleId="NormalWeb">
    <w:name w:val="Normal (Web)"/>
    <w:basedOn w:val="Normal"/>
    <w:qFormat/>
    <w:pPr>
      <w:spacing w:before="100" w:beforeAutospacing="1" w:after="100" w:afterAutospacing="1"/>
      <w:jc w:val="left"/>
    </w:pPr>
    <w:rPr>
      <w:kern w:val="0"/>
      <w:sz w:val="24"/>
    </w:rPr>
  </w:style>
  <w:style w:type="table" w:styleId="TableGrid">
    <w:name w:val="Table Grid"/>
    <w:basedOn w:val="TableNormal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rsid w:val="00766B28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rsid w:val="00766B28"/>
    <w:rPr>
      <w:rFonts w:ascii="Calibri" w:hAnsi="Calibri"/>
      <w:kern w:val="2"/>
      <w:sz w:val="21"/>
      <w:szCs w:val="24"/>
    </w:rPr>
  </w:style>
  <w:style w:type="paragraph" w:styleId="Revision">
    <w:name w:val="Revision"/>
    <w:hidden/>
    <w:uiPriority w:val="99"/>
    <w:unhideWhenUsed/>
    <w:rsid w:val="00766B28"/>
    <w:rPr>
      <w:rFonts w:ascii="Calibri" w:hAnsi="Calibri"/>
      <w:kern w:val="2"/>
      <w:sz w:val="21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212</Words>
  <Characters>1209</Characters>
  <Application>Microsoft Office Word</Application>
  <DocSecurity>0</DocSecurity>
  <Lines>10</Lines>
  <Paragraphs>2</Paragraphs>
  <ScaleCrop>false</ScaleCrop>
  <Company/>
  <LinksUpToDate>false</LinksUpToDate>
  <CharactersWithSpaces>1419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Mia</dc:creator>
  <cp:lastModifiedBy>Tech Science Press</cp:lastModifiedBy>
  <cp:revision>2</cp:revision>
  <dcterms:created xsi:type="dcterms:W3CDTF">2025-05-21T06:56:00Z</dcterms:created>
  <dcterms:modified xsi:type="dcterms:W3CDTF">2025-05-25T21:47:00Z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2052-12.1.0.21171</vt:lpwstr>
  </property>
  <property fmtid="{D5CDD505-2E9C-101B-9397-08002B2CF9AE}" pid="3" name="ICV">
    <vt:lpwstr>2317E6231419466C9B2A648D27D87AE6_13</vt:lpwstr>
  </property>
  <property fmtid="{D5CDD505-2E9C-101B-9397-08002B2CF9AE}" pid="4" name="KSOTemplateDocerSaveRecord">
    <vt:lpwstr>eyJoZGlkIjoiNGQzNmFmODQ1YWIwOTg1MjhlOTUyYjY3NDNjNjM1MDEiLCJ1c2VySWQiOiIyMTM1MjkzOTMifQ==</vt:lpwstr>
  </property>
</Properties>
</file>