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B5DC1" w:rsidRDefault="003E0F45">
      <w:pPr>
        <w:tabs>
          <w:tab w:val="left" w:pos="2140"/>
          <w:tab w:val="left" w:pos="3060"/>
        </w:tabs>
        <w:autoSpaceDE w:val="0"/>
        <w:autoSpaceDN w:val="0"/>
        <w:adjustRightInd w:val="0"/>
        <w:spacing w:after="120" w:line="240" w:lineRule="auto"/>
        <w:jc w:val="left"/>
        <w:rPr>
          <w:rFonts w:ascii="Times New Roman" w:hAnsi="Times New Roman"/>
          <w:b/>
          <w:sz w:val="22"/>
          <w:szCs w:val="22"/>
        </w:rPr>
      </w:pPr>
      <w:proofErr w:type="spellStart"/>
      <w:r>
        <w:rPr>
          <w:rFonts w:ascii="Times New Roman" w:eastAsiaTheme="minorHAnsi" w:hAnsi="Times New Roman"/>
          <w:b/>
          <w:sz w:val="22"/>
          <w:szCs w:val="22"/>
        </w:rPr>
        <w:t>Supplementary+Files</w:t>
      </w:r>
      <w:proofErr w:type="spellEnd"/>
      <w:r>
        <w:rPr>
          <w:rFonts w:ascii="Times New Roman" w:hAnsi="Times New Roman"/>
          <w:b/>
          <w:sz w:val="22"/>
          <w:szCs w:val="22"/>
        </w:rPr>
        <w:t>:</w:t>
      </w:r>
    </w:p>
    <w:p w:rsidR="00BB5DC1" w:rsidRDefault="00180D5E">
      <w:pPr>
        <w:tabs>
          <w:tab w:val="left" w:pos="2140"/>
          <w:tab w:val="left" w:pos="3060"/>
        </w:tabs>
        <w:autoSpaceDE w:val="0"/>
        <w:autoSpaceDN w:val="0"/>
        <w:adjustRightInd w:val="0"/>
        <w:spacing w:after="120" w:line="240" w:lineRule="auto"/>
        <w:jc w:val="left"/>
        <w:rPr>
          <w:rFonts w:ascii="Times New Roman" w:eastAsiaTheme="minorHAnsi" w:hAnsi="Times New Roman"/>
          <w:b/>
          <w:sz w:val="22"/>
          <w:szCs w:val="22"/>
        </w:rPr>
      </w:pPr>
      <w:r>
        <w:rPr>
          <w:rFonts w:ascii="Times New Roman" w:eastAsiaTheme="minorHAnsi" w:hAnsi="Times New Roman"/>
          <w:b/>
          <w:sz w:val="22"/>
          <w:szCs w:val="22"/>
        </w:rPr>
        <w:t>Table S1:</w:t>
      </w:r>
      <w:r w:rsidR="003E0F45">
        <w:rPr>
          <w:rFonts w:ascii="Times New Roman" w:hAnsi="Times New Roman" w:hint="eastAsia"/>
          <w:b/>
          <w:sz w:val="22"/>
          <w:szCs w:val="22"/>
        </w:rPr>
        <w:t xml:space="preserve"> </w:t>
      </w:r>
      <w:r w:rsidR="003E0F45">
        <w:rPr>
          <w:rFonts w:ascii="Times New Roman" w:eastAsiaTheme="minorHAnsi" w:hAnsi="Times New Roman"/>
          <w:b/>
          <w:sz w:val="22"/>
          <w:szCs w:val="22"/>
        </w:rPr>
        <w:t xml:space="preserve">Proteasome subunit content in control and tumor tissues on day 21 </w:t>
      </w:r>
      <w:r w:rsidR="003E0F45">
        <w:rPr>
          <w:rStyle w:val="ezkurwreuab5ozgtqnkl"/>
          <w:rFonts w:ascii="Times New Roman" w:hAnsi="Times New Roman"/>
          <w:b/>
          <w:sz w:val="22"/>
          <w:szCs w:val="22"/>
        </w:rPr>
        <w:t>after</w:t>
      </w:r>
      <w:r w:rsidR="003E0F45">
        <w:rPr>
          <w:rFonts w:ascii="Times New Roman" w:hAnsi="Times New Roman"/>
          <w:b/>
          <w:sz w:val="22"/>
          <w:szCs w:val="22"/>
        </w:rPr>
        <w:t xml:space="preserve"> </w:t>
      </w:r>
      <w:r w:rsidR="003E0F45">
        <w:rPr>
          <w:rStyle w:val="ezkurwreuab5ozgtqnkl"/>
          <w:rFonts w:ascii="Times New Roman" w:hAnsi="Times New Roman"/>
          <w:b/>
          <w:sz w:val="22"/>
          <w:szCs w:val="22"/>
        </w:rPr>
        <w:t>transplantation of C26</w:t>
      </w:r>
      <w:r w:rsidR="003E0F45">
        <w:rPr>
          <w:rFonts w:ascii="Times New Roman" w:hAnsi="Times New Roman"/>
          <w:b/>
          <w:sz w:val="22"/>
          <w:szCs w:val="22"/>
        </w:rPr>
        <w:t xml:space="preserve"> </w:t>
      </w:r>
      <w:r w:rsidR="003E0F45">
        <w:rPr>
          <w:rStyle w:val="ezkurwreuab5ozgtqnkl"/>
          <w:rFonts w:ascii="Times New Roman" w:hAnsi="Times New Roman"/>
          <w:b/>
          <w:sz w:val="22"/>
          <w:szCs w:val="22"/>
        </w:rPr>
        <w:t>cells to mice</w:t>
      </w:r>
      <w:r w:rsidR="003E0F45">
        <w:rPr>
          <w:rFonts w:ascii="Times New Roman" w:eastAsiaTheme="minorHAnsi" w:hAnsi="Times New Roman"/>
          <w:b/>
          <w:sz w:val="22"/>
          <w:szCs w:val="22"/>
        </w:rPr>
        <w:t xml:space="preserve">: </w:t>
      </w:r>
      <w:r w:rsidR="003E0F45">
        <w:rPr>
          <w:rStyle w:val="ezkurwreuab5ozgtqnkl"/>
          <w:rFonts w:ascii="Times New Roman" w:hAnsi="Times New Roman"/>
          <w:b/>
          <w:sz w:val="22"/>
          <w:szCs w:val="22"/>
        </w:rPr>
        <w:t>Blot densities in four experiments</w:t>
      </w:r>
      <w:bookmarkStart w:id="0" w:name="_GoBack"/>
      <w:bookmarkEnd w:id="0"/>
      <w:r>
        <w:rPr>
          <w:rStyle w:val="ezkurwreuab5ozgtqnkl"/>
          <w:rFonts w:ascii="Times New Roman" w:hAnsi="Times New Roman"/>
          <w:b/>
          <w:sz w:val="22"/>
          <w:szCs w:val="22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1"/>
        <w:gridCol w:w="1480"/>
        <w:gridCol w:w="1392"/>
        <w:gridCol w:w="1374"/>
        <w:gridCol w:w="1395"/>
        <w:gridCol w:w="1390"/>
      </w:tblGrid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Proteasome subunit</w:t>
            </w:r>
          </w:p>
        </w:tc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Experiment number</w:t>
            </w:r>
          </w:p>
        </w:tc>
        <w:tc>
          <w:tcPr>
            <w:tcW w:w="6234" w:type="dxa"/>
            <w:gridSpan w:val="4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Subunit content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116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Blot densities in arbitrary units per </w:t>
            </w:r>
            <w:r>
              <w:rPr>
                <w:rFonts w:ascii="Times New Roman" w:hAnsi="Times New Roman" w:cs="Times New Roman"/>
              </w:rPr>
              <w:sym w:font="Symbol" w:char="F062"/>
            </w:r>
            <w:r>
              <w:rPr>
                <w:rFonts w:ascii="Times New Roman" w:hAnsi="Times New Roman" w:cs="Times New Roman"/>
              </w:rPr>
              <w:t xml:space="preserve">-actin content in 10 </w:t>
            </w:r>
            <w:r>
              <w:rPr>
                <w:rFonts w:ascii="Times New Roman" w:hAnsi="Times New Roman" w:cs="Times New Roman"/>
              </w:rPr>
              <w:sym w:font="Symbol" w:char="F06D"/>
            </w:r>
            <w:r>
              <w:rPr>
                <w:rFonts w:ascii="Times New Roman" w:hAnsi="Times New Roman" w:cs="Times New Roman"/>
              </w:rPr>
              <w:t>L of tissue homogenate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Percent </w:t>
            </w:r>
            <w:r>
              <w:rPr>
                <w:rStyle w:val="ezkurwreuab5ozgtqnkl"/>
                <w:rFonts w:ascii="Times New Roman" w:hAnsi="Times New Roman" w:cs="Times New Roman"/>
              </w:rPr>
              <w:t>of</w:t>
            </w:r>
            <w:r>
              <w:rPr>
                <w:rFonts w:ascii="Times New Roman" w:hAnsi="Times New Roman" w:cs="Times New Roman"/>
              </w:rPr>
              <w:t xml:space="preserve"> the </w:t>
            </w:r>
            <w:r>
              <w:rPr>
                <w:rStyle w:val="ezkurwreuab5ozgtqnkl"/>
                <w:rFonts w:ascii="Times New Roman" w:hAnsi="Times New Roman" w:cs="Times New Roman"/>
              </w:rPr>
              <w:t>average</w:t>
            </w:r>
            <w:r>
              <w:rPr>
                <w:rFonts w:ascii="Times New Roman" w:hAnsi="Times New Roman" w:cs="Times New Roman"/>
              </w:rPr>
              <w:t xml:space="preserve"> density </w:t>
            </w:r>
            <w:r>
              <w:rPr>
                <w:rStyle w:val="ezkurwreuab5ozgtqnkl"/>
                <w:rFonts w:ascii="Times New Roman" w:hAnsi="Times New Roman" w:cs="Times New Roman"/>
              </w:rPr>
              <w:t>value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Percent of the control value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Control tissue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Tumor tissue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Control tissue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Tumor tissue</w:t>
            </w:r>
          </w:p>
        </w:tc>
      </w:tr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sym w:font="Symbol" w:char="F061"/>
            </w:r>
            <w:r>
              <w:rPr>
                <w:rFonts w:ascii="Times New Roman" w:hAnsi="Times New Roman" w:cs="Times New Roman"/>
              </w:rPr>
              <w:t>1,2,3,5,6,7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48124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67031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114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139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33668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45745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79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136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48791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70041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115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144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38781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40804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92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105</w:t>
            </w:r>
          </w:p>
        </w:tc>
      </w:tr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LMP2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17175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29023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115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169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13389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24219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90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181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17107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26237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114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153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12125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24550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81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202</w:t>
            </w:r>
          </w:p>
        </w:tc>
      </w:tr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LMP7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26633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34626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109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130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21967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27113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90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123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22746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32058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93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141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26450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28894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108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109</w:t>
            </w:r>
          </w:p>
        </w:tc>
      </w:tr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PA28</w:t>
            </w:r>
            <w:r>
              <w:rPr>
                <w:rFonts w:ascii="Times New Roman" w:hAnsi="Times New Roman" w:cs="Times New Roman"/>
              </w:rPr>
              <w:sym w:font="Symbol" w:char="F061"/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26074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23951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106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92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28229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27276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114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97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21691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20989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88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97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22865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22397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92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98</w:t>
            </w:r>
          </w:p>
        </w:tc>
      </w:tr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Rpt6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28549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35573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124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125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22016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27880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96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127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22704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30640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99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135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18684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21740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81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116</w:t>
            </w:r>
          </w:p>
        </w:tc>
      </w:tr>
    </w:tbl>
    <w:p w:rsidR="00BB5DC1" w:rsidRDefault="00BB5DC1">
      <w:pPr>
        <w:pStyle w:val="1"/>
        <w:spacing w:line="240" w:lineRule="auto"/>
        <w:contextualSpacing w:val="0"/>
        <w:rPr>
          <w:rFonts w:ascii="Times New Roman" w:eastAsiaTheme="minorEastAsia" w:hAnsi="Times New Roman" w:cs="Times New Roman"/>
          <w:lang w:eastAsia="zh-CN"/>
        </w:rPr>
      </w:pPr>
    </w:p>
    <w:p w:rsidR="00BB5DC1" w:rsidRDefault="003E0F45">
      <w:pPr>
        <w:tabs>
          <w:tab w:val="left" w:pos="2140"/>
          <w:tab w:val="left" w:pos="3060"/>
        </w:tabs>
        <w:autoSpaceDE w:val="0"/>
        <w:autoSpaceDN w:val="0"/>
        <w:adjustRightInd w:val="0"/>
        <w:spacing w:after="120" w:line="240" w:lineRule="auto"/>
        <w:jc w:val="left"/>
        <w:rPr>
          <w:rFonts w:ascii="Times New Roman" w:eastAsiaTheme="minorHAnsi" w:hAnsi="Times New Roman"/>
          <w:b/>
          <w:sz w:val="22"/>
          <w:szCs w:val="22"/>
        </w:rPr>
      </w:pPr>
      <w:r>
        <w:rPr>
          <w:rFonts w:ascii="Times New Roman" w:eastAsiaTheme="minorHAnsi" w:hAnsi="Times New Roman"/>
          <w:b/>
          <w:sz w:val="22"/>
          <w:szCs w:val="22"/>
        </w:rPr>
        <w:t>Table S2</w:t>
      </w:r>
      <w:r>
        <w:rPr>
          <w:rFonts w:ascii="Times New Roman" w:hAnsi="Times New Roman"/>
          <w:b/>
          <w:sz w:val="22"/>
          <w:szCs w:val="22"/>
        </w:rPr>
        <w:t>:</w:t>
      </w:r>
      <w:r>
        <w:rPr>
          <w:rFonts w:ascii="Times New Roman" w:hAnsi="Times New Roman" w:hint="eastAsia"/>
          <w:b/>
          <w:sz w:val="22"/>
          <w:szCs w:val="22"/>
        </w:rPr>
        <w:t xml:space="preserve"> </w:t>
      </w:r>
      <w:r>
        <w:rPr>
          <w:rFonts w:ascii="Times New Roman" w:eastAsiaTheme="minorHAnsi" w:hAnsi="Times New Roman"/>
          <w:b/>
          <w:sz w:val="22"/>
          <w:szCs w:val="22"/>
        </w:rPr>
        <w:t xml:space="preserve">Proteasome LMP2 activity of control and tumor tissues in non-denaturing gel on day 21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after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transplantation of C26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cells to mice</w:t>
      </w:r>
      <w:r>
        <w:rPr>
          <w:rFonts w:ascii="Times New Roman" w:eastAsiaTheme="minorHAnsi" w:hAnsi="Times New Roman"/>
          <w:b/>
          <w:sz w:val="22"/>
          <w:szCs w:val="22"/>
        </w:rPr>
        <w:t xml:space="preserve">: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Blot densities in four experiments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16"/>
        <w:gridCol w:w="1477"/>
        <w:gridCol w:w="1387"/>
        <w:gridCol w:w="1368"/>
        <w:gridCol w:w="1390"/>
        <w:gridCol w:w="1384"/>
      </w:tblGrid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Proteasome fraction in gel</w:t>
            </w:r>
          </w:p>
        </w:tc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Experiment number</w:t>
            </w:r>
          </w:p>
        </w:tc>
        <w:tc>
          <w:tcPr>
            <w:tcW w:w="6234" w:type="dxa"/>
            <w:gridSpan w:val="4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LMP2 activity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116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Blot densities in arbitrary units in 5 </w:t>
            </w:r>
            <w:r>
              <w:rPr>
                <w:rFonts w:ascii="Times New Roman" w:hAnsi="Times New Roman" w:cs="Times New Roman"/>
              </w:rPr>
              <w:sym w:font="Symbol" w:char="F06D"/>
            </w:r>
            <w:r>
              <w:rPr>
                <w:rFonts w:ascii="Times New Roman" w:hAnsi="Times New Roman" w:cs="Times New Roman"/>
              </w:rPr>
              <w:t>L of tissue homogenate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Percent </w:t>
            </w:r>
            <w:r>
              <w:rPr>
                <w:rStyle w:val="ezkurwreuab5ozgtqnkl"/>
                <w:rFonts w:ascii="Times New Roman" w:hAnsi="Times New Roman" w:cs="Times New Roman"/>
              </w:rPr>
              <w:t>of</w:t>
            </w:r>
            <w:r>
              <w:rPr>
                <w:rFonts w:ascii="Times New Roman" w:hAnsi="Times New Roman" w:cs="Times New Roman"/>
              </w:rPr>
              <w:t xml:space="preserve"> the </w:t>
            </w:r>
            <w:r>
              <w:rPr>
                <w:rStyle w:val="ezkurwreuab5ozgtqnkl"/>
                <w:rFonts w:ascii="Times New Roman" w:hAnsi="Times New Roman" w:cs="Times New Roman"/>
              </w:rPr>
              <w:t>average</w:t>
            </w:r>
            <w:r>
              <w:rPr>
                <w:rFonts w:ascii="Times New Roman" w:hAnsi="Times New Roman" w:cs="Times New Roman"/>
              </w:rPr>
              <w:t xml:space="preserve"> density </w:t>
            </w:r>
            <w:r>
              <w:rPr>
                <w:rStyle w:val="ezkurwreuab5ozgtqnkl"/>
                <w:rFonts w:ascii="Times New Roman" w:hAnsi="Times New Roman" w:cs="Times New Roman"/>
              </w:rPr>
              <w:t>value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Percent of the control value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Control tissue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Tumor tissue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Control tissue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Tumor tissue</w:t>
            </w:r>
          </w:p>
        </w:tc>
      </w:tr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20S-19S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32049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34574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119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108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31647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29694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118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94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22209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19184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82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86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21866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26180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81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120</w:t>
            </w:r>
          </w:p>
        </w:tc>
      </w:tr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20S-PA28</w:t>
            </w:r>
            <w:r>
              <w:rPr>
                <w:rFonts w:ascii="Times New Roman" w:hAnsi="Times New Roman" w:cs="Times New Roman"/>
              </w:rPr>
              <w:sym w:font="Symbol" w:char="F061"/>
            </w:r>
            <w:r>
              <w:rPr>
                <w:rFonts w:ascii="Times New Roman" w:hAnsi="Times New Roman" w:cs="Times New Roman"/>
              </w:rPr>
              <w:sym w:font="Symbol" w:char="F062"/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25236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56563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110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224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25497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45106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112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177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22650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42613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99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188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18124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35798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79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198</w:t>
            </w:r>
          </w:p>
        </w:tc>
      </w:tr>
      <w:tr w:rsidR="00BB5DC1">
        <w:tc>
          <w:tcPr>
            <w:tcW w:w="1558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20S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22293</w:t>
            </w:r>
          </w:p>
        </w:tc>
        <w:tc>
          <w:tcPr>
            <w:tcW w:w="155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1783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80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8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30365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3664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109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12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26136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13151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94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50</w:t>
            </w:r>
          </w:p>
        </w:tc>
      </w:tr>
      <w:tr w:rsidR="00BB5DC1">
        <w:tc>
          <w:tcPr>
            <w:tcW w:w="1558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32509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15756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117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48</w:t>
            </w:r>
          </w:p>
        </w:tc>
      </w:tr>
    </w:tbl>
    <w:p w:rsidR="00BB5DC1" w:rsidRDefault="00BB5DC1">
      <w:pPr>
        <w:pStyle w:val="1"/>
        <w:spacing w:line="240" w:lineRule="auto"/>
        <w:contextualSpacing w:val="0"/>
        <w:rPr>
          <w:rFonts w:ascii="Times New Roman" w:eastAsiaTheme="minorEastAsia" w:hAnsi="Times New Roman" w:cs="Times New Roman"/>
          <w:lang w:eastAsia="zh-CN"/>
        </w:rPr>
      </w:pPr>
    </w:p>
    <w:p w:rsidR="00BB5DC1" w:rsidRDefault="003E0F45">
      <w:pPr>
        <w:tabs>
          <w:tab w:val="left" w:pos="2140"/>
          <w:tab w:val="left" w:pos="3060"/>
        </w:tabs>
        <w:autoSpaceDE w:val="0"/>
        <w:autoSpaceDN w:val="0"/>
        <w:adjustRightInd w:val="0"/>
        <w:spacing w:after="120" w:line="240" w:lineRule="auto"/>
        <w:jc w:val="left"/>
        <w:rPr>
          <w:rStyle w:val="ezkurwreuab5ozgtqnkl"/>
          <w:rFonts w:ascii="Times New Roman" w:hAnsi="Times New Roman"/>
          <w:b/>
          <w:sz w:val="22"/>
          <w:szCs w:val="22"/>
        </w:rPr>
      </w:pPr>
      <w:r>
        <w:rPr>
          <w:rFonts w:ascii="Times New Roman" w:eastAsiaTheme="minorHAnsi" w:hAnsi="Times New Roman"/>
          <w:b/>
          <w:sz w:val="22"/>
          <w:szCs w:val="22"/>
        </w:rPr>
        <w:t>Table S3</w:t>
      </w:r>
      <w:r>
        <w:rPr>
          <w:rFonts w:ascii="Times New Roman" w:hAnsi="Times New Roman"/>
          <w:b/>
          <w:sz w:val="22"/>
          <w:szCs w:val="22"/>
        </w:rPr>
        <w:t>:</w:t>
      </w:r>
      <w:r>
        <w:rPr>
          <w:rFonts w:ascii="Times New Roman" w:hAnsi="Times New Roman" w:hint="eastAsia"/>
          <w:b/>
          <w:sz w:val="22"/>
          <w:szCs w:val="22"/>
        </w:rPr>
        <w:t xml:space="preserve"> </w:t>
      </w:r>
      <w:r>
        <w:rPr>
          <w:rFonts w:ascii="Times New Roman" w:eastAsiaTheme="minorHAnsi" w:hAnsi="Times New Roman"/>
          <w:b/>
          <w:sz w:val="22"/>
          <w:szCs w:val="22"/>
        </w:rPr>
        <w:t xml:space="preserve">Effect of KZR-504 on LMP2 and LMP7 content in C26 cells: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Blot densities in four experiments</w:t>
      </w:r>
    </w:p>
    <w:tbl>
      <w:tblPr>
        <w:tblStyle w:val="TableGrid1"/>
        <w:tblW w:w="11664" w:type="dxa"/>
        <w:tblInd w:w="-113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1"/>
        <w:gridCol w:w="850"/>
        <w:gridCol w:w="520"/>
        <w:gridCol w:w="745"/>
        <w:gridCol w:w="745"/>
        <w:gridCol w:w="620"/>
        <w:gridCol w:w="745"/>
        <w:gridCol w:w="745"/>
        <w:gridCol w:w="620"/>
        <w:gridCol w:w="745"/>
        <w:gridCol w:w="745"/>
        <w:gridCol w:w="570"/>
        <w:gridCol w:w="745"/>
        <w:gridCol w:w="685"/>
        <w:gridCol w:w="60"/>
        <w:gridCol w:w="620"/>
        <w:gridCol w:w="745"/>
        <w:gridCol w:w="698"/>
        <w:gridCol w:w="47"/>
        <w:gridCol w:w="620"/>
        <w:gridCol w:w="745"/>
        <w:gridCol w:w="688"/>
        <w:gridCol w:w="57"/>
      </w:tblGrid>
      <w:tr w:rsidR="00BB5DC1">
        <w:trPr>
          <w:gridAfter w:val="1"/>
          <w:wAfter w:w="37" w:type="dxa"/>
          <w:trHeight w:val="225"/>
        </w:trPr>
        <w:tc>
          <w:tcPr>
            <w:tcW w:w="657" w:type="dxa"/>
            <w:vMerge w:val="restart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bookmarkStart w:id="1" w:name="_Hlk202338562"/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Subunit</w:t>
            </w:r>
          </w:p>
        </w:tc>
        <w:tc>
          <w:tcPr>
            <w:tcW w:w="753" w:type="dxa"/>
            <w:vMerge w:val="restart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 xml:space="preserve">Experiment number </w:t>
            </w:r>
          </w:p>
        </w:tc>
        <w:tc>
          <w:tcPr>
            <w:tcW w:w="10217" w:type="dxa"/>
            <w:gridSpan w:val="20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Content of immune subunits</w:t>
            </w:r>
          </w:p>
        </w:tc>
      </w:tr>
      <w:tr w:rsidR="00BB5DC1">
        <w:trPr>
          <w:gridAfter w:val="1"/>
          <w:wAfter w:w="37" w:type="dxa"/>
          <w:trHeight w:val="158"/>
        </w:trPr>
        <w:tc>
          <w:tcPr>
            <w:tcW w:w="6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5536" w:type="dxa"/>
            <w:gridSpan w:val="9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 xml:space="preserve">Blot densities in arbitrary units per </w:t>
            </w: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sym w:font="Symbol" w:char="F062"/>
            </w: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 xml:space="preserve">-actin content in 10 </w:t>
            </w: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sym w:font="Symbol" w:char="F06D"/>
            </w: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L of cell lysate</w:t>
            </w:r>
          </w:p>
        </w:tc>
        <w:tc>
          <w:tcPr>
            <w:tcW w:w="541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% of average density</w:t>
            </w:r>
          </w:p>
        </w:tc>
        <w:tc>
          <w:tcPr>
            <w:tcW w:w="4140" w:type="dxa"/>
            <w:gridSpan w:val="10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 xml:space="preserve">% of </w:t>
            </w: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initial control value</w:t>
            </w:r>
          </w:p>
        </w:tc>
      </w:tr>
      <w:tr w:rsidR="00BB5DC1">
        <w:trPr>
          <w:gridAfter w:val="1"/>
          <w:wAfter w:w="37" w:type="dxa"/>
          <w:trHeight w:val="158"/>
        </w:trPr>
        <w:tc>
          <w:tcPr>
            <w:tcW w:w="6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1801" w:type="dxa"/>
            <w:gridSpan w:val="3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Stage 1 (Fig. 4)</w:t>
            </w:r>
          </w:p>
        </w:tc>
        <w:tc>
          <w:tcPr>
            <w:tcW w:w="1892" w:type="dxa"/>
            <w:gridSpan w:val="3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Stage 2 (Fig. 4)</w:t>
            </w:r>
          </w:p>
        </w:tc>
        <w:tc>
          <w:tcPr>
            <w:tcW w:w="1843" w:type="dxa"/>
            <w:gridSpan w:val="3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Stage 3 (Fig. 4)</w:t>
            </w:r>
          </w:p>
        </w:tc>
        <w:tc>
          <w:tcPr>
            <w:tcW w:w="1447" w:type="dxa"/>
            <w:gridSpan w:val="3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Stage 1 (Fig. 4)</w:t>
            </w:r>
          </w:p>
        </w:tc>
        <w:tc>
          <w:tcPr>
            <w:tcW w:w="1617" w:type="dxa"/>
            <w:gridSpan w:val="4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Stage 2 (Fig. 4)</w:t>
            </w:r>
          </w:p>
        </w:tc>
        <w:tc>
          <w:tcPr>
            <w:tcW w:w="1617" w:type="dxa"/>
            <w:gridSpan w:val="4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Stage 3 (Fig. 4)</w:t>
            </w:r>
          </w:p>
        </w:tc>
      </w:tr>
      <w:tr w:rsidR="00BB5DC1">
        <w:trPr>
          <w:trHeight w:val="158"/>
        </w:trPr>
        <w:tc>
          <w:tcPr>
            <w:tcW w:w="6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655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Initial control</w:t>
            </w:r>
          </w:p>
        </w:tc>
        <w:tc>
          <w:tcPr>
            <w:tcW w:w="544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5µM</w:t>
            </w:r>
          </w:p>
        </w:tc>
        <w:tc>
          <w:tcPr>
            <w:tcW w:w="602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50µM</w:t>
            </w:r>
          </w:p>
        </w:tc>
        <w:tc>
          <w:tcPr>
            <w:tcW w:w="553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proofErr w:type="spellStart"/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Cont-rol</w:t>
            </w:r>
            <w:proofErr w:type="spellEnd"/>
          </w:p>
        </w:tc>
        <w:tc>
          <w:tcPr>
            <w:tcW w:w="631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5µM</w:t>
            </w:r>
          </w:p>
        </w:tc>
        <w:tc>
          <w:tcPr>
            <w:tcW w:w="708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50µM</w:t>
            </w:r>
          </w:p>
        </w:tc>
        <w:tc>
          <w:tcPr>
            <w:tcW w:w="567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proofErr w:type="spellStart"/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Cont-rol</w:t>
            </w:r>
            <w:proofErr w:type="spellEnd"/>
          </w:p>
        </w:tc>
        <w:tc>
          <w:tcPr>
            <w:tcW w:w="567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5µM</w:t>
            </w:r>
          </w:p>
        </w:tc>
        <w:tc>
          <w:tcPr>
            <w:tcW w:w="709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50µM</w:t>
            </w:r>
          </w:p>
        </w:tc>
        <w:tc>
          <w:tcPr>
            <w:tcW w:w="541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Initial</w:t>
            </w:r>
          </w:p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control</w:t>
            </w:r>
          </w:p>
        </w:tc>
        <w:tc>
          <w:tcPr>
            <w:tcW w:w="430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5µM</w:t>
            </w:r>
          </w:p>
        </w:tc>
        <w:tc>
          <w:tcPr>
            <w:tcW w:w="513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50µM</w:t>
            </w:r>
          </w:p>
        </w:tc>
        <w:tc>
          <w:tcPr>
            <w:tcW w:w="424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proofErr w:type="spellStart"/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Cont-rol</w:t>
            </w:r>
            <w:proofErr w:type="spellEnd"/>
          </w:p>
        </w:tc>
        <w:tc>
          <w:tcPr>
            <w:tcW w:w="538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5µM</w:t>
            </w:r>
          </w:p>
        </w:tc>
        <w:tc>
          <w:tcPr>
            <w:tcW w:w="655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50µM</w:t>
            </w:r>
          </w:p>
        </w:tc>
        <w:tc>
          <w:tcPr>
            <w:tcW w:w="536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proofErr w:type="spellStart"/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Cont-rol</w:t>
            </w:r>
            <w:proofErr w:type="spellEnd"/>
          </w:p>
        </w:tc>
        <w:tc>
          <w:tcPr>
            <w:tcW w:w="538" w:type="dxa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5µM</w:t>
            </w:r>
          </w:p>
        </w:tc>
        <w:tc>
          <w:tcPr>
            <w:tcW w:w="543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KZR-504, 50µM</w:t>
            </w:r>
          </w:p>
        </w:tc>
      </w:tr>
      <w:tr w:rsidR="00BB5DC1">
        <w:trPr>
          <w:trHeight w:val="345"/>
        </w:trPr>
        <w:tc>
          <w:tcPr>
            <w:tcW w:w="657" w:type="dxa"/>
            <w:vMerge w:val="restart"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LMP2</w:t>
            </w:r>
          </w:p>
        </w:tc>
        <w:tc>
          <w:tcPr>
            <w:tcW w:w="753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655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10267</w:t>
            </w:r>
          </w:p>
        </w:tc>
        <w:tc>
          <w:tcPr>
            <w:tcW w:w="544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5516</w:t>
            </w:r>
          </w:p>
        </w:tc>
        <w:tc>
          <w:tcPr>
            <w:tcW w:w="602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7926</w:t>
            </w:r>
          </w:p>
        </w:tc>
        <w:tc>
          <w:tcPr>
            <w:tcW w:w="553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13041</w:t>
            </w:r>
          </w:p>
        </w:tc>
        <w:tc>
          <w:tcPr>
            <w:tcW w:w="631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21619</w:t>
            </w:r>
          </w:p>
        </w:tc>
        <w:tc>
          <w:tcPr>
            <w:tcW w:w="70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21598</w:t>
            </w:r>
          </w:p>
        </w:tc>
        <w:tc>
          <w:tcPr>
            <w:tcW w:w="567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19668</w:t>
            </w:r>
          </w:p>
        </w:tc>
        <w:tc>
          <w:tcPr>
            <w:tcW w:w="567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20416</w:t>
            </w:r>
          </w:p>
        </w:tc>
        <w:tc>
          <w:tcPr>
            <w:tcW w:w="70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28481</w:t>
            </w:r>
          </w:p>
        </w:tc>
        <w:tc>
          <w:tcPr>
            <w:tcW w:w="541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110</w:t>
            </w:r>
          </w:p>
        </w:tc>
        <w:tc>
          <w:tcPr>
            <w:tcW w:w="430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51</w:t>
            </w:r>
          </w:p>
        </w:tc>
        <w:tc>
          <w:tcPr>
            <w:tcW w:w="513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73</w:t>
            </w:r>
          </w:p>
        </w:tc>
        <w:tc>
          <w:tcPr>
            <w:tcW w:w="424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120</w:t>
            </w:r>
          </w:p>
        </w:tc>
        <w:tc>
          <w:tcPr>
            <w:tcW w:w="53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199</w:t>
            </w:r>
          </w:p>
        </w:tc>
        <w:tc>
          <w:tcPr>
            <w:tcW w:w="655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199</w:t>
            </w:r>
          </w:p>
        </w:tc>
        <w:tc>
          <w:tcPr>
            <w:tcW w:w="536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181</w:t>
            </w:r>
          </w:p>
        </w:tc>
        <w:tc>
          <w:tcPr>
            <w:tcW w:w="53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188</w:t>
            </w:r>
          </w:p>
        </w:tc>
        <w:tc>
          <w:tcPr>
            <w:tcW w:w="543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24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262</w:t>
            </w:r>
          </w:p>
        </w:tc>
      </w:tr>
      <w:tr w:rsidR="00BB5DC1">
        <w:trPr>
          <w:trHeight w:val="158"/>
        </w:trPr>
        <w:tc>
          <w:tcPr>
            <w:tcW w:w="6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65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8992</w:t>
            </w:r>
          </w:p>
        </w:tc>
        <w:tc>
          <w:tcPr>
            <w:tcW w:w="54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3294</w:t>
            </w:r>
          </w:p>
        </w:tc>
        <w:tc>
          <w:tcPr>
            <w:tcW w:w="60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5166</w:t>
            </w:r>
          </w:p>
        </w:tc>
        <w:tc>
          <w:tcPr>
            <w:tcW w:w="5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9121</w:t>
            </w:r>
          </w:p>
        </w:tc>
        <w:tc>
          <w:tcPr>
            <w:tcW w:w="6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18345</w:t>
            </w:r>
          </w:p>
        </w:tc>
        <w:tc>
          <w:tcPr>
            <w:tcW w:w="70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14510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19035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17076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22565</w:t>
            </w:r>
          </w:p>
        </w:tc>
        <w:tc>
          <w:tcPr>
            <w:tcW w:w="54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91</w:t>
            </w:r>
          </w:p>
        </w:tc>
        <w:tc>
          <w:tcPr>
            <w:tcW w:w="43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37</w:t>
            </w:r>
          </w:p>
        </w:tc>
        <w:tc>
          <w:tcPr>
            <w:tcW w:w="51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57</w:t>
            </w:r>
          </w:p>
        </w:tc>
        <w:tc>
          <w:tcPr>
            <w:tcW w:w="42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101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204</w:t>
            </w:r>
          </w:p>
        </w:tc>
        <w:tc>
          <w:tcPr>
            <w:tcW w:w="655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161</w:t>
            </w:r>
          </w:p>
        </w:tc>
        <w:tc>
          <w:tcPr>
            <w:tcW w:w="5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212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190</w:t>
            </w:r>
          </w:p>
        </w:tc>
        <w:tc>
          <w:tcPr>
            <w:tcW w:w="54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251</w:t>
            </w:r>
          </w:p>
        </w:tc>
      </w:tr>
      <w:tr w:rsidR="00BB5DC1">
        <w:trPr>
          <w:trHeight w:val="158"/>
        </w:trPr>
        <w:tc>
          <w:tcPr>
            <w:tcW w:w="6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65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9299</w:t>
            </w:r>
          </w:p>
        </w:tc>
        <w:tc>
          <w:tcPr>
            <w:tcW w:w="54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3261</w:t>
            </w:r>
          </w:p>
        </w:tc>
        <w:tc>
          <w:tcPr>
            <w:tcW w:w="60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5365</w:t>
            </w:r>
          </w:p>
        </w:tc>
        <w:tc>
          <w:tcPr>
            <w:tcW w:w="5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11661</w:t>
            </w:r>
          </w:p>
        </w:tc>
        <w:tc>
          <w:tcPr>
            <w:tcW w:w="6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19411</w:t>
            </w:r>
          </w:p>
        </w:tc>
        <w:tc>
          <w:tcPr>
            <w:tcW w:w="70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16380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19934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17568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27480</w:t>
            </w:r>
          </w:p>
        </w:tc>
        <w:tc>
          <w:tcPr>
            <w:tcW w:w="54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94</w:t>
            </w:r>
          </w:p>
        </w:tc>
        <w:tc>
          <w:tcPr>
            <w:tcW w:w="43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35</w:t>
            </w:r>
          </w:p>
        </w:tc>
        <w:tc>
          <w:tcPr>
            <w:tcW w:w="51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58</w:t>
            </w:r>
          </w:p>
        </w:tc>
        <w:tc>
          <w:tcPr>
            <w:tcW w:w="42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125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209</w:t>
            </w:r>
          </w:p>
        </w:tc>
        <w:tc>
          <w:tcPr>
            <w:tcW w:w="655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176</w:t>
            </w:r>
          </w:p>
        </w:tc>
        <w:tc>
          <w:tcPr>
            <w:tcW w:w="5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214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189</w:t>
            </w:r>
          </w:p>
        </w:tc>
        <w:tc>
          <w:tcPr>
            <w:tcW w:w="54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296</w:t>
            </w:r>
          </w:p>
        </w:tc>
      </w:tr>
      <w:tr w:rsidR="00BB5DC1">
        <w:trPr>
          <w:trHeight w:val="158"/>
        </w:trPr>
        <w:tc>
          <w:tcPr>
            <w:tcW w:w="6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655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10491</w:t>
            </w:r>
          </w:p>
        </w:tc>
        <w:tc>
          <w:tcPr>
            <w:tcW w:w="544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5214</w:t>
            </w:r>
          </w:p>
        </w:tc>
        <w:tc>
          <w:tcPr>
            <w:tcW w:w="602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9777</w:t>
            </w:r>
          </w:p>
        </w:tc>
        <w:tc>
          <w:tcPr>
            <w:tcW w:w="553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16071</w:t>
            </w:r>
          </w:p>
        </w:tc>
        <w:tc>
          <w:tcPr>
            <w:tcW w:w="631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27505</w:t>
            </w:r>
          </w:p>
        </w:tc>
        <w:tc>
          <w:tcPr>
            <w:tcW w:w="708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20806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21945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20840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29301</w:t>
            </w:r>
          </w:p>
        </w:tc>
        <w:tc>
          <w:tcPr>
            <w:tcW w:w="541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105</w:t>
            </w:r>
          </w:p>
        </w:tc>
        <w:tc>
          <w:tcPr>
            <w:tcW w:w="430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50</w:t>
            </w:r>
          </w:p>
        </w:tc>
        <w:tc>
          <w:tcPr>
            <w:tcW w:w="513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93</w:t>
            </w:r>
          </w:p>
        </w:tc>
        <w:tc>
          <w:tcPr>
            <w:tcW w:w="424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153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262</w:t>
            </w:r>
          </w:p>
        </w:tc>
        <w:tc>
          <w:tcPr>
            <w:tcW w:w="655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198</w:t>
            </w:r>
          </w:p>
        </w:tc>
        <w:tc>
          <w:tcPr>
            <w:tcW w:w="536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209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199</w:t>
            </w:r>
          </w:p>
        </w:tc>
        <w:tc>
          <w:tcPr>
            <w:tcW w:w="543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279</w:t>
            </w:r>
          </w:p>
        </w:tc>
      </w:tr>
      <w:tr w:rsidR="00BB5DC1">
        <w:trPr>
          <w:trHeight w:val="331"/>
        </w:trPr>
        <w:tc>
          <w:tcPr>
            <w:tcW w:w="657" w:type="dxa"/>
            <w:vMerge w:val="restart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LMP7</w:t>
            </w:r>
          </w:p>
        </w:tc>
        <w:tc>
          <w:tcPr>
            <w:tcW w:w="753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655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21090</w:t>
            </w:r>
          </w:p>
        </w:tc>
        <w:tc>
          <w:tcPr>
            <w:tcW w:w="544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21191</w:t>
            </w:r>
          </w:p>
        </w:tc>
        <w:tc>
          <w:tcPr>
            <w:tcW w:w="602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20187</w:t>
            </w:r>
          </w:p>
        </w:tc>
        <w:tc>
          <w:tcPr>
            <w:tcW w:w="553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23690</w:t>
            </w:r>
          </w:p>
        </w:tc>
        <w:tc>
          <w:tcPr>
            <w:tcW w:w="631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23129</w:t>
            </w:r>
          </w:p>
        </w:tc>
        <w:tc>
          <w:tcPr>
            <w:tcW w:w="70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21794</w:t>
            </w:r>
          </w:p>
        </w:tc>
        <w:tc>
          <w:tcPr>
            <w:tcW w:w="567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22362</w:t>
            </w:r>
          </w:p>
        </w:tc>
        <w:tc>
          <w:tcPr>
            <w:tcW w:w="567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22263</w:t>
            </w:r>
          </w:p>
        </w:tc>
        <w:tc>
          <w:tcPr>
            <w:tcW w:w="70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23347</w:t>
            </w:r>
          </w:p>
        </w:tc>
        <w:tc>
          <w:tcPr>
            <w:tcW w:w="541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96</w:t>
            </w:r>
          </w:p>
        </w:tc>
        <w:tc>
          <w:tcPr>
            <w:tcW w:w="430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101</w:t>
            </w:r>
          </w:p>
        </w:tc>
        <w:tc>
          <w:tcPr>
            <w:tcW w:w="513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96</w:t>
            </w:r>
          </w:p>
        </w:tc>
        <w:tc>
          <w:tcPr>
            <w:tcW w:w="424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112</w:t>
            </w:r>
          </w:p>
        </w:tc>
        <w:tc>
          <w:tcPr>
            <w:tcW w:w="53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110</w:t>
            </w:r>
          </w:p>
        </w:tc>
        <w:tc>
          <w:tcPr>
            <w:tcW w:w="655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103</w:t>
            </w:r>
          </w:p>
        </w:tc>
        <w:tc>
          <w:tcPr>
            <w:tcW w:w="536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106</w:t>
            </w:r>
          </w:p>
        </w:tc>
        <w:tc>
          <w:tcPr>
            <w:tcW w:w="53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106</w:t>
            </w:r>
          </w:p>
        </w:tc>
        <w:tc>
          <w:tcPr>
            <w:tcW w:w="543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111</w:t>
            </w:r>
          </w:p>
        </w:tc>
      </w:tr>
      <w:tr w:rsidR="00BB5DC1">
        <w:trPr>
          <w:trHeight w:val="158"/>
        </w:trPr>
        <w:tc>
          <w:tcPr>
            <w:tcW w:w="657" w:type="dxa"/>
            <w:vMerge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65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22528</w:t>
            </w:r>
          </w:p>
        </w:tc>
        <w:tc>
          <w:tcPr>
            <w:tcW w:w="54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21186</w:t>
            </w:r>
          </w:p>
        </w:tc>
        <w:tc>
          <w:tcPr>
            <w:tcW w:w="60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22912</w:t>
            </w:r>
          </w:p>
        </w:tc>
        <w:tc>
          <w:tcPr>
            <w:tcW w:w="5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22261</w:t>
            </w:r>
          </w:p>
        </w:tc>
        <w:tc>
          <w:tcPr>
            <w:tcW w:w="6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22766</w:t>
            </w:r>
          </w:p>
        </w:tc>
        <w:tc>
          <w:tcPr>
            <w:tcW w:w="70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22412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24422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23083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23267</w:t>
            </w:r>
          </w:p>
        </w:tc>
        <w:tc>
          <w:tcPr>
            <w:tcW w:w="54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103</w:t>
            </w:r>
          </w:p>
        </w:tc>
        <w:tc>
          <w:tcPr>
            <w:tcW w:w="43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94</w:t>
            </w:r>
          </w:p>
        </w:tc>
        <w:tc>
          <w:tcPr>
            <w:tcW w:w="51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102</w:t>
            </w:r>
          </w:p>
        </w:tc>
        <w:tc>
          <w:tcPr>
            <w:tcW w:w="42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99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101</w:t>
            </w:r>
          </w:p>
        </w:tc>
        <w:tc>
          <w:tcPr>
            <w:tcW w:w="655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100</w:t>
            </w:r>
          </w:p>
        </w:tc>
        <w:tc>
          <w:tcPr>
            <w:tcW w:w="5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108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103</w:t>
            </w:r>
          </w:p>
        </w:tc>
        <w:tc>
          <w:tcPr>
            <w:tcW w:w="54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103</w:t>
            </w:r>
          </w:p>
        </w:tc>
      </w:tr>
      <w:tr w:rsidR="00BB5DC1">
        <w:trPr>
          <w:trHeight w:val="158"/>
        </w:trPr>
        <w:tc>
          <w:tcPr>
            <w:tcW w:w="657" w:type="dxa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65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25322</w:t>
            </w:r>
          </w:p>
        </w:tc>
        <w:tc>
          <w:tcPr>
            <w:tcW w:w="54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24128</w:t>
            </w:r>
          </w:p>
        </w:tc>
        <w:tc>
          <w:tcPr>
            <w:tcW w:w="60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26764</w:t>
            </w:r>
          </w:p>
        </w:tc>
        <w:tc>
          <w:tcPr>
            <w:tcW w:w="5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26701</w:t>
            </w:r>
          </w:p>
        </w:tc>
        <w:tc>
          <w:tcPr>
            <w:tcW w:w="6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25294</w:t>
            </w:r>
          </w:p>
        </w:tc>
        <w:tc>
          <w:tcPr>
            <w:tcW w:w="70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27738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30419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28565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26903</w:t>
            </w:r>
          </w:p>
        </w:tc>
        <w:tc>
          <w:tcPr>
            <w:tcW w:w="54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116</w:t>
            </w:r>
          </w:p>
        </w:tc>
        <w:tc>
          <w:tcPr>
            <w:tcW w:w="43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95</w:t>
            </w:r>
          </w:p>
        </w:tc>
        <w:tc>
          <w:tcPr>
            <w:tcW w:w="51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106</w:t>
            </w:r>
          </w:p>
        </w:tc>
        <w:tc>
          <w:tcPr>
            <w:tcW w:w="42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105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100</w:t>
            </w:r>
          </w:p>
        </w:tc>
        <w:tc>
          <w:tcPr>
            <w:tcW w:w="655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110</w:t>
            </w:r>
          </w:p>
        </w:tc>
        <w:tc>
          <w:tcPr>
            <w:tcW w:w="5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120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113</w:t>
            </w:r>
          </w:p>
        </w:tc>
        <w:tc>
          <w:tcPr>
            <w:tcW w:w="54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106</w:t>
            </w:r>
          </w:p>
        </w:tc>
      </w:tr>
      <w:tr w:rsidR="00BB5DC1">
        <w:trPr>
          <w:trHeight w:val="158"/>
        </w:trPr>
        <w:tc>
          <w:tcPr>
            <w:tcW w:w="657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BB5DC1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</w:p>
        </w:tc>
        <w:tc>
          <w:tcPr>
            <w:tcW w:w="753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655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18540</w:t>
            </w:r>
          </w:p>
        </w:tc>
        <w:tc>
          <w:tcPr>
            <w:tcW w:w="544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17492</w:t>
            </w:r>
          </w:p>
        </w:tc>
        <w:tc>
          <w:tcPr>
            <w:tcW w:w="602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20290</w:t>
            </w:r>
          </w:p>
        </w:tc>
        <w:tc>
          <w:tcPr>
            <w:tcW w:w="553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19126</w:t>
            </w:r>
          </w:p>
        </w:tc>
        <w:tc>
          <w:tcPr>
            <w:tcW w:w="631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19626</w:t>
            </w:r>
          </w:p>
        </w:tc>
        <w:tc>
          <w:tcPr>
            <w:tcW w:w="708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19302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24744</w:t>
            </w:r>
          </w:p>
        </w:tc>
        <w:tc>
          <w:tcPr>
            <w:tcW w:w="567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23998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27582</w:t>
            </w:r>
          </w:p>
        </w:tc>
        <w:tc>
          <w:tcPr>
            <w:tcW w:w="541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85</w:t>
            </w:r>
          </w:p>
        </w:tc>
        <w:tc>
          <w:tcPr>
            <w:tcW w:w="430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94</w:t>
            </w:r>
          </w:p>
        </w:tc>
        <w:tc>
          <w:tcPr>
            <w:tcW w:w="51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109</w:t>
            </w:r>
          </w:p>
        </w:tc>
        <w:tc>
          <w:tcPr>
            <w:tcW w:w="424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103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106</w:t>
            </w:r>
          </w:p>
        </w:tc>
        <w:tc>
          <w:tcPr>
            <w:tcW w:w="655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104</w:t>
            </w:r>
          </w:p>
        </w:tc>
        <w:tc>
          <w:tcPr>
            <w:tcW w:w="536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133</w:t>
            </w:r>
          </w:p>
        </w:tc>
        <w:tc>
          <w:tcPr>
            <w:tcW w:w="538" w:type="dxa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129</w:t>
            </w:r>
          </w:p>
        </w:tc>
        <w:tc>
          <w:tcPr>
            <w:tcW w:w="543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</w:tcPr>
          <w:p w:rsidR="00BB5DC1" w:rsidRDefault="003E0F45">
            <w:pPr>
              <w:autoSpaceDE w:val="0"/>
              <w:autoSpaceDN w:val="0"/>
              <w:adjustRightInd w:val="0"/>
              <w:spacing w:after="120" w:line="360" w:lineRule="auto"/>
              <w:contextualSpacing/>
              <w:jc w:val="left"/>
              <w:rPr>
                <w:rFonts w:ascii="Times New Roman" w:eastAsia="Arial" w:hAnsi="Times New Roman"/>
                <w:color w:val="auto"/>
                <w:sz w:val="18"/>
                <w:lang w:eastAsia="en-US"/>
              </w:rPr>
            </w:pPr>
            <w:r>
              <w:rPr>
                <w:rFonts w:ascii="Times New Roman" w:eastAsia="Arial" w:hAnsi="Times New Roman"/>
                <w:color w:val="auto"/>
                <w:sz w:val="18"/>
                <w:lang w:eastAsia="en-US"/>
              </w:rPr>
              <w:t>149</w:t>
            </w:r>
          </w:p>
        </w:tc>
      </w:tr>
      <w:bookmarkEnd w:id="1"/>
    </w:tbl>
    <w:p w:rsidR="00BB5DC1" w:rsidRDefault="00BB5DC1">
      <w:pPr>
        <w:tabs>
          <w:tab w:val="left" w:pos="2140"/>
          <w:tab w:val="left" w:pos="3060"/>
        </w:tabs>
        <w:autoSpaceDE w:val="0"/>
        <w:autoSpaceDN w:val="0"/>
        <w:adjustRightInd w:val="0"/>
        <w:spacing w:after="120" w:line="240" w:lineRule="auto"/>
        <w:jc w:val="left"/>
        <w:rPr>
          <w:rFonts w:ascii="Times New Roman" w:hAnsi="Times New Roman"/>
          <w:b/>
          <w:sz w:val="22"/>
          <w:szCs w:val="22"/>
        </w:rPr>
      </w:pPr>
    </w:p>
    <w:p w:rsidR="00BB5DC1" w:rsidRDefault="003E0F45">
      <w:pPr>
        <w:tabs>
          <w:tab w:val="left" w:pos="2140"/>
          <w:tab w:val="left" w:pos="3060"/>
        </w:tabs>
        <w:autoSpaceDE w:val="0"/>
        <w:autoSpaceDN w:val="0"/>
        <w:adjustRightInd w:val="0"/>
        <w:spacing w:after="120" w:line="240" w:lineRule="auto"/>
        <w:jc w:val="left"/>
        <w:rPr>
          <w:rFonts w:ascii="Times New Roman" w:eastAsiaTheme="minorHAnsi" w:hAnsi="Times New Roman"/>
          <w:b/>
          <w:sz w:val="22"/>
          <w:szCs w:val="22"/>
        </w:rPr>
      </w:pPr>
      <w:r>
        <w:rPr>
          <w:rFonts w:ascii="Times New Roman" w:eastAsiaTheme="minorHAnsi" w:hAnsi="Times New Roman"/>
          <w:b/>
          <w:sz w:val="22"/>
          <w:szCs w:val="22"/>
        </w:rPr>
        <w:t>Table S4</w:t>
      </w:r>
      <w:r>
        <w:rPr>
          <w:rFonts w:ascii="Times New Roman" w:hAnsi="Times New Roman"/>
          <w:b/>
          <w:sz w:val="22"/>
          <w:szCs w:val="22"/>
        </w:rPr>
        <w:t>:</w:t>
      </w:r>
      <w:r>
        <w:rPr>
          <w:rFonts w:ascii="Times New Roman" w:hAnsi="Times New Roman" w:hint="eastAsia"/>
          <w:b/>
          <w:sz w:val="22"/>
          <w:szCs w:val="22"/>
        </w:rPr>
        <w:t xml:space="preserve">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Dimensions</w:t>
      </w:r>
      <w:r>
        <w:rPr>
          <w:rFonts w:ascii="Times New Roman" w:hAnsi="Times New Roman"/>
          <w:b/>
          <w:sz w:val="22"/>
          <w:szCs w:val="22"/>
        </w:rPr>
        <w:t xml:space="preserve"> of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tumors</w:t>
      </w:r>
      <w:r>
        <w:rPr>
          <w:rFonts w:ascii="Times New Roman" w:hAnsi="Times New Roman"/>
          <w:b/>
          <w:sz w:val="22"/>
          <w:szCs w:val="22"/>
        </w:rPr>
        <w:t xml:space="preserve"> in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mice on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day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21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after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transplantation of C26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cells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29"/>
        <w:gridCol w:w="2139"/>
        <w:gridCol w:w="2127"/>
        <w:gridCol w:w="2127"/>
      </w:tblGrid>
      <w:tr w:rsidR="00BB5DC1">
        <w:tc>
          <w:tcPr>
            <w:tcW w:w="2337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Mouse</w:t>
            </w:r>
          </w:p>
        </w:tc>
        <w:tc>
          <w:tcPr>
            <w:tcW w:w="7013" w:type="dxa"/>
            <w:gridSpan w:val="3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  <w:lang w:val="es-MX"/>
              </w:rPr>
            </w:pPr>
            <w:r>
              <w:rPr>
                <w:rFonts w:ascii="Times New Roman" w:hAnsi="Times New Roman" w:cs="Times New Roman"/>
                <w:lang w:val="es-MX"/>
              </w:rPr>
              <w:t xml:space="preserve">Tumor dimensions, mm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  <w:lang w:val="es-MX"/>
              </w:rPr>
              <w:t xml:space="preserve"> mm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  <w:lang w:val="es-MX"/>
              </w:rPr>
              <w:t xml:space="preserve"> mm</w:t>
            </w:r>
          </w:p>
        </w:tc>
      </w:tr>
      <w:tr w:rsidR="00BB5DC1">
        <w:tc>
          <w:tcPr>
            <w:tcW w:w="2337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  <w:lang w:val="es-MX"/>
              </w:rPr>
            </w:pPr>
          </w:p>
        </w:tc>
        <w:tc>
          <w:tcPr>
            <w:tcW w:w="233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Control</w:t>
            </w:r>
          </w:p>
        </w:tc>
        <w:tc>
          <w:tcPr>
            <w:tcW w:w="233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Model 1</w:t>
            </w:r>
          </w:p>
        </w:tc>
        <w:tc>
          <w:tcPr>
            <w:tcW w:w="233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Model 2</w:t>
            </w:r>
          </w:p>
        </w:tc>
      </w:tr>
      <w:tr w:rsidR="00BB5DC1">
        <w:tc>
          <w:tcPr>
            <w:tcW w:w="233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3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17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14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8</w:t>
            </w:r>
          </w:p>
        </w:tc>
        <w:tc>
          <w:tcPr>
            <w:tcW w:w="233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15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14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6</w:t>
            </w:r>
          </w:p>
        </w:tc>
        <w:tc>
          <w:tcPr>
            <w:tcW w:w="233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17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14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</w:t>
            </w: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15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15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13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14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12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8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16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16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12</w:t>
            </w: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19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18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12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7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13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6</w:t>
            </w: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13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8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7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4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16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12</w:t>
            </w: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14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8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13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13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8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14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12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12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6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18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14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8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17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15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7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13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7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19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19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6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4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B5DC1"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337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18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14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12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</w:rPr>
              <w:sym w:font="Symbol" w:char="F0B4"/>
            </w:r>
            <w:r>
              <w:rPr>
                <w:rFonts w:ascii="Times New Roman" w:hAnsi="Times New Roman" w:cs="Times New Roman"/>
              </w:rPr>
              <w:t xml:space="preserve"> 6</w:t>
            </w:r>
          </w:p>
        </w:tc>
        <w:tc>
          <w:tcPr>
            <w:tcW w:w="2338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</w:tr>
    </w:tbl>
    <w:p w:rsidR="00BB5DC1" w:rsidRDefault="00BB5DC1">
      <w:pPr>
        <w:tabs>
          <w:tab w:val="left" w:pos="2140"/>
          <w:tab w:val="left" w:pos="3060"/>
        </w:tabs>
        <w:autoSpaceDE w:val="0"/>
        <w:autoSpaceDN w:val="0"/>
        <w:adjustRightInd w:val="0"/>
        <w:spacing w:after="120" w:line="240" w:lineRule="auto"/>
        <w:jc w:val="left"/>
        <w:rPr>
          <w:rFonts w:ascii="Times New Roman" w:eastAsiaTheme="minorEastAsia" w:hAnsi="Times New Roman"/>
          <w:b/>
          <w:sz w:val="22"/>
          <w:szCs w:val="22"/>
        </w:rPr>
      </w:pPr>
    </w:p>
    <w:p w:rsidR="00BB5DC1" w:rsidRDefault="003E0F45">
      <w:pPr>
        <w:tabs>
          <w:tab w:val="left" w:pos="2140"/>
          <w:tab w:val="left" w:pos="3060"/>
        </w:tabs>
        <w:autoSpaceDE w:val="0"/>
        <w:autoSpaceDN w:val="0"/>
        <w:adjustRightInd w:val="0"/>
        <w:spacing w:after="120" w:line="240" w:lineRule="auto"/>
        <w:jc w:val="left"/>
        <w:rPr>
          <w:rFonts w:ascii="Times New Roman" w:eastAsiaTheme="minorHAnsi" w:hAnsi="Times New Roman"/>
          <w:b/>
          <w:sz w:val="22"/>
          <w:szCs w:val="22"/>
        </w:rPr>
      </w:pPr>
      <w:r>
        <w:rPr>
          <w:rFonts w:ascii="Times New Roman" w:eastAsiaTheme="minorHAnsi" w:hAnsi="Times New Roman"/>
          <w:b/>
          <w:sz w:val="22"/>
          <w:szCs w:val="22"/>
        </w:rPr>
        <w:t>Table S5</w:t>
      </w:r>
      <w:r>
        <w:rPr>
          <w:rFonts w:ascii="Times New Roman" w:hAnsi="Times New Roman"/>
          <w:b/>
          <w:sz w:val="22"/>
          <w:szCs w:val="22"/>
        </w:rPr>
        <w:t>:</w:t>
      </w:r>
      <w:r>
        <w:rPr>
          <w:rFonts w:ascii="Times New Roman" w:hAnsi="Times New Roman" w:hint="eastAsia"/>
          <w:b/>
          <w:sz w:val="22"/>
          <w:szCs w:val="22"/>
        </w:rPr>
        <w:t xml:space="preserve"> </w:t>
      </w:r>
      <w:r>
        <w:rPr>
          <w:rFonts w:ascii="Times New Roman" w:eastAsiaTheme="minorHAnsi" w:hAnsi="Times New Roman"/>
          <w:b/>
          <w:sz w:val="22"/>
          <w:szCs w:val="22"/>
        </w:rPr>
        <w:t xml:space="preserve">Influence of KZR-504 on Chil3 content in macrophages: </w:t>
      </w:r>
      <w:r>
        <w:rPr>
          <w:rStyle w:val="ezkurwreuab5ozgtqnkl"/>
          <w:rFonts w:ascii="Times New Roman" w:hAnsi="Times New Roman"/>
          <w:b/>
          <w:sz w:val="22"/>
          <w:szCs w:val="22"/>
        </w:rPr>
        <w:t>Blot densities in four experiments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92"/>
        <w:gridCol w:w="1197"/>
        <w:gridCol w:w="1209"/>
        <w:gridCol w:w="1209"/>
        <w:gridCol w:w="1197"/>
        <w:gridCol w:w="1209"/>
        <w:gridCol w:w="1209"/>
      </w:tblGrid>
      <w:tr w:rsidR="00BB5DC1">
        <w:tc>
          <w:tcPr>
            <w:tcW w:w="1335" w:type="dxa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Experiment number</w:t>
            </w:r>
          </w:p>
        </w:tc>
        <w:tc>
          <w:tcPr>
            <w:tcW w:w="8015" w:type="dxa"/>
            <w:gridSpan w:val="6"/>
            <w:tcBorders>
              <w:left w:val="single" w:sz="4" w:space="0" w:color="FFFFFF" w:themeColor="background1"/>
              <w:right w:val="single" w:sz="4" w:space="0" w:color="FFFFFF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Chil3 content</w:t>
            </w:r>
          </w:p>
        </w:tc>
      </w:tr>
      <w:tr w:rsidR="00BB5DC1">
        <w:tc>
          <w:tcPr>
            <w:tcW w:w="1335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007" w:type="dxa"/>
            <w:gridSpan w:val="3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Blot densities in arbitrary units per </w:t>
            </w:r>
            <w:r>
              <w:rPr>
                <w:rFonts w:ascii="Times New Roman" w:hAnsi="Times New Roman" w:cs="Times New Roman"/>
              </w:rPr>
              <w:sym w:font="Symbol" w:char="F062"/>
            </w:r>
            <w:r>
              <w:rPr>
                <w:rFonts w:ascii="Times New Roman" w:hAnsi="Times New Roman" w:cs="Times New Roman"/>
              </w:rPr>
              <w:t xml:space="preserve">-actin content in 10 </w:t>
            </w:r>
            <w:r>
              <w:rPr>
                <w:rFonts w:ascii="Times New Roman" w:hAnsi="Times New Roman" w:cs="Times New Roman"/>
              </w:rPr>
              <w:sym w:font="Symbol" w:char="F06D"/>
            </w:r>
            <w:r>
              <w:rPr>
                <w:rFonts w:ascii="Times New Roman" w:hAnsi="Times New Roman" w:cs="Times New Roman"/>
              </w:rPr>
              <w:t xml:space="preserve">L of cell </w:t>
            </w:r>
            <w:r>
              <w:rPr>
                <w:rFonts w:ascii="Times New Roman" w:hAnsi="Times New Roman" w:cs="Times New Roman"/>
              </w:rPr>
              <w:t>lysate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Percent </w:t>
            </w:r>
            <w:r>
              <w:rPr>
                <w:rStyle w:val="ezkurwreuab5ozgtqnkl"/>
                <w:rFonts w:ascii="Times New Roman" w:hAnsi="Times New Roman" w:cs="Times New Roman"/>
              </w:rPr>
              <w:t>of</w:t>
            </w:r>
            <w:r>
              <w:rPr>
                <w:rFonts w:ascii="Times New Roman" w:hAnsi="Times New Roman" w:cs="Times New Roman"/>
              </w:rPr>
              <w:t xml:space="preserve"> the </w:t>
            </w:r>
            <w:r>
              <w:rPr>
                <w:rStyle w:val="ezkurwreuab5ozgtqnkl"/>
                <w:rFonts w:ascii="Times New Roman" w:hAnsi="Times New Roman" w:cs="Times New Roman"/>
              </w:rPr>
              <w:t>average</w:t>
            </w:r>
            <w:r>
              <w:rPr>
                <w:rFonts w:ascii="Times New Roman" w:hAnsi="Times New Roman" w:cs="Times New Roman"/>
              </w:rPr>
              <w:t xml:space="preserve"> density </w:t>
            </w:r>
            <w:r>
              <w:rPr>
                <w:rStyle w:val="ezkurwreuab5ozgtqnkl"/>
                <w:rFonts w:ascii="Times New Roman" w:hAnsi="Times New Roman" w:cs="Times New Roman"/>
              </w:rPr>
              <w:t>value</w:t>
            </w:r>
          </w:p>
        </w:tc>
        <w:tc>
          <w:tcPr>
            <w:tcW w:w="2672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Percent of the control value </w:t>
            </w:r>
          </w:p>
        </w:tc>
      </w:tr>
      <w:tr w:rsidR="00BB5DC1">
        <w:tc>
          <w:tcPr>
            <w:tcW w:w="1335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BB5DC1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335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M2 (M0 + IL4 and IL10)</w:t>
            </w:r>
          </w:p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(Control)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M2</w:t>
            </w:r>
          </w:p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 KZR-504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M0</w:t>
            </w:r>
          </w:p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 KZR-504 + IL4 and IL10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M2 (M0 + IL4 and IL10)</w:t>
            </w:r>
          </w:p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(Control)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M2</w:t>
            </w:r>
          </w:p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 KZR-504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M0</w:t>
            </w:r>
          </w:p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 KZR-504 + IL4 and IL10</w:t>
            </w:r>
          </w:p>
        </w:tc>
      </w:tr>
      <w:tr w:rsidR="00BB5DC1">
        <w:tc>
          <w:tcPr>
            <w:tcW w:w="1335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5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4346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1350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6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0.97</w:t>
            </w:r>
          </w:p>
        </w:tc>
      </w:tr>
      <w:tr w:rsidR="00BB5DC1">
        <w:tc>
          <w:tcPr>
            <w:tcW w:w="133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2720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1451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0.89</w:t>
            </w:r>
          </w:p>
        </w:tc>
      </w:tr>
      <w:tr w:rsidR="00BB5DC1">
        <w:tc>
          <w:tcPr>
            <w:tcW w:w="133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2674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860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0.72</w:t>
            </w:r>
          </w:p>
        </w:tc>
      </w:tr>
      <w:tr w:rsidR="00BB5DC1">
        <w:tc>
          <w:tcPr>
            <w:tcW w:w="1335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5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3747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1866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336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BB5DC1" w:rsidRDefault="003E0F45">
            <w:pPr>
              <w:pStyle w:val="1"/>
              <w:spacing w:line="240" w:lineRule="auto"/>
              <w:contextualSpacing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0.38</w:t>
            </w:r>
          </w:p>
        </w:tc>
      </w:tr>
    </w:tbl>
    <w:p w:rsidR="00BB5DC1" w:rsidRDefault="00BB5DC1">
      <w:pPr>
        <w:pStyle w:val="1"/>
        <w:spacing w:line="240" w:lineRule="auto"/>
        <w:contextualSpacing w:val="0"/>
        <w:rPr>
          <w:rFonts w:ascii="Times New Roman" w:hAnsi="Times New Roman" w:cs="Times New Roman"/>
        </w:rPr>
      </w:pPr>
    </w:p>
    <w:p w:rsidR="00BB5DC1" w:rsidRDefault="00BB5DC1">
      <w:pPr>
        <w:pStyle w:val="1"/>
        <w:spacing w:line="240" w:lineRule="auto"/>
        <w:contextualSpacing w:val="0"/>
        <w:rPr>
          <w:rFonts w:ascii="Times New Roman" w:hAnsi="Times New Roman" w:cs="Times New Roman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  <w:lang w:val="ru-RU" w:eastAsia="ru-RU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3693795" cy="486156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4182" cy="4861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BB5DC1">
      <w:pPr>
        <w:adjustRightInd w:val="0"/>
        <w:snapToGrid w:val="0"/>
        <w:spacing w:before="60" w:after="60" w:line="240" w:lineRule="auto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 xml:space="preserve">Figure S1: 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>Full-size images of gels, fragments of which are shown in Fig. 1A.</w:t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5944870" cy="4571365"/>
            <wp:effectExtent l="0" t="0" r="1397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457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BB5DC1">
      <w:pPr>
        <w:adjustRightInd w:val="0"/>
        <w:snapToGrid w:val="0"/>
        <w:spacing w:before="60" w:after="60" w:line="240" w:lineRule="auto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 xml:space="preserve">Figure S2: 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>All blots for Fig. 1 statistics.</w:t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1974850" cy="5549900"/>
            <wp:effectExtent l="0" t="0" r="6350" b="1270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5107" cy="5550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 xml:space="preserve">Figure S3: 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 xml:space="preserve">Full-size 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>image of non-denaturing gel, fragment of which is shown in Fig. 1B.</w:t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5940425" cy="6931025"/>
            <wp:effectExtent l="0" t="0" r="317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564" cy="6931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>Figure S4: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 xml:space="preserve"> Fluorescence microscopy images, fragments of which are shown in Fig. 3C.</w:t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5940425" cy="7065010"/>
            <wp:effectExtent l="0" t="0" r="3175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572" cy="7065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>Figure S5: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 xml:space="preserve"> Fluorescence microscopy images, fragments of which are shown in Fig. 3D.</w:t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  <w:lang w:val="ru-RU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5940425" cy="4131310"/>
            <wp:effectExtent l="0" t="0" r="3175" b="1397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564" cy="4131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>Figure S6: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 xml:space="preserve"> Full-size images of gels, fragments of which are shown in Fig. 4.</w:t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5944870" cy="4751070"/>
            <wp:effectExtent l="0" t="0" r="1397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475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BB5DC1">
      <w:pPr>
        <w:adjustRightInd w:val="0"/>
        <w:snapToGrid w:val="0"/>
        <w:spacing w:before="60" w:after="60" w:line="240" w:lineRule="auto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>Figure S7: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 xml:space="preserve"> All blots for Fig. 4 statistics.</w:t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5419090" cy="3724275"/>
            <wp:effectExtent l="0" t="0" r="635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355" cy="3724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 xml:space="preserve">Figure S8: 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>Photos of tumor samples.</w:t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Cs/>
          <w:noProof/>
          <w:kern w:val="36"/>
          <w:sz w:val="22"/>
          <w:szCs w:val="22"/>
          <w:lang w:val="ru-RU" w:eastAsia="ru-RU"/>
        </w:rPr>
        <w:lastRenderedPageBreak/>
        <w:drawing>
          <wp:inline distT="0" distB="0" distL="0" distR="0">
            <wp:extent cx="3003550" cy="2125980"/>
            <wp:effectExtent l="0" t="0" r="1397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3810" cy="2125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BB5DC1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="Times New Roman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jc w:val="left"/>
        <w:rPr>
          <w:rFonts w:ascii="Times New Roman" w:eastAsiaTheme="minorEastAsia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>Figure S9: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 xml:space="preserve"> Full</w:t>
      </w:r>
      <w:r>
        <w:rPr>
          <w:rFonts w:ascii="Times New Roman" w:eastAsia="Times New Roman" w:hAnsi="Times New Roman" w:cs="Arial"/>
          <w:bCs/>
          <w:color w:val="auto"/>
          <w:kern w:val="36"/>
          <w:sz w:val="22"/>
          <w:szCs w:val="22"/>
          <w:lang w:eastAsia="ru-RU"/>
        </w:rPr>
        <w:t>-size images of gels, fragments</w:t>
      </w:r>
      <w:r>
        <w:rPr>
          <w:rFonts w:ascii="Times New Roman" w:eastAsia="Times New Roman" w:hAnsi="Times New Roman" w:cs="Arial"/>
          <w:bCs/>
          <w:color w:val="auto"/>
          <w:kern w:val="36"/>
          <w:sz w:val="22"/>
          <w:szCs w:val="22"/>
          <w:lang w:eastAsia="ru-RU"/>
        </w:rPr>
        <w:t xml:space="preserve"> of which are shown in Fig. 6.</w:t>
      </w:r>
    </w:p>
    <w:p w:rsidR="00BB5DC1" w:rsidRDefault="00BB5DC1">
      <w:pPr>
        <w:adjustRightInd w:val="0"/>
        <w:snapToGrid w:val="0"/>
        <w:spacing w:before="60" w:after="60" w:line="240" w:lineRule="auto"/>
        <w:jc w:val="left"/>
        <w:rPr>
          <w:rFonts w:ascii="Times New Roman" w:eastAsiaTheme="minorEastAsia" w:hAnsi="Times New Roman"/>
          <w:bCs/>
          <w:kern w:val="36"/>
          <w:sz w:val="22"/>
          <w:szCs w:val="22"/>
        </w:rPr>
      </w:pPr>
    </w:p>
    <w:p w:rsidR="00BB5DC1" w:rsidRDefault="00BB5DC1">
      <w:pPr>
        <w:adjustRightInd w:val="0"/>
        <w:snapToGrid w:val="0"/>
        <w:spacing w:before="60" w:after="60" w:line="240" w:lineRule="auto"/>
        <w:jc w:val="left"/>
        <w:rPr>
          <w:rFonts w:ascii="Times New Roman" w:eastAsiaTheme="minorEastAsia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Theme="minorEastAsia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 w:cs="Arial"/>
          <w:bCs/>
          <w:noProof/>
          <w:color w:val="auto"/>
          <w:kern w:val="36"/>
          <w:sz w:val="22"/>
          <w:szCs w:val="22"/>
          <w:lang w:val="ru-RU" w:eastAsia="ru-RU"/>
        </w:rPr>
        <w:drawing>
          <wp:inline distT="0" distB="0" distL="0" distR="0">
            <wp:extent cx="4320540" cy="3623945"/>
            <wp:effectExtent l="0" t="0" r="762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549" cy="362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C1" w:rsidRDefault="00BB5DC1">
      <w:pPr>
        <w:adjustRightInd w:val="0"/>
        <w:snapToGrid w:val="0"/>
        <w:spacing w:before="60" w:after="60" w:line="240" w:lineRule="auto"/>
        <w:jc w:val="left"/>
        <w:rPr>
          <w:rFonts w:ascii="Times New Roman" w:eastAsiaTheme="minorEastAsia" w:hAnsi="Times New Roman"/>
          <w:bCs/>
          <w:kern w:val="36"/>
          <w:sz w:val="22"/>
          <w:szCs w:val="22"/>
        </w:rPr>
      </w:pPr>
    </w:p>
    <w:p w:rsidR="00BB5DC1" w:rsidRDefault="003E0F45">
      <w:pPr>
        <w:adjustRightInd w:val="0"/>
        <w:snapToGrid w:val="0"/>
        <w:spacing w:before="60" w:after="60" w:line="240" w:lineRule="auto"/>
        <w:ind w:left="425"/>
        <w:jc w:val="left"/>
        <w:rPr>
          <w:rFonts w:ascii="Times New Roman" w:eastAsiaTheme="minorEastAsia" w:hAnsi="Times New Roman"/>
          <w:bCs/>
          <w:kern w:val="36"/>
          <w:sz w:val="22"/>
          <w:szCs w:val="22"/>
        </w:rPr>
      </w:pPr>
      <w:r>
        <w:rPr>
          <w:rFonts w:ascii="Times New Roman" w:eastAsia="Times New Roman" w:hAnsi="Times New Roman"/>
          <w:b/>
          <w:bCs/>
          <w:kern w:val="36"/>
          <w:sz w:val="22"/>
          <w:szCs w:val="22"/>
        </w:rPr>
        <w:t xml:space="preserve">Figure S10: </w:t>
      </w:r>
      <w:r>
        <w:rPr>
          <w:rFonts w:ascii="Times New Roman" w:eastAsia="Times New Roman" w:hAnsi="Times New Roman"/>
          <w:bCs/>
          <w:kern w:val="36"/>
          <w:sz w:val="22"/>
          <w:szCs w:val="22"/>
        </w:rPr>
        <w:t>All blots for Fig. 6 statistics.</w:t>
      </w:r>
    </w:p>
    <w:p w:rsidR="00BB5DC1" w:rsidRDefault="00BB5DC1"/>
    <w:sectPr w:rsidR="00BB5DC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E0F45" w:rsidRDefault="003E0F45">
      <w:pPr>
        <w:spacing w:line="240" w:lineRule="auto"/>
      </w:pPr>
      <w:r>
        <w:separator/>
      </w:r>
    </w:p>
  </w:endnote>
  <w:endnote w:type="continuationSeparator" w:id="0">
    <w:p w:rsidR="003E0F45" w:rsidRDefault="003E0F4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E0F45" w:rsidRDefault="003E0F45">
      <w:pPr>
        <w:spacing w:line="240" w:lineRule="auto"/>
      </w:pPr>
      <w:r>
        <w:separator/>
      </w:r>
    </w:p>
  </w:footnote>
  <w:footnote w:type="continuationSeparator" w:id="0">
    <w:p w:rsidR="003E0F45" w:rsidRDefault="003E0F45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9465509"/>
    <w:rsid w:val="00180D5E"/>
    <w:rsid w:val="003E0F45"/>
    <w:rsid w:val="00BB5DC1"/>
    <w:rsid w:val="59465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0CF8C1A"/>
  <w15:docId w15:val="{1B2BDAB0-ECD1-40C2-85FC-442913516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spacing w:line="260" w:lineRule="atLeast"/>
      <w:jc w:val="both"/>
    </w:pPr>
    <w:rPr>
      <w:rFonts w:ascii="Minion Pro" w:eastAsia="宋体" w:hAnsi="Minion Pro" w:cs="Times New Roman"/>
      <w:color w:val="000000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pPr>
      <w:spacing w:line="260" w:lineRule="atLeast"/>
      <w:jc w:val="both"/>
    </w:pPr>
    <w:rPr>
      <w:rFonts w:ascii="Minion Pro" w:hAnsi="Minion Pro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zkurwreuab5ozgtqnkl">
    <w:name w:val="ezkurwreuab5ozgtqnkl"/>
    <w:basedOn w:val="a0"/>
    <w:qFormat/>
  </w:style>
  <w:style w:type="paragraph" w:customStyle="1" w:styleId="1">
    <w:name w:val="Обычный1"/>
    <w:qFormat/>
    <w:pPr>
      <w:spacing w:line="276" w:lineRule="auto"/>
      <w:contextualSpacing/>
    </w:pPr>
    <w:rPr>
      <w:rFonts w:ascii="Arial" w:eastAsia="Arial" w:hAnsi="Arial" w:cs="Arial"/>
      <w:sz w:val="22"/>
      <w:szCs w:val="22"/>
    </w:rPr>
  </w:style>
  <w:style w:type="table" w:customStyle="1" w:styleId="TableGrid1">
    <w:name w:val="Table Grid1"/>
    <w:basedOn w:val="a1"/>
    <w:uiPriority w:val="3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header"/>
    <w:basedOn w:val="a"/>
    <w:link w:val="a5"/>
    <w:rsid w:val="00180D5E"/>
    <w:pPr>
      <w:tabs>
        <w:tab w:val="center" w:pos="4320"/>
        <w:tab w:val="right" w:pos="8640"/>
      </w:tabs>
      <w:spacing w:line="240" w:lineRule="auto"/>
    </w:pPr>
  </w:style>
  <w:style w:type="character" w:customStyle="1" w:styleId="a5">
    <w:name w:val="页眉 字符"/>
    <w:basedOn w:val="a0"/>
    <w:link w:val="a4"/>
    <w:rsid w:val="00180D5E"/>
    <w:rPr>
      <w:rFonts w:ascii="Minion Pro" w:eastAsia="宋体" w:hAnsi="Minion Pro" w:cs="Times New Roman"/>
      <w:color w:val="000000"/>
      <w:lang w:eastAsia="zh-CN"/>
    </w:rPr>
  </w:style>
  <w:style w:type="paragraph" w:styleId="a6">
    <w:name w:val="footer"/>
    <w:basedOn w:val="a"/>
    <w:link w:val="a7"/>
    <w:rsid w:val="00180D5E"/>
    <w:pPr>
      <w:tabs>
        <w:tab w:val="center" w:pos="4320"/>
        <w:tab w:val="right" w:pos="8640"/>
      </w:tabs>
      <w:spacing w:line="240" w:lineRule="auto"/>
    </w:pPr>
  </w:style>
  <w:style w:type="character" w:customStyle="1" w:styleId="a7">
    <w:name w:val="页脚 字符"/>
    <w:basedOn w:val="a0"/>
    <w:link w:val="a6"/>
    <w:rsid w:val="00180D5E"/>
    <w:rPr>
      <w:rFonts w:ascii="Minion Pro" w:eastAsia="宋体" w:hAnsi="Minion Pro" w:cs="Times New Roman"/>
      <w:color w:val="00000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715</Words>
  <Characters>4082</Characters>
  <Application>Microsoft Office Word</Application>
  <DocSecurity>0</DocSecurity>
  <Lines>34</Lines>
  <Paragraphs>9</Paragraphs>
  <ScaleCrop>false</ScaleCrop>
  <Company/>
  <LinksUpToDate>false</LinksUpToDate>
  <CharactersWithSpaces>4788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Mia</dc:creator>
  <cp:lastModifiedBy>Tech Science Press</cp:lastModifiedBy>
  <cp:revision>2</cp:revision>
  <dcterms:created xsi:type="dcterms:W3CDTF">2025-07-08T01:28:00Z</dcterms:created>
  <dcterms:modified xsi:type="dcterms:W3CDTF">2025-07-15T01:06:00Z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593C889DC7F24D6DBF8EFE94BE9F27DB_11</vt:lpwstr>
  </property>
  <property fmtid="{D5CDD505-2E9C-101B-9397-08002B2CF9AE}" pid="4" name="KSOTemplateDocerSaveRecord">
    <vt:lpwstr>eyJoZGlkIjoiNGQzNmFmODQ1YWIwOTg1MjhlOTUyYjY3NDNjNjM1MDEiLCJ1c2VySWQiOiIyMTM1MjkzOTMifQ==</vt:lpwstr>
  </property>
</Properties>
</file>