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F1256" w14:textId="77777777" w:rsidR="00233A01" w:rsidRDefault="00233A01" w:rsidP="00233A01">
      <w:pPr>
        <w:pStyle w:val="TSP51figurecaption"/>
        <w:spacing w:line="240" w:lineRule="auto"/>
        <w:jc w:val="left"/>
        <w:rPr>
          <w:rFonts w:ascii="Times New Roman" w:hAnsi="Times New Roman"/>
          <w:sz w:val="22"/>
          <w:szCs w:val="22"/>
        </w:rPr>
      </w:pPr>
      <w:r>
        <w:rPr>
          <w:noProof/>
        </w:rPr>
        <w:drawing>
          <wp:inline distT="0" distB="0" distL="0" distR="0" wp14:anchorId="1A5C41BB" wp14:editId="605259EE">
            <wp:extent cx="5116830" cy="4236720"/>
            <wp:effectExtent l="0" t="0" r="7620" b="0"/>
            <wp:docPr id="104848020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480201" name="图片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7232" cy="423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F34E0" w14:textId="211A967D" w:rsidR="00233A01" w:rsidRDefault="00C0534C" w:rsidP="00C0534C">
      <w:pPr>
        <w:pStyle w:val="TSP51figurecaption"/>
      </w:pPr>
      <w:bookmarkStart w:id="0" w:name="_Hlk206146879"/>
      <w:r w:rsidRPr="00C0534C">
        <w:rPr>
          <w:b/>
        </w:rPr>
        <w:t>Figure S1:</w:t>
      </w:r>
      <w:r>
        <w:rPr>
          <w:b/>
        </w:rPr>
        <w:t xml:space="preserve"> </w:t>
      </w:r>
      <w:r w:rsidR="00233A01">
        <w:rPr>
          <w:b/>
        </w:rPr>
        <w:t xml:space="preserve">Immune signature of GSE21257: </w:t>
      </w:r>
      <w:r w:rsidR="00233A01">
        <w:t>Signature scores and differential expression analysis of immune-related pathways in high- and low-</w:t>
      </w:r>
      <w:r w:rsidR="00233A01">
        <w:rPr>
          <w:i/>
          <w:iCs/>
        </w:rPr>
        <w:t>AGPAT3</w:t>
      </w:r>
      <w:r w:rsidR="00233A01">
        <w:t xml:space="preserve"> expression groups. Data are presented as the mean ± SD. *</w:t>
      </w:r>
      <w:r w:rsidR="00233A01">
        <w:rPr>
          <w:i/>
          <w:iCs/>
        </w:rPr>
        <w:t>p</w:t>
      </w:r>
      <w:r w:rsidR="00233A01">
        <w:t xml:space="preserve"> &lt; 0.05, by Student </w:t>
      </w:r>
      <w:r w:rsidR="00233A01">
        <w:rPr>
          <w:i/>
          <w:iCs/>
        </w:rPr>
        <w:t>t</w:t>
      </w:r>
      <w:r w:rsidR="00233A01">
        <w:t>-test</w:t>
      </w:r>
      <w:bookmarkEnd w:id="0"/>
      <w:r>
        <w:t>.</w:t>
      </w:r>
    </w:p>
    <w:p w14:paraId="77E2DD4E" w14:textId="77777777" w:rsidR="0074743F" w:rsidRDefault="0074743F">
      <w:bookmarkStart w:id="1" w:name="_GoBack"/>
      <w:bookmarkEnd w:id="1"/>
    </w:p>
    <w:sectPr w:rsidR="0074743F" w:rsidSect="000B0184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9880F8C2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BC4E8F28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6086886A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4040637A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A7C"/>
    <w:rsid w:val="000247BA"/>
    <w:rsid w:val="000B0184"/>
    <w:rsid w:val="00151F05"/>
    <w:rsid w:val="00232ABA"/>
    <w:rsid w:val="00233A01"/>
    <w:rsid w:val="0028584E"/>
    <w:rsid w:val="003C4991"/>
    <w:rsid w:val="00501A7C"/>
    <w:rsid w:val="0074743F"/>
    <w:rsid w:val="008A1CD7"/>
    <w:rsid w:val="00C0534C"/>
    <w:rsid w:val="00CA5DDE"/>
    <w:rsid w:val="00D87577"/>
    <w:rsid w:val="00E2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F58D1"/>
  <w15:chartTrackingRefBased/>
  <w15:docId w15:val="{5986BFDD-E781-4B02-8E1F-15E1FAF4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3A01"/>
    <w:pPr>
      <w:spacing w:after="0" w:line="260" w:lineRule="atLeast"/>
      <w:jc w:val="both"/>
    </w:pPr>
    <w:rPr>
      <w:rFonts w:ascii="Minion Pro" w:eastAsia="宋体" w:hAnsi="Minion Pro" w:cs="Times New Roman"/>
      <w:noProof/>
      <w:color w:val="00000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C0534C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3C4991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C0534C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C0534C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C0534C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C0534C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C0534C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C0534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C0534C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C0534C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C0534C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C0534C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  <w14:ligatures w14:val="none"/>
    </w:rPr>
  </w:style>
  <w:style w:type="paragraph" w:customStyle="1" w:styleId="TSP22heading2">
    <w:name w:val="TSP_2.2_heading2"/>
    <w:qFormat/>
    <w:rsid w:val="00C0534C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  <w14:ligatures w14:val="none"/>
    </w:rPr>
  </w:style>
  <w:style w:type="paragraph" w:customStyle="1" w:styleId="TSP23heading3">
    <w:name w:val="TSP_2.3_heading3"/>
    <w:qFormat/>
    <w:rsid w:val="00C0534C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31text">
    <w:name w:val="TSP_3.1_text"/>
    <w:qFormat/>
    <w:rsid w:val="00C0534C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C0534C"/>
    <w:pPr>
      <w:ind w:firstLine="0"/>
    </w:pPr>
  </w:style>
  <w:style w:type="paragraph" w:customStyle="1" w:styleId="TSP33textspaceafter">
    <w:name w:val="TSP_3.3_text_space_after"/>
    <w:qFormat/>
    <w:rsid w:val="00C0534C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C0534C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C0534C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C0534C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7itemize">
    <w:name w:val="TSP_3.7_itemize"/>
    <w:qFormat/>
    <w:rsid w:val="00C0534C"/>
    <w:pPr>
      <w:numPr>
        <w:numId w:val="5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8bullet">
    <w:name w:val="TSP_3.8_bullet"/>
    <w:qFormat/>
    <w:rsid w:val="00C0534C"/>
    <w:pPr>
      <w:numPr>
        <w:numId w:val="6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  <w14:ligatures w14:val="none"/>
    </w:rPr>
  </w:style>
  <w:style w:type="paragraph" w:customStyle="1" w:styleId="TSP39equation">
    <w:name w:val="TSP_3.9_equation"/>
    <w:qFormat/>
    <w:rsid w:val="00C0534C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C0534C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C0534C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C0534C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3C4991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C0534C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C0534C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C0534C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C0534C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C0534C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14:ligatures w14:val="none"/>
    </w:rPr>
  </w:style>
  <w:style w:type="paragraph" w:customStyle="1" w:styleId="TSP62BackMatter">
    <w:name w:val="TSP_6.2_BackMatter"/>
    <w:qFormat/>
    <w:rsid w:val="00C0534C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C0534C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C0534C"/>
    <w:pPr>
      <w:numPr>
        <w:numId w:val="7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  <w14:ligatures w14:val="none"/>
    </w:rPr>
  </w:style>
  <w:style w:type="paragraph" w:customStyle="1" w:styleId="TSP71References">
    <w:name w:val="TSP_7.1_References"/>
    <w:qFormat/>
    <w:rsid w:val="00C0534C"/>
    <w:pPr>
      <w:numPr>
        <w:numId w:val="8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C0534C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C0534C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C0534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  <w14:ligatures w14:val="none"/>
    </w:rPr>
  </w:style>
  <w:style w:type="paragraph" w:customStyle="1" w:styleId="TSP82proof">
    <w:name w:val="TSP_8.2_proof"/>
    <w:qFormat/>
    <w:rsid w:val="00C0534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equationFram">
    <w:name w:val="TSP_equationFram"/>
    <w:qFormat/>
    <w:rsid w:val="00C0534C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  <w14:ligatures w14:val="none"/>
    </w:rPr>
  </w:style>
  <w:style w:type="paragraph" w:customStyle="1" w:styleId="TSPfooter">
    <w:name w:val="TSP_footer"/>
    <w:qFormat/>
    <w:rsid w:val="00C0534C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C0534C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C0534C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C0534C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C0534C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headertsplogo">
    <w:name w:val="TSP_header_tsp_logo"/>
    <w:qFormat/>
    <w:rsid w:val="003C4991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  <w14:ligatures w14:val="none"/>
    </w:rPr>
  </w:style>
  <w:style w:type="paragraph" w:customStyle="1" w:styleId="TSPtext">
    <w:name w:val="TSP_text"/>
    <w:qFormat/>
    <w:rsid w:val="00C0534C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  <w14:ligatures w14:val="none"/>
    </w:rPr>
  </w:style>
  <w:style w:type="paragraph" w:customStyle="1" w:styleId="TSPtitle">
    <w:name w:val="TSP_title"/>
    <w:qFormat/>
    <w:rsid w:val="00C0534C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</dc:creator>
  <cp:keywords/>
  <dc:description/>
  <cp:lastModifiedBy>Tech Science</cp:lastModifiedBy>
  <cp:revision>5</cp:revision>
  <dcterms:created xsi:type="dcterms:W3CDTF">2025-09-05T01:49:00Z</dcterms:created>
  <dcterms:modified xsi:type="dcterms:W3CDTF">2025-09-05T01:50:00Z</dcterms:modified>
</cp:coreProperties>
</file>