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The real‑world endocrine toxicity profile of immune checkpoint inhibitors (ICIs), vascular endothelial growth factor receptor tyrosine kinase inhibitors (VEGFR-TKIs), and their combination: Pharmacovigilance analysis of the FDA Adverse Event Reporting System (FAERS) database.</w:t>
      </w:r>
    </w:p>
    <w:p w14:paraId="0000000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</w:rPr>
      </w:pPr>
    </w:p>
    <w:p w14:paraId="00000003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Supplementary files</w:t>
      </w:r>
    </w:p>
    <w:tbl>
      <w:tblPr>
        <w:tblStyle w:val="77"/>
        <w:tblW w:w="1428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1970"/>
        <w:gridCol w:w="2310"/>
      </w:tblGrid>
      <w:tr w14:paraId="6D6CC122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95" w:hRule="atLeast"/>
        </w:trPr>
        <w:tc>
          <w:tcPr>
            <w:tcW w:w="11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4">
            <w:pPr>
              <w:spacing w:after="0" w:line="240" w:lineRule="auto"/>
              <w:rPr>
                <w:rFonts w:ascii="Times New Roman" w:hAnsi="Times New Roman" w:eastAsia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Supplementary Table 1. Search strategy</w:t>
            </w:r>
          </w:p>
        </w:tc>
        <w:tc>
          <w:tcPr>
            <w:tcW w:w="23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5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Pag. 1</w:t>
            </w:r>
          </w:p>
        </w:tc>
      </w:tr>
      <w:tr w14:paraId="003A15B7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95" w:hRule="atLeast"/>
        </w:trPr>
        <w:tc>
          <w:tcPr>
            <w:tcW w:w="11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6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Supplementary Table 2. Reports distribution based on PT classification</w:t>
            </w:r>
          </w:p>
        </w:tc>
        <w:tc>
          <w:tcPr>
            <w:tcW w:w="23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7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Pag. 6</w:t>
            </w:r>
          </w:p>
        </w:tc>
      </w:tr>
      <w:tr w14:paraId="4F5FB15F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95" w:hRule="atLeast"/>
        </w:trPr>
        <w:tc>
          <w:tcPr>
            <w:tcW w:w="1197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8">
            <w:pPr>
              <w:spacing w:after="0" w:line="240" w:lineRule="auto"/>
              <w:rPr>
                <w:rFonts w:ascii="Times New Roman" w:hAnsi="Times New Roman" w:eastAsia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Supplementary Table 3. Adverse events with VEGFR-TKI + ICI therapy grouped according to High Level Group Term</w:t>
            </w:r>
          </w:p>
        </w:tc>
        <w:tc>
          <w:tcPr>
            <w:tcW w:w="23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9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Pag. 11</w:t>
            </w:r>
          </w:p>
        </w:tc>
      </w:tr>
      <w:tr w14:paraId="25246394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95" w:hRule="atLeast"/>
        </w:trPr>
        <w:tc>
          <w:tcPr>
            <w:tcW w:w="1197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A">
            <w:pPr>
              <w:spacing w:after="0" w:line="240" w:lineRule="auto"/>
              <w:rPr>
                <w:rFonts w:ascii="Times New Roman" w:hAnsi="Times New Roman" w:eastAsia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Supplementary Table 4. Adverse events with VEGFR-TKI monotherapy grouped according to High Level Group Term</w:t>
            </w:r>
          </w:p>
        </w:tc>
        <w:tc>
          <w:tcPr>
            <w:tcW w:w="23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B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Pag. 11</w:t>
            </w:r>
          </w:p>
        </w:tc>
      </w:tr>
      <w:tr w14:paraId="000CF35F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95" w:hRule="atLeast"/>
        </w:trPr>
        <w:tc>
          <w:tcPr>
            <w:tcW w:w="1197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C">
            <w:pPr>
              <w:spacing w:after="0" w:line="240" w:lineRule="auto"/>
              <w:rPr>
                <w:rFonts w:ascii="Times New Roman" w:hAnsi="Times New Roman" w:eastAsia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Supplementary Table 5. Adverse events with ICI monotherapy grouped according to High Level Group Term</w:t>
            </w:r>
          </w:p>
        </w:tc>
        <w:tc>
          <w:tcPr>
            <w:tcW w:w="23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D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Pag. 12</w:t>
            </w:r>
          </w:p>
        </w:tc>
      </w:tr>
      <w:tr w14:paraId="0BE12562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95" w:hRule="atLeast"/>
        </w:trPr>
        <w:tc>
          <w:tcPr>
            <w:tcW w:w="1197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E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Supplementary Table 6. Reporting odds ratio of endocrine adverse events requiring hospitalization for VEGFR-TKI + ICI vs. VEGFR-TKI monotherapy</w:t>
            </w:r>
          </w:p>
        </w:tc>
        <w:tc>
          <w:tcPr>
            <w:tcW w:w="23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F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Pag. 13</w:t>
            </w:r>
          </w:p>
        </w:tc>
      </w:tr>
      <w:tr w14:paraId="5763D7F9">
        <w:tblPrEx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95" w:hRule="atLeast"/>
        </w:trPr>
        <w:tc>
          <w:tcPr>
            <w:tcW w:w="1197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Supplementary Table 7. Reporting odds ratio of endocrine adverse events requiring hospitalization for VEGFR-TKI + ICI vs. ICI monotherapy</w:t>
            </w:r>
          </w:p>
        </w:tc>
        <w:tc>
          <w:tcPr>
            <w:tcW w:w="23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1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Pag. 15</w:t>
            </w:r>
          </w:p>
        </w:tc>
      </w:tr>
    </w:tbl>
    <w:p w14:paraId="00000012">
      <w:pPr>
        <w:spacing w:after="0" w:line="240" w:lineRule="auto"/>
        <w:rPr>
          <w:rFonts w:ascii="Times New Roman" w:hAnsi="Times New Roman" w:eastAsia="Times New Roman" w:cs="Times New Roman"/>
          <w:b/>
          <w:bCs/>
        </w:rPr>
        <w:sectPr>
          <w:pgSz w:w="16838" w:h="11906" w:orient="landscape"/>
          <w:pgMar w:top="1134" w:right="1417" w:bottom="1134" w:left="1134" w:header="708" w:footer="708" w:gutter="0"/>
          <w:pgNumType w:start="1"/>
          <w:cols w:space="720" w:num="1"/>
        </w:sectPr>
      </w:pPr>
    </w:p>
    <w:p w14:paraId="00000013">
      <w:pPr>
        <w:keepNext/>
        <w:spacing w:after="0" w:line="240" w:lineRule="auto"/>
        <w:jc w:val="center"/>
        <w:rPr>
          <w:rFonts w:ascii="Times New Roman" w:hAnsi="Times New Roman" w:eastAsia="Times New Roman" w:cs="Times New Roman"/>
          <w:color w:val="000000"/>
          <w:sz w:val="20"/>
          <w:szCs w:val="20"/>
        </w:rPr>
      </w:pPr>
      <w:r>
        <w:rPr>
          <w:rFonts w:ascii="Times New Roman" w:hAnsi="Times New Roman" w:eastAsia="Times New Roman" w:cs="Times New Roman"/>
          <w:b/>
          <w:bCs/>
          <w:color w:val="000000"/>
          <w:sz w:val="20"/>
          <w:szCs w:val="20"/>
        </w:rPr>
        <w:t>Table S1.</w:t>
      </w:r>
      <w:r>
        <w:rPr>
          <w:rFonts w:ascii="Times New Roman" w:hAnsi="Times New Roman" w:eastAsia="Times New Roman" w:cs="Times New Roman"/>
          <w:color w:val="000000"/>
          <w:sz w:val="20"/>
          <w:szCs w:val="20"/>
        </w:rPr>
        <w:t xml:space="preserve"> Search strategy.</w:t>
      </w:r>
    </w:p>
    <w:p w14:paraId="00000014">
      <w:pPr>
        <w:spacing w:after="0" w:line="240" w:lineRule="auto"/>
        <w:rPr>
          <w:rFonts w:ascii="Times New Roman" w:hAnsi="Times New Roman" w:eastAsia="Times New Roman" w:cs="Times New Roman"/>
        </w:rPr>
      </w:pPr>
    </w:p>
    <w:tbl>
      <w:tblPr>
        <w:tblStyle w:val="78"/>
        <w:tblW w:w="1427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712"/>
        <w:gridCol w:w="979"/>
        <w:gridCol w:w="921"/>
        <w:gridCol w:w="883"/>
        <w:gridCol w:w="1400"/>
        <w:gridCol w:w="1264"/>
        <w:gridCol w:w="1070"/>
        <w:gridCol w:w="1000"/>
        <w:gridCol w:w="953"/>
        <w:gridCol w:w="3094"/>
      </w:tblGrid>
      <w:tr w14:paraId="2C615BD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10" w:hRule="atLeast"/>
        </w:trPr>
        <w:tc>
          <w:tcPr>
            <w:tcW w:w="8159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vAlign w:val="center"/>
          </w:tcPr>
          <w:p w14:paraId="0000001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ENDOCRINE DISORDERS</w:t>
            </w:r>
          </w:p>
        </w:tc>
        <w:tc>
          <w:tcPr>
            <w:tcW w:w="3023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0000001B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309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000001E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</w:tr>
      <w:tr w14:paraId="2E0E374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431" w:hRule="atLeast"/>
        </w:trPr>
        <w:tc>
          <w:tcPr>
            <w:tcW w:w="14276" w:type="dxa"/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00001F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ADRENAL GLAND DISORDERS</w:t>
            </w:r>
          </w:p>
        </w:tc>
      </w:tr>
      <w:tr w14:paraId="726C752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431" w:hRule="atLeast"/>
        </w:trPr>
        <w:tc>
          <w:tcPr>
            <w:tcW w:w="2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000029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Adrenal cortical hyperfunctions</w:t>
            </w:r>
          </w:p>
        </w:tc>
        <w:tc>
          <w:tcPr>
            <w:tcW w:w="278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00002A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Adrenal cortical hypofunction</w:t>
            </w:r>
          </w:p>
        </w:tc>
        <w:tc>
          <w:tcPr>
            <w:tcW w:w="26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00002D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Adrenal gland disorders nec</w:t>
            </w:r>
          </w:p>
        </w:tc>
        <w:tc>
          <w:tcPr>
            <w:tcW w:w="302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2F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Adrenal medulla hyperfunction</w:t>
            </w:r>
          </w:p>
        </w:tc>
        <w:tc>
          <w:tcPr>
            <w:tcW w:w="30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32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Adrenal neoplasms</w:t>
            </w:r>
          </w:p>
        </w:tc>
      </w:tr>
      <w:tr w14:paraId="45D6BC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3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Cushing's syndrome</w:t>
            </w:r>
          </w:p>
          <w:p w14:paraId="0000003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cushingoid</w:t>
            </w:r>
          </w:p>
          <w:p w14:paraId="0000003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hyperadrenalism</w:t>
            </w:r>
          </w:p>
          <w:p w14:paraId="0000003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hypercorticoidism</w:t>
            </w:r>
          </w:p>
          <w:p w14:paraId="0000003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hyperadrenocorticism</w:t>
            </w:r>
          </w:p>
          <w:p w14:paraId="0000003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hyperaldosteronism</w:t>
            </w:r>
          </w:p>
          <w:p w14:paraId="0000003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Nelson's syndrome</w:t>
            </w:r>
          </w:p>
          <w:p w14:paraId="0000003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primary hyperaldosteronism</w:t>
            </w:r>
          </w:p>
          <w:p w14:paraId="0000003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androgen excess</w:t>
            </w:r>
          </w:p>
          <w:p w14:paraId="0000003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carney complex</w:t>
            </w:r>
          </w:p>
          <w:p w14:paraId="0000003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apparent mineralocorticoid excess</w:t>
            </w:r>
          </w:p>
          <w:p w14:paraId="0000003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acquired apparent mineralocorticoid excess</w:t>
            </w:r>
          </w:p>
          <w:p w14:paraId="0000003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pseudoaldosteronism</w:t>
            </w:r>
          </w:p>
          <w:p w14:paraId="0000004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secondary aldosteronism</w:t>
            </w:r>
          </w:p>
        </w:tc>
        <w:tc>
          <w:tcPr>
            <w:tcW w:w="278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4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Addison's disease</w:t>
            </w:r>
          </w:p>
          <w:p w14:paraId="0000004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adrenocortical insufficiency chronic</w:t>
            </w:r>
          </w:p>
          <w:p w14:paraId="0000004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atrophy</w:t>
            </w:r>
          </w:p>
          <w:p w14:paraId="0000004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cortex atrophy</w:t>
            </w:r>
          </w:p>
          <w:p w14:paraId="0000004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insufficiency</w:t>
            </w:r>
          </w:p>
          <w:p w14:paraId="0000004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cortical insufficiency</w:t>
            </w:r>
          </w:p>
          <w:p w14:paraId="0000004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suppression</w:t>
            </w:r>
          </w:p>
          <w:p w14:paraId="0000004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adrenocortical insufficiency acute</w:t>
            </w:r>
          </w:p>
          <w:p w14:paraId="0000004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hypoaldosteronism</w:t>
            </w:r>
          </w:p>
          <w:p w14:paraId="0000004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steroid withdrawal syndrome</w:t>
            </w:r>
          </w:p>
          <w:p w14:paraId="0000004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primary adrenal insufficiency</w:t>
            </w:r>
          </w:p>
          <w:p w14:paraId="0000004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glucocorticoid deficiency</w:t>
            </w:r>
          </w:p>
          <w:p w14:paraId="0000004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cortisol deficiency </w:t>
            </w:r>
          </w:p>
          <w:p w14:paraId="0000004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mineralocorticoid deficiency</w:t>
            </w:r>
          </w:p>
          <w:p w14:paraId="0000004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androgen deficiency</w:t>
            </w:r>
          </w:p>
          <w:p w14:paraId="0000005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immune-mediated adrenal insufficiency</w:t>
            </w:r>
          </w:p>
          <w:p w14:paraId="0000005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adrenogenital syndrome</w:t>
            </w:r>
          </w:p>
          <w:p w14:paraId="0000005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triple a syndrome</w:t>
            </w:r>
          </w:p>
          <w:p w14:paraId="0000005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pseudohypoaldosteronism</w:t>
            </w:r>
          </w:p>
        </w:tc>
        <w:tc>
          <w:tcPr>
            <w:tcW w:w="26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5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adrenalitis</w:t>
            </w:r>
          </w:p>
          <w:p w14:paraId="0000005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cortex dysplasia</w:t>
            </w:r>
          </w:p>
          <w:p w14:paraId="0000005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cortex necrosis</w:t>
            </w:r>
          </w:p>
          <w:p w14:paraId="0000005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disorder</w:t>
            </w:r>
          </w:p>
          <w:p w14:paraId="0000005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adrenal gland injury </w:t>
            </w:r>
          </w:p>
          <w:p w14:paraId="0000005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haemorrhage</w:t>
            </w:r>
          </w:p>
          <w:p w14:paraId="0000005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adrenal gland abscess </w:t>
            </w:r>
          </w:p>
          <w:p w14:paraId="0000005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adrenal haematoma </w:t>
            </w:r>
          </w:p>
          <w:p w14:paraId="0000005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gland tuberculosis</w:t>
            </w:r>
          </w:p>
          <w:p w14:paraId="0000005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glomerular zone abnormal</w:t>
            </w:r>
          </w:p>
          <w:p w14:paraId="0000006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hyperplasia adrenal</w:t>
            </w:r>
          </w:p>
          <w:p w14:paraId="0000006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adrenoleukodystrophy</w:t>
            </w:r>
          </w:p>
          <w:p w14:paraId="0000006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adrenomegaly</w:t>
            </w:r>
          </w:p>
          <w:p w14:paraId="0000006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mass</w:t>
            </w:r>
          </w:p>
          <w:p w14:paraId="0000006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calcification</w:t>
            </w:r>
          </w:p>
          <w:p w14:paraId="0000006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thrombosis</w:t>
            </w:r>
          </w:p>
          <w:p w14:paraId="0000006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hemorrhagic adrenal infarction</w:t>
            </w:r>
          </w:p>
          <w:p w14:paraId="0000006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catecholamine crisis</w:t>
            </w:r>
          </w:p>
        </w:tc>
        <w:tc>
          <w:tcPr>
            <w:tcW w:w="302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6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medulla hyperfunction</w:t>
            </w:r>
          </w:p>
          <w:p w14:paraId="0000006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pseudophaeochromocytoma</w:t>
            </w:r>
          </w:p>
        </w:tc>
        <w:tc>
          <w:tcPr>
            <w:tcW w:w="30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6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adenoma</w:t>
            </w:r>
          </w:p>
          <w:p w14:paraId="0000006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adrenocortical carcinoma</w:t>
            </w:r>
          </w:p>
          <w:p w14:paraId="0000006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benign neoplasm of adrenal gland</w:t>
            </w:r>
          </w:p>
          <w:p w14:paraId="0000007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metastases to adrenals</w:t>
            </w:r>
          </w:p>
          <w:p w14:paraId="0000007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phaeochromocytoma</w:t>
            </w:r>
          </w:p>
          <w:p w14:paraId="0000007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cyst</w:t>
            </w:r>
          </w:p>
          <w:p w14:paraId="0000007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phaeochromocytoma malignant</w:t>
            </w:r>
          </w:p>
          <w:p w14:paraId="0000007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gland cancer metastatic</w:t>
            </w:r>
          </w:p>
          <w:p w14:paraId="0000007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neoplasms</w:t>
            </w:r>
          </w:p>
          <w:p w14:paraId="0000007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phaeochromocytoma crisis</w:t>
            </w:r>
          </w:p>
          <w:p w14:paraId="0000007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myelolipoma</w:t>
            </w:r>
          </w:p>
          <w:p w14:paraId="0000007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adrenal carcinoma</w:t>
            </w:r>
          </w:p>
        </w:tc>
      </w:tr>
      <w:tr w14:paraId="5A11D19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20" w:hRule="atLeast"/>
        </w:trPr>
        <w:tc>
          <w:tcPr>
            <w:tcW w:w="14276" w:type="dxa"/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7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GLUCOSE METABOLISM DISORDERS</w:t>
            </w:r>
          </w:p>
        </w:tc>
      </w:tr>
      <w:tr w14:paraId="78A2F21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1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83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Diabetes mellitus incl subtypes</w:t>
            </w:r>
          </w:p>
        </w:tc>
        <w:tc>
          <w:tcPr>
            <w:tcW w:w="4617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86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Hyperglycaemic conditions nec</w:t>
            </w:r>
          </w:p>
        </w:tc>
        <w:tc>
          <w:tcPr>
            <w:tcW w:w="5047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8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Hypoglycemic conditions nec</w:t>
            </w:r>
          </w:p>
        </w:tc>
      </w:tr>
      <w:tr w14:paraId="1E2E1A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1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8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diabetes mellitus</w:t>
            </w:r>
          </w:p>
          <w:p w14:paraId="0000008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diabetes complicating pregnancy</w:t>
            </w:r>
          </w:p>
          <w:p w14:paraId="0000008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diabetes mellitus inadequate control</w:t>
            </w:r>
          </w:p>
          <w:p w14:paraId="0000009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gestational diabetes</w:t>
            </w:r>
          </w:p>
          <w:p w14:paraId="0000009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diabetes with hyperosmolarity</w:t>
            </w:r>
          </w:p>
          <w:p w14:paraId="0000009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decreased insulin requirement</w:t>
            </w:r>
          </w:p>
          <w:p w14:paraId="0000009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insulin-requiring type 2 diabetes mellitus</w:t>
            </w:r>
          </w:p>
          <w:p w14:paraId="0000009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insulin-requiring type II diabetes mellitus</w:t>
            </w:r>
          </w:p>
          <w:p w14:paraId="0000009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congenital generalised lipodystrophy</w:t>
            </w:r>
          </w:p>
          <w:p w14:paraId="0000009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latent autoimmune diabetes in adults</w:t>
            </w:r>
          </w:p>
          <w:p w14:paraId="0000009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cystic fibrosis related diabetes</w:t>
            </w:r>
          </w:p>
          <w:p w14:paraId="0000009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fulminant type 1 diabetes mellitus</w:t>
            </w:r>
          </w:p>
          <w:p w14:paraId="0000009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type 3 diabetes mellitus</w:t>
            </w:r>
          </w:p>
          <w:p w14:paraId="0000009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monogenic diabetes</w:t>
            </w:r>
          </w:p>
          <w:p w14:paraId="0000009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wolfram syndrome</w:t>
            </w:r>
          </w:p>
          <w:p w14:paraId="0000009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steroid diabetes</w:t>
            </w:r>
          </w:p>
          <w:p w14:paraId="0000009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new onset diabetes after transplantation</w:t>
            </w:r>
          </w:p>
          <w:p w14:paraId="0000009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maternally inherited diabetes and deafness</w:t>
            </w:r>
          </w:p>
          <w:p w14:paraId="0000009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type 1 diabetes mellitus</w:t>
            </w:r>
          </w:p>
          <w:p w14:paraId="000000A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diabetes mellitus insulin-dependent</w:t>
            </w:r>
          </w:p>
          <w:p w14:paraId="000000A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type 2 diabetes mellitus</w:t>
            </w:r>
          </w:p>
          <w:p w14:paraId="000000A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diabetes mellitus non-insulin-dependent</w:t>
            </w:r>
          </w:p>
        </w:tc>
        <w:tc>
          <w:tcPr>
            <w:tcW w:w="4617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A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glucose tolerance impaired</w:t>
            </w:r>
          </w:p>
          <w:p w14:paraId="000000A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glucose tolerance impaired in pregnancy</w:t>
            </w:r>
          </w:p>
          <w:p w14:paraId="000000A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glycosuria during pregnancy</w:t>
            </w:r>
          </w:p>
          <w:p w14:paraId="000000A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hyperglycaemia</w:t>
            </w:r>
          </w:p>
          <w:p w14:paraId="000000A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hypoinsulinaemia postoperative</w:t>
            </w:r>
          </w:p>
          <w:p w14:paraId="000000A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insulin resistance</w:t>
            </w:r>
          </w:p>
          <w:p w14:paraId="000000A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metabolic syndrome</w:t>
            </w:r>
          </w:p>
          <w:p w14:paraId="000000A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insulin resistance syndrome</w:t>
            </w:r>
          </w:p>
          <w:p w14:paraId="000000A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cardiometabolic syndrome</w:t>
            </w:r>
          </w:p>
          <w:p w14:paraId="000000A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impaired insulin secretion</w:t>
            </w:r>
          </w:p>
          <w:p w14:paraId="000000A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impaired fasting glucose</w:t>
            </w:r>
          </w:p>
          <w:p w14:paraId="000000B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dawn phenomenon</w:t>
            </w:r>
          </w:p>
          <w:p w14:paraId="000000B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hypoinsulinaemia</w:t>
            </w:r>
          </w:p>
          <w:p w14:paraId="000000B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hyperglycaemic unconsciousness</w:t>
            </w:r>
          </w:p>
          <w:p w14:paraId="000000B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hyperglycaemic seizure</w:t>
            </w:r>
          </w:p>
          <w:p w14:paraId="000000B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hypoinsulinism</w:t>
            </w:r>
          </w:p>
          <w:p w14:paraId="000000B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neonatal hyperglycaemia</w:t>
            </w:r>
          </w:p>
        </w:tc>
        <w:tc>
          <w:tcPr>
            <w:tcW w:w="5047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B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hypoglycaemia</w:t>
            </w:r>
          </w:p>
          <w:p w14:paraId="000000B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hypoglycaemia neonatal</w:t>
            </w:r>
          </w:p>
          <w:p w14:paraId="000000B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hypoglycaemia unawareness</w:t>
            </w:r>
          </w:p>
          <w:p w14:paraId="000000B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hypoglycaemic coma</w:t>
            </w:r>
          </w:p>
          <w:p w14:paraId="000000B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hypoglycaemic encephalopathy</w:t>
            </w:r>
          </w:p>
          <w:p w14:paraId="000000B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shock hypoglycaemic</w:t>
            </w:r>
          </w:p>
          <w:p w14:paraId="000000B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hypoglycaemic seizure</w:t>
            </w:r>
          </w:p>
          <w:p w14:paraId="000000C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neuroglycopenia</w:t>
            </w:r>
          </w:p>
          <w:p w14:paraId="000000C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postprandial hypoglycaemia</w:t>
            </w:r>
          </w:p>
          <w:p w14:paraId="000000C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hyperinsulinaemia</w:t>
            </w:r>
          </w:p>
          <w:p w14:paraId="000000C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hyperinsulinism</w:t>
            </w:r>
          </w:p>
          <w:p w14:paraId="000000C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hypoglycaemic unconsciousness</w:t>
            </w:r>
          </w:p>
          <w:p w14:paraId="000000C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pseudohypoglycaemia</w:t>
            </w:r>
          </w:p>
          <w:p w14:paraId="000000C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hyperinsulinaemic hypoglycaemia</w:t>
            </w:r>
          </w:p>
          <w:p w14:paraId="000000C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nesidioblastosis</w:t>
            </w:r>
          </w:p>
          <w:p w14:paraId="000000C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paraneoplastic hypoglycaemia</w:t>
            </w:r>
          </w:p>
          <w:p w14:paraId="000000C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congenital hyperinsulinaemic hypoglycaemia</w:t>
            </w:r>
          </w:p>
          <w:p w14:paraId="000000C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hyperinsulinism syndrome</w:t>
            </w:r>
          </w:p>
        </w:tc>
      </w:tr>
      <w:tr w14:paraId="69BA5DC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20" w:hRule="atLeast"/>
        </w:trPr>
        <w:tc>
          <w:tcPr>
            <w:tcW w:w="14276" w:type="dxa"/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C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ENDOCRINE DISORDERS OF GONADAL FUNCTION</w:t>
            </w:r>
          </w:p>
        </w:tc>
      </w:tr>
      <w:tr w14:paraId="2DABD8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1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D7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Female gonadal function disorders</w:t>
            </w:r>
          </w:p>
        </w:tc>
        <w:tc>
          <w:tcPr>
            <w:tcW w:w="4617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DA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Male gonadal function disorders</w:t>
            </w:r>
          </w:p>
        </w:tc>
        <w:tc>
          <w:tcPr>
            <w:tcW w:w="5047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D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Endocrine abnormalities of gonadal function nec</w:t>
            </w:r>
          </w:p>
        </w:tc>
      </w:tr>
      <w:tr w14:paraId="349BD97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461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E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amenorrhoea</w:t>
            </w:r>
          </w:p>
          <w:p w14:paraId="000000E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anovulatory cycle</w:t>
            </w:r>
          </w:p>
          <w:p w14:paraId="000000E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bleeding anovulatory</w:t>
            </w:r>
          </w:p>
          <w:p w14:paraId="000000E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hirsutism</w:t>
            </w:r>
          </w:p>
          <w:p w14:paraId="000000E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hypogonadism female</w:t>
            </w:r>
          </w:p>
          <w:p w14:paraId="000000E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hypomenorrhoea</w:t>
            </w:r>
          </w:p>
          <w:p w14:paraId="000000E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menstruation delayed</w:t>
            </w:r>
          </w:p>
          <w:p w14:paraId="000000E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menstruation irregular</w:t>
            </w:r>
          </w:p>
          <w:p w14:paraId="000000E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oligomenorrhoea</w:t>
            </w:r>
          </w:p>
          <w:p w14:paraId="000000E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ovarian atrophy</w:t>
            </w:r>
          </w:p>
          <w:p w14:paraId="000000E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ovarian failure postoperative</w:t>
            </w:r>
          </w:p>
          <w:p w14:paraId="000000E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ovarian failure</w:t>
            </w:r>
          </w:p>
          <w:p w14:paraId="000000E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ovarian hyperfunction</w:t>
            </w:r>
          </w:p>
          <w:p w14:paraId="000000E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ovarian hyperstimulation syndrome</w:t>
            </w:r>
          </w:p>
          <w:p w14:paraId="000000E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ovulation delayed</w:t>
            </w:r>
          </w:p>
          <w:p w14:paraId="000000F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polycystic ovarian syndrome</w:t>
            </w:r>
          </w:p>
          <w:p w14:paraId="000000F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premature menopause</w:t>
            </w:r>
          </w:p>
          <w:p w14:paraId="000000F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enlarge clitoris</w:t>
            </w:r>
          </w:p>
          <w:p w14:paraId="000000F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virilism</w:t>
            </w:r>
          </w:p>
          <w:p w14:paraId="000000F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virilism foetal</w:t>
            </w:r>
          </w:p>
          <w:p w14:paraId="000000F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hyperthecosis</w:t>
            </w:r>
          </w:p>
          <w:p w14:paraId="000000F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ovulation disorder</w:t>
            </w:r>
          </w:p>
          <w:p w14:paraId="000000F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hyperreactio luteinalis</w:t>
            </w:r>
          </w:p>
          <w:p w14:paraId="000000F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ovarian hypoplasia</w:t>
            </w:r>
          </w:p>
          <w:p w14:paraId="000000F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high response to ovarian stimulation</w:t>
            </w:r>
          </w:p>
        </w:tc>
        <w:tc>
          <w:tcPr>
            <w:tcW w:w="4617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F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androgen deficiency</w:t>
            </w:r>
          </w:p>
          <w:p w14:paraId="000000F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gynaecomastia</w:t>
            </w:r>
          </w:p>
          <w:p w14:paraId="000000F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hypogonadism male</w:t>
            </w:r>
          </w:p>
          <w:p w14:paraId="000000F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testicular atrophy</w:t>
            </w:r>
          </w:p>
          <w:p w14:paraId="0000010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testicular failure</w:t>
            </w:r>
          </w:p>
          <w:p w14:paraId="0000010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testicular failure primary</w:t>
            </w:r>
          </w:p>
          <w:p w14:paraId="0000010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testicular hyperfunction</w:t>
            </w:r>
          </w:p>
          <w:p w14:paraId="0000010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male genital atrophy</w:t>
            </w:r>
          </w:p>
          <w:p w14:paraId="0000010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late onset hypogonadism syndrome</w:t>
            </w:r>
          </w:p>
          <w:p w14:paraId="0000010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anorchism</w:t>
            </w:r>
          </w:p>
          <w:p w14:paraId="0000010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cryptorchism</w:t>
            </w:r>
          </w:p>
          <w:p w14:paraId="0000010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eunuchoidism</w:t>
            </w:r>
          </w:p>
          <w:p w14:paraId="0000010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Klinefelter's syndrome</w:t>
            </w:r>
          </w:p>
          <w:p w14:paraId="0000010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xxxy syndrome</w:t>
            </w:r>
          </w:p>
          <w:p w14:paraId="0000010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xxyy syndrome</w:t>
            </w:r>
          </w:p>
          <w:p w14:paraId="0000010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feminisation acquired</w:t>
            </w:r>
          </w:p>
          <w:p w14:paraId="0000010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androgen insensitivity syndrome</w:t>
            </w:r>
          </w:p>
          <w:p w14:paraId="0000010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sertoli-cell-only syndrome</w:t>
            </w:r>
          </w:p>
          <w:p w14:paraId="0000010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bulbospinal muscular atrophy congenital</w:t>
            </w:r>
          </w:p>
          <w:p w14:paraId="0000010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microorchidism</w:t>
            </w:r>
          </w:p>
        </w:tc>
        <w:tc>
          <w:tcPr>
            <w:tcW w:w="5047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1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gonadotrophin deficiency</w:t>
            </w:r>
          </w:p>
          <w:p w14:paraId="0000011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hyperoestrogenism</w:t>
            </w:r>
          </w:p>
          <w:p w14:paraId="0000011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oestrogen deficiency</w:t>
            </w:r>
          </w:p>
          <w:p w14:paraId="0000011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hypogonadism</w:t>
            </w:r>
          </w:p>
          <w:p w14:paraId="0000011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hypergonadism</w:t>
            </w:r>
          </w:p>
          <w:p w14:paraId="0000011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primary hypogonadism</w:t>
            </w:r>
          </w:p>
          <w:p w14:paraId="0000011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fertility increased</w:t>
            </w:r>
          </w:p>
          <w:p w14:paraId="0000011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hermaphroditism</w:t>
            </w:r>
          </w:p>
          <w:p w14:paraId="0000011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pseudohermaphroditism</w:t>
            </w:r>
          </w:p>
          <w:p w14:paraId="0000011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pseudohermaphroditism female</w:t>
            </w:r>
          </w:p>
          <w:p w14:paraId="0000011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pseudohermaphroditism male</w:t>
            </w:r>
          </w:p>
          <w:p w14:paraId="0000011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Turner's syndrome</w:t>
            </w:r>
          </w:p>
          <w:p w14:paraId="0000011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secondary sexual characteristics absence</w:t>
            </w:r>
          </w:p>
          <w:p w14:paraId="0000012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congenital androgen deficiency</w:t>
            </w:r>
          </w:p>
          <w:p w14:paraId="0000012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hyperandrogenism</w:t>
            </w:r>
          </w:p>
          <w:p w14:paraId="0000012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oestrogenic affect</w:t>
            </w:r>
          </w:p>
          <w:p w14:paraId="0000012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estrogenic effect</w:t>
            </w:r>
          </w:p>
          <w:p w14:paraId="0000012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androgenetic alopecia</w:t>
            </w:r>
          </w:p>
          <w:p w14:paraId="0000012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female pattern baldness</w:t>
            </w:r>
          </w:p>
          <w:p w14:paraId="0000012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male pattern baldness</w:t>
            </w:r>
          </w:p>
          <w:p w14:paraId="0000012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genital atrophy</w:t>
            </w:r>
          </w:p>
          <w:p w14:paraId="0000012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hyperprogesteronism</w:t>
            </w:r>
          </w:p>
          <w:p w14:paraId="0000012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hypoprogesteronism</w:t>
            </w:r>
          </w:p>
          <w:p w14:paraId="0000012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persistent mullerian duct syndrome</w:t>
            </w:r>
          </w:p>
          <w:p w14:paraId="0000012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post 5-α-reductase inhibitor syndrome</w:t>
            </w:r>
          </w:p>
          <w:p w14:paraId="0000012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swyer syndrome</w:t>
            </w:r>
          </w:p>
        </w:tc>
      </w:tr>
      <w:tr w14:paraId="59F1B5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4276" w:type="dxa"/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2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HYPOTALAMUS AND PITUITARY GLAND DISORDERS</w:t>
            </w:r>
          </w:p>
        </w:tc>
      </w:tr>
      <w:tr w14:paraId="28C0FD4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39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Anterior pituitary hyperfunction</w:t>
            </w:r>
          </w:p>
        </w:tc>
        <w:tc>
          <w:tcPr>
            <w:tcW w:w="278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3A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Anterior pituitary hypofunction</w:t>
            </w:r>
          </w:p>
        </w:tc>
        <w:tc>
          <w:tcPr>
            <w:tcW w:w="26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3D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Hypothalamus and pituitary gland disorders nec</w:t>
            </w:r>
          </w:p>
        </w:tc>
        <w:tc>
          <w:tcPr>
            <w:tcW w:w="302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3F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Posterior pituitary disorders</w:t>
            </w:r>
          </w:p>
        </w:tc>
        <w:tc>
          <w:tcPr>
            <w:tcW w:w="30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42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Pituitary neoplasms</w:t>
            </w:r>
          </w:p>
        </w:tc>
      </w:tr>
      <w:tr w14:paraId="0EC17CE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4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acromegaly</w:t>
            </w:r>
          </w:p>
          <w:p w14:paraId="0000014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gigantism</w:t>
            </w:r>
          </w:p>
          <w:p w14:paraId="0000014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growth accelerated</w:t>
            </w:r>
          </w:p>
          <w:p w14:paraId="0000014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hyperpituitarism</w:t>
            </w:r>
          </w:p>
          <w:p w14:paraId="0000014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hyperprolactinaemia</w:t>
            </w:r>
          </w:p>
          <w:p w14:paraId="0000014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pituitary-dependent Cushing's syndrome</w:t>
            </w:r>
          </w:p>
          <w:p w14:paraId="0000014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gonadotropin hyperfunction</w:t>
            </w:r>
          </w:p>
          <w:p w14:paraId="0000014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acral overgrowth</w:t>
            </w:r>
          </w:p>
          <w:p w14:paraId="0000014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inappropriate thyroid stimulating hormone secretion</w:t>
            </w:r>
          </w:p>
          <w:p w14:paraId="0000014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macroprolactinaemia</w:t>
            </w:r>
          </w:p>
        </w:tc>
        <w:tc>
          <w:tcPr>
            <w:tcW w:w="278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4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dwarfism</w:t>
            </w:r>
          </w:p>
          <w:p w14:paraId="0000014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hypopituitarism</w:t>
            </w:r>
          </w:p>
          <w:p w14:paraId="0000014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hypoprolactinemia</w:t>
            </w:r>
          </w:p>
          <w:p w14:paraId="0000015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luteal phase deficiency</w:t>
            </w:r>
          </w:p>
          <w:p w14:paraId="0000015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growth hormone deficiency</w:t>
            </w:r>
          </w:p>
          <w:p w14:paraId="0000015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luteinising hormone deficiency</w:t>
            </w:r>
          </w:p>
          <w:p w14:paraId="0000015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growth failure</w:t>
            </w:r>
          </w:p>
          <w:p w14:paraId="0000015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adrenocorticotropic hormone deficiency</w:t>
            </w:r>
          </w:p>
          <w:p w14:paraId="0000015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thyroid stimulating hormone deficiency </w:t>
            </w:r>
          </w:p>
          <w:p w14:paraId="0000015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isolated adrenocorticotropic hormone deficiency</w:t>
            </w:r>
          </w:p>
          <w:p w14:paraId="0000015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amenorrhoea</w:t>
            </w:r>
          </w:p>
          <w:p w14:paraId="0000015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apituitarism</w:t>
            </w:r>
          </w:p>
        </w:tc>
        <w:tc>
          <w:tcPr>
            <w:tcW w:w="26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5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empty sella syndrome</w:t>
            </w:r>
          </w:p>
          <w:p w14:paraId="0000015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galactorrhoea</w:t>
            </w:r>
          </w:p>
          <w:p w14:paraId="0000015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hypothalamo-pituitary disorder</w:t>
            </w:r>
          </w:p>
          <w:p w14:paraId="0000015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infarction</w:t>
            </w:r>
          </w:p>
          <w:p w14:paraId="0000015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secondary adrenocortical insufficiency</w:t>
            </w:r>
          </w:p>
          <w:p w14:paraId="0000016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enlargement</w:t>
            </w:r>
          </w:p>
          <w:p w14:paraId="0000016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haemorrhage</w:t>
            </w:r>
          </w:p>
          <w:p w14:paraId="0000016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hypoplasia</w:t>
            </w:r>
          </w:p>
          <w:p w14:paraId="0000016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apoplexy</w:t>
            </w:r>
          </w:p>
          <w:p w14:paraId="0000016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secondary hypogonadism</w:t>
            </w:r>
          </w:p>
          <w:p w14:paraId="0000016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hypophysitis</w:t>
            </w:r>
          </w:p>
          <w:p w14:paraId="0000016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lymphocytic hypophysitis</w:t>
            </w:r>
          </w:p>
          <w:p w14:paraId="0000016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gonadotrophin releasing hormone deficiency</w:t>
            </w:r>
          </w:p>
          <w:p w14:paraId="0000016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hyperplasia</w:t>
            </w:r>
          </w:p>
          <w:p w14:paraId="0000016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hypothalamic pituitary adrenal axis suppression</w:t>
            </w:r>
          </w:p>
          <w:p w14:paraId="0000016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growth disorder</w:t>
            </w:r>
          </w:p>
          <w:p w14:paraId="0000016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immune-mediated hypophysitis</w:t>
            </w:r>
          </w:p>
        </w:tc>
        <w:tc>
          <w:tcPr>
            <w:tcW w:w="302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6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antidiuretic hormone abnormality</w:t>
            </w:r>
          </w:p>
          <w:p w14:paraId="0000016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diabetes insipidus</w:t>
            </w:r>
          </w:p>
          <w:p w14:paraId="0000016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polydipsia</w:t>
            </w:r>
          </w:p>
          <w:p w14:paraId="0000017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inappropriate antidiuretic hormone secretion</w:t>
            </w:r>
          </w:p>
        </w:tc>
        <w:tc>
          <w:tcPr>
            <w:tcW w:w="30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7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ACTH-producing pituitary tumour</w:t>
            </w:r>
          </w:p>
          <w:p w14:paraId="0000017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growth hormone-producing pituitary tumour</w:t>
            </w:r>
          </w:p>
          <w:p w14:paraId="0000017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malignant pituitary tumour</w:t>
            </w:r>
          </w:p>
          <w:p w14:paraId="0000017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non-secretory adenoma of pituitary</w:t>
            </w:r>
          </w:p>
          <w:p w14:paraId="0000017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tumour</w:t>
            </w:r>
          </w:p>
          <w:p w14:paraId="0000017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prolactinoma</w:t>
            </w:r>
          </w:p>
          <w:p w14:paraId="0000017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secretory adenoma of pituitary</w:t>
            </w:r>
          </w:p>
          <w:p w14:paraId="0000017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stimulating hormone-producing pituitary tumour</w:t>
            </w:r>
          </w:p>
          <w:p w14:paraId="0000017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metastases to pituitary gland</w:t>
            </w:r>
          </w:p>
          <w:p w14:paraId="0000017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cyst</w:t>
            </w:r>
          </w:p>
          <w:p w14:paraId="0000017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cancer metastases</w:t>
            </w:r>
          </w:p>
          <w:p w14:paraId="0000017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tumour recurrent</w:t>
            </w:r>
          </w:p>
          <w:p w14:paraId="0000017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neoplasm malignant recurrent</w:t>
            </w:r>
          </w:p>
          <w:p w14:paraId="0000018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pituitary tumour benign</w:t>
            </w:r>
          </w:p>
        </w:tc>
      </w:tr>
      <w:tr w14:paraId="2FE0E01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20" w:hRule="atLeast"/>
        </w:trPr>
        <w:tc>
          <w:tcPr>
            <w:tcW w:w="14276" w:type="dxa"/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8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Parathyroid gland disorders</w:t>
            </w:r>
          </w:p>
        </w:tc>
      </w:tr>
      <w:tr w14:paraId="6102959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89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8B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Hypoparathyroid disorders</w:t>
            </w:r>
          </w:p>
        </w:tc>
        <w:tc>
          <w:tcPr>
            <w:tcW w:w="7381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9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Parathyroid disorders nec</w:t>
            </w:r>
          </w:p>
        </w:tc>
      </w:tr>
      <w:tr w14:paraId="3B31D8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89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9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calcium deficiency</w:t>
            </w:r>
          </w:p>
          <w:p w14:paraId="0000019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calcium intoxication</w:t>
            </w:r>
          </w:p>
          <w:p w14:paraId="0000019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hypoparathyroidism</w:t>
            </w:r>
          </w:p>
          <w:p w14:paraId="0000019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tetany</w:t>
            </w:r>
          </w:p>
          <w:p w14:paraId="0000019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hypoparathyroidism secondary</w:t>
            </w:r>
          </w:p>
          <w:p w14:paraId="0000019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primary hypoparathyroidism</w:t>
            </w:r>
          </w:p>
          <w:p w14:paraId="0000019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Digeorge's syndrome</w:t>
            </w:r>
          </w:p>
          <w:p w14:paraId="0000019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neonatal hypoparathyroidism</w:t>
            </w:r>
          </w:p>
          <w:p w14:paraId="0000019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Barak syndrome</w:t>
            </w:r>
          </w:p>
          <w:p w14:paraId="0000019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post procedural hypoparathyroidism</w:t>
            </w:r>
          </w:p>
        </w:tc>
        <w:tc>
          <w:tcPr>
            <w:tcW w:w="7381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A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disorder</w:t>
            </w:r>
          </w:p>
          <w:p w14:paraId="000001A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hungry bone syndrome</w:t>
            </w:r>
          </w:p>
          <w:p w14:paraId="000001A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tumour</w:t>
            </w:r>
          </w:p>
          <w:p w14:paraId="000001A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tumour benign</w:t>
            </w:r>
          </w:p>
          <w:p w14:paraId="000001A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tumour malignant</w:t>
            </w:r>
          </w:p>
          <w:p w14:paraId="000001A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gland enlargement</w:t>
            </w:r>
          </w:p>
          <w:p w14:paraId="000001A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gland abscess</w:t>
            </w:r>
          </w:p>
          <w:p w14:paraId="000001A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haemorrhage</w:t>
            </w:r>
          </w:p>
          <w:p w14:paraId="000001A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cyst</w:t>
            </w:r>
          </w:p>
        </w:tc>
      </w:tr>
      <w:tr w14:paraId="025E238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20" w:hRule="atLeast"/>
        </w:trPr>
        <w:tc>
          <w:tcPr>
            <w:tcW w:w="14276" w:type="dxa"/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B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GLAND DISORDERS</w:t>
            </w:r>
          </w:p>
        </w:tc>
      </w:tr>
      <w:tr w14:paraId="708690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BA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Thyroid disorders nec</w:t>
            </w:r>
          </w:p>
        </w:tc>
        <w:tc>
          <w:tcPr>
            <w:tcW w:w="278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BB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Thyroid hyperfunction disorders</w:t>
            </w:r>
          </w:p>
        </w:tc>
        <w:tc>
          <w:tcPr>
            <w:tcW w:w="26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BE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Thyroid hypofunction disorders</w:t>
            </w:r>
          </w:p>
        </w:tc>
        <w:tc>
          <w:tcPr>
            <w:tcW w:w="302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C0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Thyroid neoplasms</w:t>
            </w:r>
          </w:p>
        </w:tc>
        <w:tc>
          <w:tcPr>
            <w:tcW w:w="30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C3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Acute and chronic thyroiditis</w:t>
            </w:r>
          </w:p>
        </w:tc>
      </w:tr>
      <w:tr w14:paraId="75569BF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2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C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euthyroid sick syndrome</w:t>
            </w:r>
          </w:p>
          <w:p w14:paraId="000001C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goitre</w:t>
            </w:r>
          </w:p>
          <w:p w14:paraId="000001C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disorder</w:t>
            </w:r>
          </w:p>
          <w:p w14:paraId="000001C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mass</w:t>
            </w:r>
          </w:p>
          <w:p w14:paraId="000001C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gland injury</w:t>
            </w:r>
          </w:p>
          <w:p w14:paraId="000001C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autoimmune thyroid disorder</w:t>
            </w:r>
          </w:p>
          <w:p w14:paraId="000001C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calcitonin secretion disorder</w:t>
            </w:r>
          </w:p>
          <w:p w14:paraId="000001C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hypercalcitoninaemia</w:t>
            </w:r>
          </w:p>
          <w:p w14:paraId="000001C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thyroid size decreased </w:t>
            </w:r>
          </w:p>
          <w:p w14:paraId="000001C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goitre congenital</w:t>
            </w:r>
          </w:p>
          <w:p w14:paraId="000001C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lid lag</w:t>
            </w:r>
          </w:p>
          <w:p w14:paraId="000001C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thyroglossal cyst</w:t>
            </w:r>
          </w:p>
          <w:p w14:paraId="000001D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pain</w:t>
            </w:r>
          </w:p>
          <w:p w14:paraId="000001D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dysfunction in pregnancy</w:t>
            </w:r>
          </w:p>
          <w:p w14:paraId="000001D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malformation</w:t>
            </w:r>
          </w:p>
          <w:p w14:paraId="000001D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thyroglossal fistula</w:t>
            </w:r>
          </w:p>
          <w:p w14:paraId="000001D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haemorrhage</w:t>
            </w:r>
          </w:p>
          <w:p w14:paraId="000001D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fibrosis</w:t>
            </w:r>
          </w:p>
          <w:p w14:paraId="000001D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thyroid</w:t>
            </w:r>
          </w:p>
          <w:p w14:paraId="000001D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c-cell hyperplasia</w:t>
            </w:r>
          </w:p>
          <w:p w14:paraId="000001D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haemorrhagic thyroid cyst</w:t>
            </w:r>
          </w:p>
          <w:p w14:paraId="000001D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hemiagenesis</w:t>
            </w:r>
          </w:p>
          <w:p w14:paraId="000001D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calcification</w:t>
            </w:r>
          </w:p>
        </w:tc>
        <w:tc>
          <w:tcPr>
            <w:tcW w:w="278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D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Basedow's disease</w:t>
            </w:r>
          </w:p>
          <w:p w14:paraId="000001D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hyperthyroidism</w:t>
            </w:r>
          </w:p>
          <w:p w14:paraId="000001D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thyrotoxic crisis</w:t>
            </w:r>
          </w:p>
          <w:p w14:paraId="000001D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toxic nodular goitre</w:t>
            </w:r>
          </w:p>
          <w:p w14:paraId="000001D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exophthalmos</w:t>
            </w:r>
          </w:p>
          <w:p w14:paraId="000001E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secondary hyperthyroidism</w:t>
            </w:r>
          </w:p>
          <w:p w14:paraId="000001E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endocrine ophthalmopathy</w:t>
            </w:r>
          </w:p>
          <w:p w14:paraId="000001E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hashitoxicosis</w:t>
            </w:r>
          </w:p>
          <w:p w14:paraId="000001E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toxic goitre</w:t>
            </w:r>
          </w:p>
          <w:p w14:paraId="000001E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primary hyperthyroidism</w:t>
            </w:r>
          </w:p>
          <w:p w14:paraId="000001E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immune-mediated hyperthyroidism</w:t>
            </w:r>
          </w:p>
          <w:p w14:paraId="000001E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graves' disease</w:t>
            </w:r>
          </w:p>
          <w:p w14:paraId="000001E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thyrotoxic periodic paralysis</w:t>
            </w:r>
          </w:p>
          <w:p w14:paraId="000001E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congenital hyperthyroidism</w:t>
            </w:r>
          </w:p>
          <w:p w14:paraId="000001E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Marine Lenhart syndrome</w:t>
            </w:r>
          </w:p>
          <w:p w14:paraId="000001E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dermatopathy</w:t>
            </w:r>
          </w:p>
          <w:p w14:paraId="000001E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thyrotoxic cardiomyopathy</w:t>
            </w:r>
          </w:p>
          <w:p w14:paraId="000001E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thyrotoxic myopathy</w:t>
            </w:r>
          </w:p>
        </w:tc>
        <w:tc>
          <w:tcPr>
            <w:tcW w:w="26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E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generalised resistance to thyroid hormone</w:t>
            </w:r>
          </w:p>
          <w:p w14:paraId="000001F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hypothyroidism</w:t>
            </w:r>
          </w:p>
          <w:p w14:paraId="000001F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myxoedema</w:t>
            </w:r>
          </w:p>
          <w:p w14:paraId="000001F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primary hypothyroidism</w:t>
            </w:r>
          </w:p>
          <w:p w14:paraId="000001F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secondary hypothyroidism</w:t>
            </w:r>
          </w:p>
          <w:p w14:paraId="000001F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tertiary hypothyroidism</w:t>
            </w:r>
          </w:p>
          <w:p w14:paraId="000001F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atrophy</w:t>
            </w:r>
          </w:p>
          <w:p w14:paraId="000001F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hypothyroidic goitre</w:t>
            </w:r>
          </w:p>
          <w:p w14:paraId="000001F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myxoedema coma</w:t>
            </w:r>
          </w:p>
          <w:p w14:paraId="000001F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autoimmune hypothyroidism</w:t>
            </w:r>
          </w:p>
          <w:p w14:paraId="000001F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immune-mediated hypothyroidism</w:t>
            </w:r>
          </w:p>
          <w:p w14:paraId="000001F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post procedural hypothyroidism</w:t>
            </w:r>
          </w:p>
          <w:p w14:paraId="000001F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hypothyroidism postoperative</w:t>
            </w:r>
          </w:p>
          <w:p w14:paraId="000001F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transient hypothyroxinaemia of prematurity</w:t>
            </w:r>
          </w:p>
        </w:tc>
        <w:tc>
          <w:tcPr>
            <w:tcW w:w="302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1F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anaplastic thyroid cancer</w:t>
            </w:r>
          </w:p>
          <w:p w14:paraId="000001F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benign neoplasm of thyroid gland</w:t>
            </w:r>
          </w:p>
          <w:p w14:paraId="0000020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follicular thyroid cancer</w:t>
            </w:r>
          </w:p>
          <w:p w14:paraId="0000020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medullary thyroid cancer</w:t>
            </w:r>
          </w:p>
          <w:p w14:paraId="0000020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papillary thyroid cancer</w:t>
            </w:r>
          </w:p>
          <w:p w14:paraId="0000020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adenoma</w:t>
            </w:r>
          </w:p>
          <w:p w14:paraId="0000020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cyst</w:t>
            </w:r>
          </w:p>
          <w:p w14:paraId="0000020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thyroid neoplasm </w:t>
            </w:r>
          </w:p>
          <w:p w14:paraId="0000020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metastases to thyroid</w:t>
            </w:r>
          </w:p>
          <w:p w14:paraId="0000020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 metastatic</w:t>
            </w:r>
          </w:p>
          <w:p w14:paraId="0000020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Hurthle cell carcinoma</w:t>
            </w:r>
          </w:p>
          <w:p w14:paraId="0000020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</w:t>
            </w:r>
          </w:p>
          <w:p w14:paraId="0000020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 stage 0</w:t>
            </w:r>
          </w:p>
          <w:p w14:paraId="0000020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 stage i</w:t>
            </w:r>
          </w:p>
          <w:p w14:paraId="0000020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 stage ii</w:t>
            </w:r>
          </w:p>
          <w:p w14:paraId="0000020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 stage iii</w:t>
            </w:r>
          </w:p>
          <w:p w14:paraId="0000020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 stage iv</w:t>
            </w:r>
          </w:p>
          <w:p w14:paraId="0000020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cancer recurrent</w:t>
            </w:r>
          </w:p>
          <w:p w14:paraId="0000021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thyroid β-cell lymphoma  </w:t>
            </w:r>
          </w:p>
          <w:p w14:paraId="0000021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poorly differentiated thyroid carcinoma</w:t>
            </w:r>
          </w:p>
        </w:tc>
        <w:tc>
          <w:tcPr>
            <w:tcW w:w="30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1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thyroiditis</w:t>
            </w:r>
          </w:p>
          <w:p w14:paraId="0000021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thyroiditis acute</w:t>
            </w:r>
          </w:p>
          <w:p w14:paraId="0000021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thyroiditis chronic</w:t>
            </w:r>
          </w:p>
          <w:p w14:paraId="0000021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thyroiditis fibrous chronic</w:t>
            </w:r>
          </w:p>
          <w:p w14:paraId="0000021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thyroiditis subacute</w:t>
            </w:r>
          </w:p>
          <w:p w14:paraId="0000021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autoimmune thyroiditis</w:t>
            </w:r>
          </w:p>
          <w:p w14:paraId="0000021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atrophic thyroiditis</w:t>
            </w:r>
          </w:p>
          <w:p w14:paraId="0000021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silent thyroiditis</w:t>
            </w:r>
          </w:p>
          <w:p w14:paraId="0000021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immune-mediated thyroiditis</w:t>
            </w:r>
          </w:p>
          <w:p w14:paraId="0000021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tuberculosis</w:t>
            </w:r>
          </w:p>
          <w:p w14:paraId="0000021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gland abscess</w:t>
            </w:r>
          </w:p>
          <w:p w14:paraId="0000021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thyroglossal cyst infection</w:t>
            </w:r>
          </w:p>
          <w:p w14:paraId="0000022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radiation thyroiditis</w:t>
            </w:r>
          </w:p>
          <w:p w14:paraId="0000022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Hashimoto's encephalopathy</w:t>
            </w:r>
          </w:p>
          <w:p w14:paraId="0000022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infectious thyroiditis</w:t>
            </w:r>
          </w:p>
        </w:tc>
      </w:tr>
      <w:tr w14:paraId="16A94BF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20" w:hRule="atLeast"/>
        </w:trPr>
        <w:tc>
          <w:tcPr>
            <w:tcW w:w="14276" w:type="dxa"/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2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NEOPLASTIC AND ECTOPIC ENDOCRINOPATHIES</w:t>
            </w:r>
          </w:p>
        </w:tc>
      </w:tr>
      <w:tr w14:paraId="77D2F2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69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2D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Ectopic endocrine disorders</w:t>
            </w:r>
          </w:p>
        </w:tc>
        <w:tc>
          <w:tcPr>
            <w:tcW w:w="32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2F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Endocrine neoplasms nec</w:t>
            </w:r>
          </w:p>
        </w:tc>
        <w:tc>
          <w:tcPr>
            <w:tcW w:w="333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32">
            <w:pPr>
              <w:spacing w:after="0" w:line="240" w:lineRule="auto"/>
              <w:rPr>
                <w:rFonts w:ascii="Times New Roman" w:hAnsi="Times New Roman" w:eastAsia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Multiple endocrine neoplasia syndromes</w:t>
            </w:r>
          </w:p>
        </w:tc>
        <w:tc>
          <w:tcPr>
            <w:tcW w:w="404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3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18"/>
                <w:szCs w:val="18"/>
              </w:rPr>
              <w:t>Paraendocrine neoplasms nec</w:t>
            </w:r>
          </w:p>
        </w:tc>
      </w:tr>
      <w:tr w14:paraId="72AE212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69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3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syndrome</w:t>
            </w:r>
          </w:p>
          <w:p w14:paraId="0000023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ACTH syndrome</w:t>
            </w:r>
          </w:p>
          <w:p w14:paraId="0000023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antidiuretic hormone secretion</w:t>
            </w:r>
          </w:p>
          <w:p w14:paraId="0000023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calcitonin production</w:t>
            </w:r>
          </w:p>
          <w:p w14:paraId="0000023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hyperthyroidism</w:t>
            </w:r>
          </w:p>
          <w:p w14:paraId="0000023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parathyroid hormone production</w:t>
            </w:r>
          </w:p>
          <w:p w14:paraId="0000023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parathormone production</w:t>
            </w:r>
          </w:p>
          <w:p w14:paraId="0000023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hormone-secreting ovarian tumour</w:t>
            </w:r>
          </w:p>
          <w:p w14:paraId="0000023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hypercalcaemia of malignancy</w:t>
            </w:r>
          </w:p>
          <w:p w14:paraId="0000024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ectopic hormone secretion</w:t>
            </w:r>
          </w:p>
          <w:p w14:paraId="0000024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heart disease</w:t>
            </w:r>
          </w:p>
          <w:p w14:paraId="0000024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crisis</w:t>
            </w:r>
          </w:p>
        </w:tc>
        <w:tc>
          <w:tcPr>
            <w:tcW w:w="32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4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benign neoplasm of islets of Langerhans</w:t>
            </w:r>
          </w:p>
          <w:p w14:paraId="0000024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</w:t>
            </w:r>
          </w:p>
          <w:p w14:paraId="0000024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appendix</w:t>
            </w:r>
          </w:p>
          <w:p w14:paraId="0000024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caecum</w:t>
            </w:r>
          </w:p>
          <w:p w14:paraId="0000024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gastrointestinal tract</w:t>
            </w:r>
          </w:p>
          <w:p w14:paraId="0000024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prostate</w:t>
            </w:r>
          </w:p>
          <w:p w14:paraId="0000024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stomach</w:t>
            </w:r>
          </w:p>
          <w:p w14:paraId="0000024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carcinoid tumour pulmonary</w:t>
            </w:r>
          </w:p>
          <w:p w14:paraId="0000024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gastrinoma</w:t>
            </w:r>
          </w:p>
          <w:p w14:paraId="0000024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glucagonoma</w:t>
            </w:r>
          </w:p>
          <w:p w14:paraId="0000024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lang w:val="it-IT"/>
              </w:rPr>
              <w:t>insulinoma</w:t>
            </w:r>
          </w:p>
          <w:p w14:paraId="0000024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malignant neoplasm of islets of Langerhans</w:t>
            </w:r>
          </w:p>
          <w:p w14:paraId="0000025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carcinoma of the skin</w:t>
            </w:r>
          </w:p>
          <w:p w14:paraId="0000025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vipoma</w:t>
            </w:r>
          </w:p>
          <w:p w14:paraId="0000025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duodenum</w:t>
            </w:r>
          </w:p>
          <w:p w14:paraId="0000025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gastrinoma malignant</w:t>
            </w:r>
          </w:p>
          <w:p w14:paraId="0000025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tumour</w:t>
            </w:r>
          </w:p>
          <w:p w14:paraId="0000025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small bowel</w:t>
            </w:r>
          </w:p>
          <w:p w14:paraId="0000025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pancreas</w:t>
            </w:r>
          </w:p>
          <w:p w14:paraId="0000025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benign endocrine neoplasm</w:t>
            </w:r>
          </w:p>
          <w:p w14:paraId="0000025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endocrine neoplasms NEC</w:t>
            </w:r>
          </w:p>
          <w:p w14:paraId="0000025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endocrine neoplasm malignant</w:t>
            </w:r>
          </w:p>
          <w:p w14:paraId="0000025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pancreatic neuroendocrine tumour</w:t>
            </w:r>
          </w:p>
          <w:p w14:paraId="0000025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metastatic carcinoid tumour</w:t>
            </w:r>
          </w:p>
          <w:p w14:paraId="0000025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pancreatic neuroendocrine tumour metastatic</w:t>
            </w:r>
          </w:p>
          <w:p w14:paraId="0000025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carcinoma metastatic</w:t>
            </w:r>
          </w:p>
          <w:p w14:paraId="0000025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mixed adenoneuroendocrine carcinoma</w:t>
            </w:r>
          </w:p>
          <w:p w14:paraId="0000025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gastroenteropancreatic neuroendocrine tumour disease</w:t>
            </w:r>
          </w:p>
          <w:p w14:paraId="0000026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tumour of the lung</w:t>
            </w:r>
          </w:p>
          <w:p w14:paraId="0000026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tumour of the lung metastatic</w:t>
            </w:r>
          </w:p>
          <w:p w14:paraId="0000026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carcinoma of the bladder</w:t>
            </w:r>
          </w:p>
          <w:p w14:paraId="0000026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liver</w:t>
            </w:r>
          </w:p>
          <w:p w14:paraId="0000026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carcinoid tumour of the ovary</w:t>
            </w:r>
          </w:p>
          <w:p w14:paraId="0000026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carcinoma of prostate</w:t>
            </w:r>
          </w:p>
          <w:p w14:paraId="0000026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neuroendocrine tumour of the rectum</w:t>
            </w:r>
          </w:p>
          <w:p w14:paraId="0000026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hepatic neuroendocrine tumour</w:t>
            </w:r>
          </w:p>
          <w:p w14:paraId="0000026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small intestine neuroendocrine tumour</w:t>
            </w:r>
          </w:p>
        </w:tc>
        <w:tc>
          <w:tcPr>
            <w:tcW w:w="333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6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multiple endocrine neoplasia</w:t>
            </w:r>
          </w:p>
          <w:p w14:paraId="0000026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multiple endocrine adenomatosis </w:t>
            </w:r>
          </w:p>
          <w:p w14:paraId="0000026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multiple endocrine neoplasia type 2a</w:t>
            </w:r>
          </w:p>
          <w:p w14:paraId="0000026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multiple endocrine neoplasia type 2</w:t>
            </w:r>
          </w:p>
          <w:p w14:paraId="0000026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multiple endocrine neoplasia type II</w:t>
            </w:r>
          </w:p>
          <w:p w14:paraId="0000027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multiple endocrine neoplasia type 1</w:t>
            </w:r>
          </w:p>
          <w:p w14:paraId="0000027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multiple endocrine adenomatosis type I</w:t>
            </w:r>
          </w:p>
        </w:tc>
        <w:tc>
          <w:tcPr>
            <w:tcW w:w="404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274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paraganglion neoplasm benign</w:t>
            </w:r>
          </w:p>
          <w:p w14:paraId="0000027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paraganglion neoplasm malignant</w:t>
            </w:r>
          </w:p>
          <w:p w14:paraId="0000027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paraganglion neoplasm</w:t>
            </w:r>
          </w:p>
          <w:p w14:paraId="00000277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carotid body tumour</w:t>
            </w:r>
          </w:p>
          <w:p w14:paraId="0000027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chemodectoma</w:t>
            </w:r>
          </w:p>
          <w:p w14:paraId="0000027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glomus jugulare tumour</w:t>
            </w:r>
          </w:p>
          <w:p w14:paraId="0000027A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glomus tympanicum tumour</w:t>
            </w:r>
          </w:p>
        </w:tc>
      </w:tr>
    </w:tbl>
    <w:p w14:paraId="0000027C"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t xml:space="preserve">System Organ Class (SOC) is indicated in bold capital letters; High Level Group Terms (HLGT) are indicated in capital letters; High Level Terms (HLT) are indicated in italics. NEC, not elsewhere classified. </w:t>
      </w:r>
      <w:r>
        <w:br w:type="page"/>
      </w:r>
    </w:p>
    <w:p w14:paraId="0000027D">
      <w:pPr>
        <w:spacing w:after="0" w:line="240" w:lineRule="auto"/>
        <w:jc w:val="center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b/>
          <w:bCs/>
          <w:sz w:val="20"/>
          <w:szCs w:val="20"/>
        </w:rPr>
        <w:t xml:space="preserve">Table S2. </w:t>
      </w:r>
      <w:r>
        <w:rPr>
          <w:rFonts w:ascii="Times New Roman" w:hAnsi="Times New Roman" w:eastAsia="Times New Roman" w:cs="Times New Roman"/>
          <w:sz w:val="20"/>
          <w:szCs w:val="20"/>
        </w:rPr>
        <w:t xml:space="preserve">Reports distribution based on preferred terms </w:t>
      </w:r>
      <w:r>
        <w:rPr>
          <w:rFonts w:hint="eastAsia" w:ascii="Times New Roman" w:hAnsi="Times New Roman" w:cs="Times New Roman"/>
          <w:sz w:val="20"/>
          <w:szCs w:val="20"/>
          <w:lang w:eastAsia="zh-CN"/>
        </w:rPr>
        <w:t>(</w:t>
      </w:r>
      <w:r>
        <w:rPr>
          <w:rFonts w:ascii="Times New Roman" w:hAnsi="Times New Roman" w:eastAsia="Times New Roman" w:cs="Times New Roman"/>
          <w:sz w:val="20"/>
          <w:szCs w:val="20"/>
        </w:rPr>
        <w:t>PT</w:t>
      </w:r>
      <w:r>
        <w:rPr>
          <w:rFonts w:hint="eastAsia" w:ascii="Times New Roman" w:hAnsi="Times New Roman" w:cs="Times New Roman"/>
          <w:sz w:val="20"/>
          <w:szCs w:val="20"/>
          <w:lang w:eastAsia="zh-CN"/>
        </w:rPr>
        <w:t>)</w:t>
      </w:r>
      <w:r>
        <w:rPr>
          <w:rFonts w:ascii="Times New Roman" w:hAnsi="Times New Roman" w:eastAsia="Times New Roman" w:cs="Times New Roman"/>
          <w:sz w:val="20"/>
          <w:szCs w:val="20"/>
        </w:rPr>
        <w:t xml:space="preserve"> classification.</w:t>
      </w:r>
    </w:p>
    <w:p w14:paraId="0000027E">
      <w:pPr>
        <w:spacing w:after="0" w:line="240" w:lineRule="auto"/>
        <w:rPr>
          <w:rFonts w:ascii="Times New Roman" w:hAnsi="Times New Roman" w:eastAsia="Times New Roman" w:cs="Times New Roman"/>
          <w:b/>
          <w:bCs/>
        </w:rPr>
      </w:pPr>
    </w:p>
    <w:tbl>
      <w:tblPr>
        <w:tblStyle w:val="79"/>
        <w:tblW w:w="14278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5090"/>
        <w:gridCol w:w="1149"/>
        <w:gridCol w:w="1148"/>
        <w:gridCol w:w="1148"/>
        <w:gridCol w:w="1148"/>
        <w:gridCol w:w="1148"/>
        <w:gridCol w:w="1148"/>
        <w:gridCol w:w="1148"/>
        <w:gridCol w:w="1151"/>
      </w:tblGrid>
      <w:tr w14:paraId="1D3B547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vMerge w:val="restart"/>
            <w:tcBorders>
              <w:top w:val="single" w:color="auto" w:sz="4" w:space="0"/>
              <w:left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7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Preferred terms</w:t>
            </w:r>
          </w:p>
        </w:tc>
        <w:tc>
          <w:tcPr>
            <w:tcW w:w="3445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VEGFR-TKI + ICI</w:t>
            </w:r>
          </w:p>
        </w:tc>
        <w:tc>
          <w:tcPr>
            <w:tcW w:w="2296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ICIs</w:t>
            </w:r>
          </w:p>
        </w:tc>
        <w:tc>
          <w:tcPr>
            <w:tcW w:w="3447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VEGFR-TKIs</w:t>
            </w:r>
          </w:p>
        </w:tc>
      </w:tr>
      <w:tr w14:paraId="082393E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vMerge w:val="continue"/>
            <w:tcBorders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8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149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LP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AP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CN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N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8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C</w:t>
            </w:r>
          </w:p>
        </w:tc>
        <w:tc>
          <w:tcPr>
            <w:tcW w:w="115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</w:t>
            </w:r>
          </w:p>
        </w:tc>
      </w:tr>
      <w:tr w14:paraId="57EE9D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1">
            <w:pPr>
              <w:spacing w:before="240"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Adrenal insufficiency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423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31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117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624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1363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41</w:t>
            </w:r>
          </w:p>
        </w:tc>
        <w:tc>
          <w:tcPr>
            <w:tcW w:w="1148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72</w:t>
            </w:r>
          </w:p>
        </w:tc>
        <w:tc>
          <w:tcPr>
            <w:tcW w:w="1151" w:type="dxa"/>
            <w:tcBorders>
              <w:top w:val="single" w:color="auto" w:sz="4" w:space="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37</w:t>
            </w:r>
          </w:p>
        </w:tc>
      </w:tr>
      <w:tr w14:paraId="782C603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A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Adrenocortical insufficiency acute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9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5974DC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3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adrenal insufficiency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73335AA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C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Adrenal disorder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A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13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1429576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5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Metastases to adrenals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110A5D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E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Hyperpituitarism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B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55A1F2F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7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Hypopituitarism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665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18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C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59</w:t>
            </w:r>
          </w:p>
        </w:tc>
      </w:tr>
      <w:tr w14:paraId="40F24BF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0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Adrenocorticotropic hormone deficiency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301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471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42</w:t>
            </w:r>
          </w:p>
        </w:tc>
      </w:tr>
      <w:tr w14:paraId="2A58131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9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stimulating hormone deficiency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D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0FE188E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2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Growth hormone deficiency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</w:tr>
      <w:tr w14:paraId="5A4E42E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B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Secondary hypogonadism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E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0768DC0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4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Hypothalamic pituitary adrenal axis suppression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5CCEB38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D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Hypophysitis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2F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308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805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29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40</w:t>
            </w:r>
          </w:p>
        </w:tc>
      </w:tr>
      <w:tr w14:paraId="00CAA6A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6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Lymphocytic hypophysitis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</w:tr>
      <w:tr w14:paraId="79680F4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0F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hypophysitis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160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</w:tr>
      <w:tr w14:paraId="281E58D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8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Secondary adrenocortical insufficiency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472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1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</w:t>
            </w:r>
          </w:p>
        </w:tc>
      </w:tr>
      <w:tr w14:paraId="2F429A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1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Hypothalamo-pituitary disorder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306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</w:t>
            </w:r>
          </w:p>
        </w:tc>
      </w:tr>
      <w:tr w14:paraId="29209B8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A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Pituitary enlargement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2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62FBE10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3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Pituitary haemorrhage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</w:tr>
      <w:tr w14:paraId="73F40E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C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Pituitary apoplexy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3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74E898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5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Empty sella syndrome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1A37F1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E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Growth disorder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4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</w:tr>
      <w:tr w14:paraId="6F409A5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7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Inappropriate antidiuretic hormone secretion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5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36</w:t>
            </w:r>
          </w:p>
        </w:tc>
      </w:tr>
      <w:tr w14:paraId="1C6F24C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0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Diabetes insipidus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6EE1A5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9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Polydipsia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6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619711D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2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Pituitary tumour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7B9446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B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Pituitary tumour benign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7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02538F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4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disorder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452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480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231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196</w:t>
            </w:r>
          </w:p>
        </w:tc>
      </w:tr>
      <w:tr w14:paraId="5AA8588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D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Euthyroid sick syndrome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8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</w:tr>
      <w:tr w14:paraId="0759598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6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Thyrotoxic crisis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14:paraId="09CCBE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9F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Hyperthyroidism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257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739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946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203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311</w:t>
            </w:r>
          </w:p>
        </w:tc>
      </w:tr>
      <w:tr w14:paraId="0EB422C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8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hyperthyroidism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A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</w:tr>
      <w:tr w14:paraId="2FA687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1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Secondary hyperthyroidism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</w:tr>
      <w:tr w14:paraId="22B791F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A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Basedow's disease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B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77667D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3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Graves' disease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31F5049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C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Toxic nodular goitre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C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1FBE6DC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5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Exophthalmos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678618F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E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D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1234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2300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1949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245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726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1544</w:t>
            </w:r>
          </w:p>
        </w:tc>
      </w:tr>
      <w:tr w14:paraId="1E79E7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7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Primary hypothyroidism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E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</w:tr>
      <w:tr w14:paraId="45A74CF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0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hypothyroidism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531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240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197</w:t>
            </w:r>
          </w:p>
        </w:tc>
      </w:tr>
      <w:tr w14:paraId="3E409D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9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Autoimmune hypothyroidism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3F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4FF3E9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2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Myxoedema coma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5B42FD9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B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Myxoedema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0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34074D9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4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atrophy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17387B7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D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Goitre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1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</w:tr>
      <w:tr w14:paraId="6CE637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6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460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613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210</w:t>
            </w:r>
          </w:p>
        </w:tc>
      </w:tr>
      <w:tr w14:paraId="56FAD24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2F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thyroiditis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</w:t>
            </w:r>
          </w:p>
        </w:tc>
      </w:tr>
      <w:tr w14:paraId="6F61233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8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Silent thyroiditis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3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</w:t>
            </w:r>
          </w:p>
        </w:tc>
      </w:tr>
      <w:tr w14:paraId="7C91BF4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1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 subacute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</w:t>
            </w:r>
          </w:p>
        </w:tc>
      </w:tr>
      <w:tr w14:paraId="7E6360F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A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 acute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4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</w:t>
            </w:r>
          </w:p>
        </w:tc>
      </w:tr>
      <w:tr w14:paraId="458B54F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3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Autoimmune thyroiditis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115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188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0D47905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C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Atrophic thyroiditis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5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0D789F0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5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injury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67790E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E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Autoimmune thyroid disorders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6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2A25B1F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7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Infectious thyroiditis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7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0329AB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0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mass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</w:tr>
      <w:tr w14:paraId="709796C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9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Poorly differentiated thyroid carcinoma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8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</w:tr>
      <w:tr w14:paraId="02808FE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2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Metastases to thyroid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</w:tr>
      <w:tr w14:paraId="191CD36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B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Anaplastic thyroid cancer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9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</w:tr>
      <w:tr w14:paraId="01E6EB6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4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Medullary thyroid cancer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12E1251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D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cancer metastatic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A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</w:tr>
      <w:tr w14:paraId="6257801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6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cancer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13</w:t>
            </w:r>
          </w:p>
        </w:tc>
      </w:tr>
      <w:tr w14:paraId="51DA33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BF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Papillary thyroid cancer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</w:tr>
      <w:tr w14:paraId="3AE8FA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8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Tetany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C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</w:t>
            </w:r>
          </w:p>
        </w:tc>
      </w:tr>
      <w:tr w14:paraId="16D11FE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1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Parathyroid tumour malignant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6FC1BF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A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Parathyroid tumour benign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D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76D00E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3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Hypoparathyroidism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26C9D0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C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Primary hypoparathyroidism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E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275CCD4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5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Diabetes Mellitus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460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655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91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98</w:t>
            </w:r>
          </w:p>
        </w:tc>
      </w:tr>
      <w:tr w14:paraId="2E3CC19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E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Type 1 diabetes mellitus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4F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89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493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618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18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91</w:t>
            </w:r>
          </w:p>
        </w:tc>
      </w:tr>
      <w:tr w14:paraId="6BDC78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7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Fulminant type 1 diabetes mellitus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117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848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8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0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29</w:t>
            </w:r>
          </w:p>
        </w:tc>
      </w:tr>
      <w:tr w14:paraId="03FB55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0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Latent autoimmune diabetes in adults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</w:t>
            </w:r>
          </w:p>
        </w:tc>
      </w:tr>
      <w:tr w14:paraId="5C1A523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9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Type 2 diabetes mellitus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109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147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1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78D0A14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2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Insulin-requiring type 2 diabetes mellitus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76C9164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B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Type 3 diabetes mellitus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2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1B69C0F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4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Steroid diabetes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431CD6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D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Diabetes mellitus inadequate control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3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18</w:t>
            </w:r>
          </w:p>
        </w:tc>
      </w:tr>
      <w:tr w14:paraId="444D1A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6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Diabetes with hyperosmolarity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5CF2F0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4F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Hyperglycaemia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290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521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62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67</w:t>
            </w:r>
          </w:p>
        </w:tc>
      </w:tr>
      <w:tr w14:paraId="6EF0985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8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Glucose tolerance impaired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5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1F1105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1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Impaired insulin secretion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6AFE1C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A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Hypoglycaemia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115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6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200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80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52</w:t>
            </w:r>
          </w:p>
        </w:tc>
      </w:tr>
      <w:tr w14:paraId="319FDF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3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Shock hypoglycaemic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</w:t>
            </w:r>
          </w:p>
        </w:tc>
      </w:tr>
      <w:tr w14:paraId="5D5AE24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C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Hypoglycaemic encephalopathy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7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</w:t>
            </w:r>
          </w:p>
        </w:tc>
      </w:tr>
      <w:tr w14:paraId="02A8310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5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Hypoglycaemic coma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096D0A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E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Hypogonadism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8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3743EB4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7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Gonadotrophin deficiency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9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43A527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0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Amenorrhoea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31F5809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9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Premature menopause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A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325266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2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Neuroendocrine tumour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1E3B2FC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B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Neuroendocrine tumour of the lung metastatic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B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5FA3DE9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4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Hypercalcaemia of malignancy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6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2C9E709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D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Neuroendocrine carcinoma of the skin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CF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0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1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2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7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3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4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5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</w:tr>
      <w:tr w14:paraId="55530E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6">
            <w:pPr>
              <w:spacing w:before="240"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Pancreatic neuroendocrine tumour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7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8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9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A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B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C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D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E">
            <w:pPr>
              <w:spacing w:before="240"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</w:t>
            </w:r>
          </w:p>
        </w:tc>
      </w:tr>
      <w:tr w14:paraId="6E56979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454" w:hRule="atLeast"/>
          <w:jc w:val="center"/>
        </w:trPr>
        <w:tc>
          <w:tcPr>
            <w:tcW w:w="5090" w:type="dxa"/>
            <w:tcBorders>
              <w:top w:val="nil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DF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TOTAL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3445" w:type="dxa"/>
            <w:gridSpan w:val="3"/>
            <w:tcBorders>
              <w:top w:val="nil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E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4,267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E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22,349</w:t>
            </w:r>
          </w:p>
        </w:tc>
        <w:tc>
          <w:tcPr>
            <w:tcW w:w="3447" w:type="dxa"/>
            <w:gridSpan w:val="3"/>
            <w:tcBorders>
              <w:top w:val="nil"/>
              <w:left w:val="nil"/>
              <w:bottom w:val="single" w:color="auto" w:sz="4" w:space="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E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5,624</w:t>
            </w:r>
          </w:p>
        </w:tc>
      </w:tr>
    </w:tbl>
    <w:p w14:paraId="000005E8"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t>N, number of events; A, axitinib; AP, axitinib + pembrolizumab; C, cabozantinib; CN, cabozantinib + nivolumab; L, lenvatinib; LP, lenvatinib + pembrolizumab; N, nivolumab; P, pembrolizumab.</w:t>
      </w:r>
    </w:p>
    <w:p w14:paraId="000005E9"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</w:pPr>
      <w:r>
        <w:br w:type="page"/>
      </w:r>
    </w:p>
    <w:p w14:paraId="000005EA">
      <w:pPr>
        <w:keepNext/>
        <w:spacing w:after="0" w:line="240" w:lineRule="auto"/>
        <w:jc w:val="center"/>
        <w:rPr>
          <w:rFonts w:ascii="Times New Roman" w:hAnsi="Times New Roman" w:eastAsia="Times New Roman" w:cs="Times New Roman"/>
          <w:color w:val="0E2841"/>
          <w:sz w:val="20"/>
          <w:szCs w:val="20"/>
        </w:rPr>
      </w:pPr>
      <w:r>
        <w:rPr>
          <w:rFonts w:ascii="Times New Roman" w:hAnsi="Times New Roman" w:eastAsia="Times New Roman" w:cs="Times New Roman"/>
          <w:b/>
          <w:bCs/>
          <w:color w:val="0E2841"/>
          <w:sz w:val="20"/>
          <w:szCs w:val="20"/>
        </w:rPr>
        <w:t xml:space="preserve">Table S3. </w:t>
      </w:r>
      <w:r>
        <w:rPr>
          <w:rFonts w:ascii="Times New Roman" w:hAnsi="Times New Roman" w:eastAsia="Times New Roman" w:cs="Times New Roman"/>
          <w:color w:val="0E2841"/>
          <w:sz w:val="20"/>
          <w:szCs w:val="20"/>
        </w:rPr>
        <w:t>Adverse events with VEGFR-TKI + ICI therapy grouped according to High Level Group Term.</w:t>
      </w:r>
    </w:p>
    <w:p w14:paraId="000005EB">
      <w:pPr>
        <w:spacing w:after="0" w:line="240" w:lineRule="auto"/>
        <w:rPr>
          <w:rFonts w:ascii="Times New Roman" w:hAnsi="Times New Roman" w:eastAsia="Times New Roman" w:cs="Times New Roman"/>
        </w:rPr>
      </w:pPr>
    </w:p>
    <w:tbl>
      <w:tblPr>
        <w:tblStyle w:val="80"/>
        <w:tblW w:w="14276" w:type="dxa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5605"/>
        <w:gridCol w:w="4117"/>
        <w:gridCol w:w="4554"/>
      </w:tblGrid>
      <w:tr w14:paraId="0B01B29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EC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</w:t>
            </w:r>
          </w:p>
        </w:tc>
        <w:tc>
          <w:tcPr>
            <w:tcW w:w="4117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E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4554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E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%</w:t>
            </w:r>
          </w:p>
        </w:tc>
      </w:tr>
      <w:tr w14:paraId="5B2C990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E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gland disorders</w:t>
            </w:r>
          </w:p>
        </w:tc>
        <w:tc>
          <w:tcPr>
            <w:tcW w:w="4117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4554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10.41</w:t>
            </w:r>
          </w:p>
        </w:tc>
      </w:tr>
      <w:tr w14:paraId="58F7836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Hypothalamus and pituitary gland disorders</w:t>
            </w:r>
          </w:p>
        </w:tc>
        <w:tc>
          <w:tcPr>
            <w:tcW w:w="411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</w:t>
            </w:r>
          </w:p>
        </w:tc>
        <w:tc>
          <w:tcPr>
            <w:tcW w:w="4554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25</w:t>
            </w:r>
            <w:r>
              <w:rPr>
                <w:rFonts w:hint="eastAsia" w:ascii="Times New Roman" w:hAnsi="Times New Roman" w:cs="Times New Roman"/>
                <w:sz w:val="18"/>
                <w:szCs w:val="18"/>
                <w:lang w:eastAsia="zh-CN"/>
              </w:rPr>
              <w:t>.00</w:t>
            </w:r>
          </w:p>
        </w:tc>
      </w:tr>
      <w:tr w14:paraId="2A78C27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gland disorders</w:t>
            </w:r>
          </w:p>
        </w:tc>
        <w:tc>
          <w:tcPr>
            <w:tcW w:w="411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  <w:tc>
          <w:tcPr>
            <w:tcW w:w="4554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41.67</w:t>
            </w:r>
          </w:p>
        </w:tc>
      </w:tr>
      <w:tr w14:paraId="75C8091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gland disorders</w:t>
            </w:r>
          </w:p>
        </w:tc>
        <w:tc>
          <w:tcPr>
            <w:tcW w:w="411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4554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2.08</w:t>
            </w:r>
          </w:p>
        </w:tc>
      </w:tr>
      <w:tr w14:paraId="1612BA3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Glucose metabolism disorders</w:t>
            </w:r>
          </w:p>
        </w:tc>
        <w:tc>
          <w:tcPr>
            <w:tcW w:w="411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</w:t>
            </w:r>
          </w:p>
        </w:tc>
        <w:tc>
          <w:tcPr>
            <w:tcW w:w="4554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18.75</w:t>
            </w:r>
          </w:p>
        </w:tc>
      </w:tr>
      <w:tr w14:paraId="677E7C4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E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Endocrine disorders of gonadal function</w:t>
            </w:r>
          </w:p>
        </w:tc>
        <w:tc>
          <w:tcPr>
            <w:tcW w:w="411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5F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4554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6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  <w:r>
              <w:rPr>
                <w:rFonts w:hint="eastAsia" w:ascii="Times New Roman" w:hAnsi="Times New Roman" w:cs="Times New Roman"/>
                <w:sz w:val="18"/>
                <w:szCs w:val="18"/>
                <w:lang w:eastAsia="zh-CN"/>
              </w:rPr>
              <w:t>.00</w:t>
            </w:r>
          </w:p>
        </w:tc>
      </w:tr>
      <w:tr w14:paraId="7A71FD9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  <w:jc w:val="center"/>
        </w:trPr>
        <w:tc>
          <w:tcPr>
            <w:tcW w:w="5605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601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Neoplastic and ectopic endocrinopathies</w:t>
            </w:r>
          </w:p>
        </w:tc>
        <w:tc>
          <w:tcPr>
            <w:tcW w:w="411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60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4554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0060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2.08</w:t>
            </w:r>
          </w:p>
        </w:tc>
      </w:tr>
    </w:tbl>
    <w:p w14:paraId="00000604"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t>HLGT, High Level Group Term; N, number of events; %, percentage.</w:t>
      </w:r>
    </w:p>
    <w:p w14:paraId="00000605">
      <w:pPr>
        <w:spacing w:after="0" w:line="240" w:lineRule="auto"/>
        <w:rPr>
          <w:rFonts w:ascii="Times New Roman" w:hAnsi="Times New Roman" w:eastAsia="Times New Roman" w:cs="Times New Roman"/>
          <w:sz w:val="16"/>
          <w:szCs w:val="16"/>
        </w:rPr>
      </w:pPr>
    </w:p>
    <w:p w14:paraId="00000606">
      <w:pPr>
        <w:keepNext/>
        <w:spacing w:after="0" w:line="240" w:lineRule="auto"/>
        <w:rPr>
          <w:rFonts w:ascii="Times New Roman" w:hAnsi="Times New Roman" w:eastAsia="Times New Roman" w:cs="Times New Roman"/>
          <w:b/>
          <w:bCs/>
          <w:color w:val="0E2841"/>
        </w:rPr>
      </w:pPr>
    </w:p>
    <w:p w14:paraId="00000607">
      <w:pPr>
        <w:keepNext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0E2841"/>
          <w:sz w:val="20"/>
          <w:szCs w:val="20"/>
        </w:rPr>
      </w:pPr>
    </w:p>
    <w:p w14:paraId="00000608">
      <w:pPr>
        <w:keepNext/>
        <w:spacing w:after="0" w:line="240" w:lineRule="auto"/>
        <w:jc w:val="center"/>
        <w:rPr>
          <w:rFonts w:ascii="Times New Roman" w:hAnsi="Times New Roman" w:eastAsia="Times New Roman" w:cs="Times New Roman"/>
          <w:color w:val="0E2841"/>
          <w:sz w:val="20"/>
          <w:szCs w:val="20"/>
        </w:rPr>
      </w:pPr>
      <w:r>
        <w:rPr>
          <w:rFonts w:ascii="Times New Roman" w:hAnsi="Times New Roman" w:eastAsia="Times New Roman" w:cs="Times New Roman"/>
          <w:b/>
          <w:bCs/>
          <w:color w:val="0E2841"/>
          <w:sz w:val="20"/>
          <w:szCs w:val="20"/>
        </w:rPr>
        <w:t xml:space="preserve">Table S4. </w:t>
      </w:r>
      <w:r>
        <w:rPr>
          <w:rFonts w:ascii="Times New Roman" w:hAnsi="Times New Roman" w:eastAsia="Times New Roman" w:cs="Times New Roman"/>
          <w:color w:val="0E2841"/>
          <w:sz w:val="20"/>
          <w:szCs w:val="20"/>
        </w:rPr>
        <w:t>Adverse events with VEGFR-TKI monotherapy grouped according to High Level Group Term.</w:t>
      </w:r>
    </w:p>
    <w:p w14:paraId="00000609">
      <w:pPr>
        <w:spacing w:after="0" w:line="240" w:lineRule="auto"/>
        <w:rPr>
          <w:rFonts w:ascii="Times New Roman" w:hAnsi="Times New Roman" w:eastAsia="Times New Roman" w:cs="Times New Roman"/>
        </w:rPr>
      </w:pPr>
    </w:p>
    <w:tbl>
      <w:tblPr>
        <w:tblStyle w:val="81"/>
        <w:tblW w:w="14277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5594"/>
        <w:gridCol w:w="4123"/>
        <w:gridCol w:w="4560"/>
      </w:tblGrid>
      <w:tr w14:paraId="021A6F3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0A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HLGT </w:t>
            </w:r>
          </w:p>
        </w:tc>
        <w:tc>
          <w:tcPr>
            <w:tcW w:w="4123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4560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0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%</w:t>
            </w:r>
          </w:p>
        </w:tc>
      </w:tr>
      <w:tr w14:paraId="4B2A217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0D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gland disorders</w:t>
            </w:r>
          </w:p>
        </w:tc>
        <w:tc>
          <w:tcPr>
            <w:tcW w:w="4123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0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4560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0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5.26</w:t>
            </w:r>
          </w:p>
        </w:tc>
      </w:tr>
      <w:tr w14:paraId="2A53D0A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0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Hypothalamus and pituitary gland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14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24.56</w:t>
            </w:r>
          </w:p>
        </w:tc>
      </w:tr>
      <w:tr w14:paraId="6C78FE3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3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gland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27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47.37</w:t>
            </w:r>
          </w:p>
        </w:tc>
      </w:tr>
      <w:tr w14:paraId="78BCA85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6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gland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1.75</w:t>
            </w:r>
          </w:p>
        </w:tc>
      </w:tr>
      <w:tr w14:paraId="78930C4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Glucose metabolism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17.54</w:t>
            </w:r>
          </w:p>
        </w:tc>
      </w:tr>
      <w:tr w14:paraId="3C4A4D8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Endocrine disorders of gonadal function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</w:t>
            </w:r>
            <w:r>
              <w:rPr>
                <w:rFonts w:hint="eastAsia" w:ascii="Times New Roman" w:hAnsi="Times New Roman" w:cs="Times New Roman"/>
                <w:sz w:val="18"/>
                <w:szCs w:val="18"/>
                <w:lang w:eastAsia="zh-CN"/>
              </w:rPr>
              <w:t>.00</w:t>
            </w:r>
          </w:p>
        </w:tc>
      </w:tr>
      <w:tr w14:paraId="098C9F7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1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Neoplastic and ectopic endocrinopathies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3.51</w:t>
            </w:r>
          </w:p>
        </w:tc>
      </w:tr>
    </w:tbl>
    <w:p w14:paraId="00000623"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</w:pPr>
      <w:r>
        <w:br w:type="page"/>
      </w:r>
    </w:p>
    <w:p w14:paraId="00000624">
      <w:pPr>
        <w:spacing w:after="0" w:line="240" w:lineRule="auto"/>
        <w:jc w:val="center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b/>
          <w:bCs/>
          <w:sz w:val="20"/>
          <w:szCs w:val="20"/>
        </w:rPr>
        <w:t xml:space="preserve">Table S5. </w:t>
      </w:r>
      <w:r>
        <w:rPr>
          <w:rFonts w:ascii="Times New Roman" w:hAnsi="Times New Roman" w:eastAsia="Times New Roman" w:cs="Times New Roman"/>
          <w:sz w:val="20"/>
          <w:szCs w:val="20"/>
        </w:rPr>
        <w:t>Adverse events with ICI monotherapy grouped according to High Level Group Term.</w:t>
      </w:r>
    </w:p>
    <w:p w14:paraId="00000625">
      <w:pPr>
        <w:spacing w:after="0" w:line="240" w:lineRule="auto"/>
        <w:rPr>
          <w:rFonts w:ascii="Times New Roman" w:hAnsi="Times New Roman" w:eastAsia="Times New Roman" w:cs="Times New Roman"/>
          <w:sz w:val="18"/>
          <w:szCs w:val="18"/>
        </w:rPr>
      </w:pPr>
    </w:p>
    <w:tbl>
      <w:tblPr>
        <w:tblStyle w:val="82"/>
        <w:tblW w:w="14277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5594"/>
        <w:gridCol w:w="4123"/>
        <w:gridCol w:w="4560"/>
      </w:tblGrid>
      <w:tr w14:paraId="72CD676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6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</w:t>
            </w:r>
          </w:p>
        </w:tc>
        <w:tc>
          <w:tcPr>
            <w:tcW w:w="4123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hint="eastAsia" w:ascii="Times New Roman" w:hAnsi="Times New Roman" w:cs="Times New Roman"/>
                <w:b/>
                <w:bCs/>
                <w:sz w:val="18"/>
                <w:szCs w:val="18"/>
                <w:lang w:eastAsia="zh-CN"/>
              </w:rPr>
              <w:t>, n</w:t>
            </w:r>
          </w:p>
        </w:tc>
        <w:tc>
          <w:tcPr>
            <w:tcW w:w="4560" w:type="dxa"/>
            <w:tcBorders>
              <w:top w:val="single" w:color="auto" w:sz="4" w:space="0"/>
              <w:bottom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%</w:t>
            </w:r>
          </w:p>
        </w:tc>
      </w:tr>
      <w:tr w14:paraId="4D049A7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9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Adrenal gland disorders</w:t>
            </w:r>
          </w:p>
        </w:tc>
        <w:tc>
          <w:tcPr>
            <w:tcW w:w="4123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</w:t>
            </w:r>
          </w:p>
        </w:tc>
        <w:tc>
          <w:tcPr>
            <w:tcW w:w="4560" w:type="dxa"/>
            <w:tcBorders>
              <w:top w:val="single" w:color="auto" w:sz="4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6.25</w:t>
            </w:r>
          </w:p>
        </w:tc>
      </w:tr>
      <w:tr w14:paraId="44A7463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C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Hypothalamus and pituitary gland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17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21.25</w:t>
            </w:r>
          </w:p>
        </w:tc>
      </w:tr>
      <w:tr w14:paraId="603D642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2F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Thyroid gland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30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37.50</w:t>
            </w:r>
          </w:p>
        </w:tc>
      </w:tr>
      <w:tr w14:paraId="2E38F50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2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Parathyroid gland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5.00</w:t>
            </w:r>
          </w:p>
        </w:tc>
      </w:tr>
      <w:tr w14:paraId="5A1CEFD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5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Glucose metabolism disorders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16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20.00</w:t>
            </w:r>
          </w:p>
        </w:tc>
      </w:tr>
      <w:tr w14:paraId="232A3DA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8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Endocrine disorders of gonadal function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5.00</w:t>
            </w:r>
          </w:p>
        </w:tc>
      </w:tr>
      <w:tr w14:paraId="268C507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45" w:hRule="atLeast"/>
        </w:trPr>
        <w:tc>
          <w:tcPr>
            <w:tcW w:w="5594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B">
            <w:pPr>
              <w:spacing w:after="0" w:line="240" w:lineRule="auto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Neoplastic and ectopic endocrinopathies</w:t>
            </w:r>
          </w:p>
        </w:tc>
        <w:tc>
          <w:tcPr>
            <w:tcW w:w="412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</w:t>
            </w:r>
          </w:p>
        </w:tc>
        <w:tc>
          <w:tcPr>
            <w:tcW w:w="456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63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5.00</w:t>
            </w:r>
          </w:p>
        </w:tc>
      </w:tr>
    </w:tbl>
    <w:p w14:paraId="0000063F">
      <w:pPr>
        <w:rPr>
          <w:rFonts w:ascii="Times New Roman" w:hAnsi="Times New Roman" w:eastAsia="Times New Roman" w:cs="Times New Roman"/>
          <w:sz w:val="20"/>
          <w:szCs w:val="20"/>
        </w:rPr>
      </w:pPr>
      <w:r>
        <w:br w:type="page"/>
      </w:r>
    </w:p>
    <w:p w14:paraId="00000640"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</w:pPr>
    </w:p>
    <w:p w14:paraId="00000641">
      <w:pPr>
        <w:jc w:val="center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b/>
          <w:bCs/>
          <w:sz w:val="20"/>
          <w:szCs w:val="20"/>
        </w:rPr>
        <w:t xml:space="preserve">Table S6. </w:t>
      </w:r>
      <w:r>
        <w:rPr>
          <w:rFonts w:ascii="Times New Roman" w:hAnsi="Times New Roman" w:eastAsia="Times New Roman" w:cs="Times New Roman"/>
          <w:sz w:val="20"/>
          <w:szCs w:val="20"/>
        </w:rPr>
        <w:t>Reporting odds ratio of endocrine adverse events requiring hospitalization for VEGFR-TKI + ICI vs. VEGFR-TKI monotherapy.</w:t>
      </w:r>
    </w:p>
    <w:tbl>
      <w:tblPr>
        <w:tblStyle w:val="83"/>
        <w:tblW w:w="1427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819"/>
        <w:gridCol w:w="796"/>
        <w:gridCol w:w="697"/>
        <w:gridCol w:w="722"/>
        <w:gridCol w:w="937"/>
        <w:gridCol w:w="797"/>
        <w:gridCol w:w="697"/>
        <w:gridCol w:w="722"/>
        <w:gridCol w:w="937"/>
        <w:gridCol w:w="797"/>
        <w:gridCol w:w="697"/>
        <w:gridCol w:w="722"/>
        <w:gridCol w:w="937"/>
      </w:tblGrid>
      <w:tr w14:paraId="6FF7B76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642">
            <w:pPr>
              <w:spacing w:after="0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SOC: ENDOCRINE DISORDERS</w:t>
            </w:r>
          </w:p>
        </w:tc>
      </w:tr>
      <w:tr w14:paraId="0D44B46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64F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9458" w:type="dxa"/>
            <w:gridSpan w:val="12"/>
            <w:vAlign w:val="center"/>
          </w:tcPr>
          <w:p w14:paraId="00000650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VEGFR-TKI + ICI vs VEGFR-TKI</w:t>
            </w:r>
          </w:p>
        </w:tc>
      </w:tr>
      <w:tr w14:paraId="1FC9AB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65C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3152" w:type="dxa"/>
            <w:gridSpan w:val="4"/>
            <w:vAlign w:val="center"/>
          </w:tcPr>
          <w:p w14:paraId="0000065D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AP vs. A</w:t>
            </w:r>
          </w:p>
        </w:tc>
        <w:tc>
          <w:tcPr>
            <w:tcW w:w="3153" w:type="dxa"/>
            <w:gridSpan w:val="4"/>
            <w:vAlign w:val="center"/>
          </w:tcPr>
          <w:p w14:paraId="00000661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CN vs. C</w:t>
            </w:r>
          </w:p>
        </w:tc>
        <w:tc>
          <w:tcPr>
            <w:tcW w:w="3153" w:type="dxa"/>
            <w:gridSpan w:val="4"/>
            <w:vAlign w:val="center"/>
          </w:tcPr>
          <w:p w14:paraId="00000665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LP vs. L</w:t>
            </w:r>
          </w:p>
        </w:tc>
      </w:tr>
      <w:tr w14:paraId="16B812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669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796" w:type="dxa"/>
            <w:vAlign w:val="center"/>
          </w:tcPr>
          <w:p w14:paraId="0000066A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ROR</w:t>
            </w:r>
          </w:p>
        </w:tc>
        <w:tc>
          <w:tcPr>
            <w:tcW w:w="697" w:type="dxa"/>
            <w:vAlign w:val="center"/>
          </w:tcPr>
          <w:p w14:paraId="0000066B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LCI</w:t>
            </w:r>
          </w:p>
        </w:tc>
        <w:tc>
          <w:tcPr>
            <w:tcW w:w="722" w:type="dxa"/>
            <w:vAlign w:val="center"/>
          </w:tcPr>
          <w:p w14:paraId="0000066C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HCI</w:t>
            </w:r>
          </w:p>
        </w:tc>
        <w:tc>
          <w:tcPr>
            <w:tcW w:w="937" w:type="dxa"/>
            <w:vAlign w:val="center"/>
          </w:tcPr>
          <w:p w14:paraId="0000066D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</w:t>
            </w:r>
          </w:p>
        </w:tc>
        <w:tc>
          <w:tcPr>
            <w:tcW w:w="797" w:type="dxa"/>
            <w:vAlign w:val="center"/>
          </w:tcPr>
          <w:p w14:paraId="0000066E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ROR</w:t>
            </w:r>
          </w:p>
        </w:tc>
        <w:tc>
          <w:tcPr>
            <w:tcW w:w="697" w:type="dxa"/>
            <w:vAlign w:val="center"/>
          </w:tcPr>
          <w:p w14:paraId="0000066F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LCI</w:t>
            </w:r>
          </w:p>
        </w:tc>
        <w:tc>
          <w:tcPr>
            <w:tcW w:w="722" w:type="dxa"/>
            <w:vAlign w:val="center"/>
          </w:tcPr>
          <w:p w14:paraId="00000670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HCI</w:t>
            </w:r>
          </w:p>
        </w:tc>
        <w:tc>
          <w:tcPr>
            <w:tcW w:w="937" w:type="dxa"/>
            <w:vAlign w:val="center"/>
          </w:tcPr>
          <w:p w14:paraId="00000671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</w:t>
            </w:r>
          </w:p>
        </w:tc>
        <w:tc>
          <w:tcPr>
            <w:tcW w:w="797" w:type="dxa"/>
            <w:vAlign w:val="center"/>
          </w:tcPr>
          <w:p w14:paraId="00000672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ROR</w:t>
            </w:r>
          </w:p>
        </w:tc>
        <w:tc>
          <w:tcPr>
            <w:tcW w:w="697" w:type="dxa"/>
            <w:vAlign w:val="center"/>
          </w:tcPr>
          <w:p w14:paraId="00000673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LCI</w:t>
            </w:r>
          </w:p>
        </w:tc>
        <w:tc>
          <w:tcPr>
            <w:tcW w:w="722" w:type="dxa"/>
            <w:vAlign w:val="center"/>
          </w:tcPr>
          <w:p w14:paraId="00000674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HCI</w:t>
            </w:r>
          </w:p>
        </w:tc>
        <w:tc>
          <w:tcPr>
            <w:tcW w:w="937" w:type="dxa"/>
            <w:vAlign w:val="center"/>
          </w:tcPr>
          <w:p w14:paraId="00000675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</w:t>
            </w:r>
          </w:p>
        </w:tc>
      </w:tr>
      <w:tr w14:paraId="2EA1BAC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676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ADRENAL GLAND DISORDERS</w:t>
            </w:r>
          </w:p>
        </w:tc>
      </w:tr>
      <w:tr w14:paraId="0D86683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683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Adrenal cortical hypofunction</w:t>
            </w:r>
          </w:p>
        </w:tc>
      </w:tr>
      <w:tr w14:paraId="7858C13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0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Adrenal insufficiency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2.06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1.24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5.49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8.15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5.71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11.74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22.99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14.39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36.73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&lt;0.01</w:t>
            </w:r>
          </w:p>
        </w:tc>
      </w:tr>
      <w:tr w14:paraId="7FFA81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9D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  <w:u w:val="single"/>
              </w:rPr>
              <w:t>Adrenal gland disorders nec</w:t>
            </w:r>
          </w:p>
        </w:tc>
      </w:tr>
      <w:tr w14:paraId="484F8F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AA">
            <w:pPr>
              <w:spacing w:after="0"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Adrenal disorder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A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A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A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A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A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3.65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1.18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11.34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</w:tr>
      <w:tr w14:paraId="2F4197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B7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  <w:u w:val="single"/>
              </w:rPr>
              <w:t>Adrenal neoplasms</w:t>
            </w:r>
          </w:p>
        </w:tc>
      </w:tr>
      <w:tr w14:paraId="0268FC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4">
            <w:pPr>
              <w:spacing w:after="0"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Metastases to adrenals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6.40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1.87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21.9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C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D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</w:tr>
      <w:tr w14:paraId="10A1CAE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6D1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HYPOTHLAMUS AND PITUITARY GLAND DISORDERS</w:t>
            </w:r>
          </w:p>
        </w:tc>
      </w:tr>
      <w:tr w14:paraId="29F143A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6DE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Anterior pituitary hypofunction</w:t>
            </w:r>
          </w:p>
        </w:tc>
      </w:tr>
      <w:tr w14:paraId="27BE33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EB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Hypopituitarism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E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E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E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E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1.63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1.04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2.55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</w:tr>
      <w:tr w14:paraId="46BEB57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6F8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Adrenocorticotropic hormone deficiency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6F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1D4582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5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stimulating hormone deficiency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0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1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1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0EB33A3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12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Hypothalamus and pituitary gland disorders nec</w:t>
            </w:r>
          </w:p>
        </w:tc>
      </w:tr>
      <w:tr w14:paraId="0CCDCE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1F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Hypophysitis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2.39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1.30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4.42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1.80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1.10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2.97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</w:tr>
      <w:tr w14:paraId="4E6FB3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72C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Hypothalamo-pituitary disorder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2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3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2E365A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739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THYROID GLAND DISORDERS</w:t>
            </w:r>
          </w:p>
        </w:tc>
      </w:tr>
      <w:tr w14:paraId="7644C9C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46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HLT: Thyroid disorders nec</w:t>
            </w:r>
          </w:p>
        </w:tc>
      </w:tr>
      <w:tr w14:paraId="47FD90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3">
            <w:pPr>
              <w:spacing w:after="0"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disorder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4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1.58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5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1.09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6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2.28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7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8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2.5</w:t>
            </w:r>
            <w:r>
              <w:rPr>
                <w:rFonts w:hint="eastAsia" w:ascii="Times New Roman" w:hAnsi="Times New Roman" w:cs="Times New Roman"/>
                <w:color w:val="000000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9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1.98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A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3.16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B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C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color w:val="333333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18"/>
                <w:szCs w:val="18"/>
              </w:rPr>
              <w:t>3.26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D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2.64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E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4.02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5F">
            <w:pPr>
              <w:spacing w:after="0"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658D90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60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HLT: Thyroid hyperfunction disorders</w:t>
            </w:r>
          </w:p>
        </w:tc>
      </w:tr>
      <w:tr w14:paraId="02E2108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6D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Hyperthyroidism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6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1.88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6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1.25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2.82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2.67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2.09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3.42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1.52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1.79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35A0EBA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A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hyperthyroidism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3.85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11.94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E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7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5.66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1.14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28.07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1.83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1.07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3.12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6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</w:tr>
      <w:tr w14:paraId="797C38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7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Basedow's disease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3.85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1.44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10.69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n.a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D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8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n.a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1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2D826D7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4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Graves' disease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5.66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1.64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19.58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n.a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E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9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A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7FAEEEB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A1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HLT: Thyroid hypofunction disorders</w:t>
            </w:r>
          </w:p>
        </w:tc>
      </w:tr>
      <w:tr w14:paraId="75088C9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AE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A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1.61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2.03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1.51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1.29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1.78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1.49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1.38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1.61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640659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B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hypothyroidism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3.86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1.88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7.90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B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3.40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1.23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9.36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1.84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1.51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2.24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62B736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C8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HLT: Acute and chronic thyroiditis</w:t>
            </w:r>
          </w:p>
        </w:tc>
      </w:tr>
      <w:tr w14:paraId="29BB1BB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5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1.87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1.03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3.40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3.83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2.35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6.25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1.54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D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1.26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1.88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0A222FE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2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thyroiditis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5.67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2.25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14.28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5C9408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EF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 subacute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n.a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1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3.78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1.07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13.38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3615470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C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Autoimmune thyroiditis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n.a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7F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4.05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12.75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n.a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0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6953695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809">
            <w:pP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GLUCOSE METABOLISM DISORDERS</w:t>
            </w:r>
          </w:p>
        </w:tc>
      </w:tr>
      <w:tr w14:paraId="3FFCB0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816">
            <w:pP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Diabetes mellitus incl subtypes</w:t>
            </w:r>
          </w:p>
        </w:tc>
      </w:tr>
      <w:tr w14:paraId="5C16A66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3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Type 1 diabetes mellitus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3.38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1.54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7.42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1.83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1.27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2.60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2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6BFA644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0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Fulminant type 1 diabetes mellitus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2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3.65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1.06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12.63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7FE6E89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3D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Hyperglycaemic conditions nec</w:t>
            </w:r>
          </w:p>
        </w:tc>
      </w:tr>
      <w:tr w14:paraId="5875C4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4A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Hyperglycaemia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4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4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4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4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4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2.48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1.57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3.92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38F475D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57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Hypoglycaemic conditions nec</w:t>
            </w:r>
          </w:p>
        </w:tc>
      </w:tr>
      <w:tr w14:paraId="1558FA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864">
            <w:pPr>
              <w:spacing w:after="240"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Hypoglycaemia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6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87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</w:tbl>
    <w:p w14:paraId="00000871">
      <w:pPr>
        <w:rPr>
          <w:rFonts w:ascii="Times New Roman" w:hAnsi="Times New Roman" w:eastAsia="Times New Roman" w:cs="Times New Roman"/>
          <w:sz w:val="18"/>
          <w:szCs w:val="18"/>
        </w:rPr>
      </w:pPr>
      <w:r>
        <w:rPr>
          <w:rFonts w:ascii="Times New Roman" w:hAnsi="Times New Roman" w:eastAsia="Times New Roman" w:cs="Times New Roman"/>
          <w:sz w:val="20"/>
          <w:szCs w:val="20"/>
        </w:rPr>
        <w:t>SOC: System Organ Class. HLGT: High Level Group Term. HLT: High Level Term; AP: axitinib + pembrolizumab; CN: cabozantinib + nivolumab; N: nivolumab; LP: lenvatinib + pembrolizumab; P: pembrolizumab; ROR: reporting odds ratio; LCI: low confidence interval; HCI: high confidence interval; n.a.: not applicable (0 adverse events recorded for one of the two comparators); n.s.: not significant.</w:t>
      </w:r>
      <w:r>
        <w:br w:type="page"/>
      </w:r>
    </w:p>
    <w:p w14:paraId="00000872">
      <w:pPr>
        <w:jc w:val="center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b/>
          <w:bCs/>
          <w:sz w:val="20"/>
          <w:szCs w:val="20"/>
        </w:rPr>
        <w:t xml:space="preserve">Table S7. </w:t>
      </w:r>
      <w:r>
        <w:rPr>
          <w:rFonts w:ascii="Times New Roman" w:hAnsi="Times New Roman" w:eastAsia="Times New Roman" w:cs="Times New Roman"/>
          <w:sz w:val="20"/>
          <w:szCs w:val="20"/>
        </w:rPr>
        <w:t>Reporting odds ratio of endocrine adverse events requiring hospitalization for VEGFR-TKI + ICI vs. ICI monotherapy.</w:t>
      </w:r>
    </w:p>
    <w:tbl>
      <w:tblPr>
        <w:tblStyle w:val="84"/>
        <w:tblW w:w="1427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4819"/>
        <w:gridCol w:w="796"/>
        <w:gridCol w:w="697"/>
        <w:gridCol w:w="722"/>
        <w:gridCol w:w="937"/>
        <w:gridCol w:w="797"/>
        <w:gridCol w:w="697"/>
        <w:gridCol w:w="722"/>
        <w:gridCol w:w="937"/>
        <w:gridCol w:w="797"/>
        <w:gridCol w:w="697"/>
        <w:gridCol w:w="722"/>
        <w:gridCol w:w="937"/>
      </w:tblGrid>
      <w:tr w14:paraId="20EB039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1124" w:type="dxa"/>
            <w:gridSpan w:val="9"/>
            <w:vAlign w:val="center"/>
          </w:tcPr>
          <w:p w14:paraId="00000873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SOC: ENDOCRINE DISORDERS</w:t>
            </w:r>
          </w:p>
        </w:tc>
        <w:tc>
          <w:tcPr>
            <w:tcW w:w="3153" w:type="dxa"/>
            <w:gridSpan w:val="4"/>
            <w:vAlign w:val="center"/>
          </w:tcPr>
          <w:p w14:paraId="0000087C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</w:tr>
      <w:tr w14:paraId="72F5FD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880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9458" w:type="dxa"/>
            <w:gridSpan w:val="12"/>
            <w:vAlign w:val="center"/>
          </w:tcPr>
          <w:p w14:paraId="00000881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lang w:val="it-IT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lang w:val="it-IT"/>
              </w:rPr>
              <w:t>VEGFR-TKI + ICI vs ICI</w:t>
            </w:r>
          </w:p>
        </w:tc>
      </w:tr>
      <w:tr w14:paraId="6202F19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88D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lang w:val="it-IT"/>
              </w:rPr>
            </w:pPr>
          </w:p>
        </w:tc>
        <w:tc>
          <w:tcPr>
            <w:tcW w:w="3152" w:type="dxa"/>
            <w:gridSpan w:val="4"/>
            <w:vAlign w:val="center"/>
          </w:tcPr>
          <w:p w14:paraId="0000088E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AP vs. P</w:t>
            </w:r>
          </w:p>
        </w:tc>
        <w:tc>
          <w:tcPr>
            <w:tcW w:w="3153" w:type="dxa"/>
            <w:gridSpan w:val="4"/>
            <w:vAlign w:val="center"/>
          </w:tcPr>
          <w:p w14:paraId="00000892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CN vs. N</w:t>
            </w:r>
          </w:p>
        </w:tc>
        <w:tc>
          <w:tcPr>
            <w:tcW w:w="3153" w:type="dxa"/>
            <w:gridSpan w:val="4"/>
            <w:vAlign w:val="center"/>
          </w:tcPr>
          <w:p w14:paraId="00000896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LP vs. P</w:t>
            </w:r>
          </w:p>
        </w:tc>
      </w:tr>
      <w:tr w14:paraId="25FC56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89A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796" w:type="dxa"/>
            <w:vAlign w:val="center"/>
          </w:tcPr>
          <w:p w14:paraId="0000089B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ROR</w:t>
            </w:r>
          </w:p>
        </w:tc>
        <w:tc>
          <w:tcPr>
            <w:tcW w:w="697" w:type="dxa"/>
            <w:vAlign w:val="center"/>
          </w:tcPr>
          <w:p w14:paraId="0000089C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LCI</w:t>
            </w:r>
          </w:p>
        </w:tc>
        <w:tc>
          <w:tcPr>
            <w:tcW w:w="722" w:type="dxa"/>
            <w:vAlign w:val="center"/>
          </w:tcPr>
          <w:p w14:paraId="0000089D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HCI</w:t>
            </w:r>
          </w:p>
        </w:tc>
        <w:tc>
          <w:tcPr>
            <w:tcW w:w="937" w:type="dxa"/>
            <w:vAlign w:val="center"/>
          </w:tcPr>
          <w:p w14:paraId="0000089E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</w:t>
            </w:r>
          </w:p>
        </w:tc>
        <w:tc>
          <w:tcPr>
            <w:tcW w:w="797" w:type="dxa"/>
            <w:vAlign w:val="center"/>
          </w:tcPr>
          <w:p w14:paraId="0000089F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ROR</w:t>
            </w:r>
          </w:p>
        </w:tc>
        <w:tc>
          <w:tcPr>
            <w:tcW w:w="697" w:type="dxa"/>
            <w:vAlign w:val="center"/>
          </w:tcPr>
          <w:p w14:paraId="000008A0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LCI</w:t>
            </w:r>
          </w:p>
        </w:tc>
        <w:tc>
          <w:tcPr>
            <w:tcW w:w="722" w:type="dxa"/>
            <w:vAlign w:val="center"/>
          </w:tcPr>
          <w:p w14:paraId="000008A1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HCI</w:t>
            </w:r>
          </w:p>
        </w:tc>
        <w:tc>
          <w:tcPr>
            <w:tcW w:w="937" w:type="dxa"/>
            <w:vAlign w:val="center"/>
          </w:tcPr>
          <w:p w14:paraId="000008A2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</w:t>
            </w:r>
          </w:p>
        </w:tc>
        <w:tc>
          <w:tcPr>
            <w:tcW w:w="797" w:type="dxa"/>
            <w:vAlign w:val="center"/>
          </w:tcPr>
          <w:p w14:paraId="000008A3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ROR</w:t>
            </w:r>
          </w:p>
        </w:tc>
        <w:tc>
          <w:tcPr>
            <w:tcW w:w="697" w:type="dxa"/>
            <w:vAlign w:val="center"/>
          </w:tcPr>
          <w:p w14:paraId="000008A4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LCI</w:t>
            </w:r>
          </w:p>
        </w:tc>
        <w:tc>
          <w:tcPr>
            <w:tcW w:w="722" w:type="dxa"/>
            <w:vAlign w:val="center"/>
          </w:tcPr>
          <w:p w14:paraId="000008A5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HCI</w:t>
            </w:r>
          </w:p>
        </w:tc>
        <w:tc>
          <w:tcPr>
            <w:tcW w:w="937" w:type="dxa"/>
            <w:vAlign w:val="center"/>
          </w:tcPr>
          <w:p w14:paraId="000008A6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p</w:t>
            </w:r>
          </w:p>
        </w:tc>
      </w:tr>
      <w:tr w14:paraId="5C99C6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8A7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ADRENAL GLAND DISORDERS</w:t>
            </w:r>
          </w:p>
        </w:tc>
      </w:tr>
      <w:tr w14:paraId="1273C8A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8B4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  <w:u w:val="single"/>
              </w:rPr>
              <w:t>Adrenal cortical hypofunction </w:t>
            </w:r>
          </w:p>
        </w:tc>
      </w:tr>
      <w:tr w14:paraId="7EE67C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8C1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Adrenal insufficiency</w:t>
            </w:r>
          </w:p>
        </w:tc>
        <w:tc>
          <w:tcPr>
            <w:tcW w:w="796" w:type="dxa"/>
            <w:vAlign w:val="center"/>
          </w:tcPr>
          <w:p w14:paraId="000008C2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5.50</w:t>
            </w:r>
          </w:p>
        </w:tc>
        <w:tc>
          <w:tcPr>
            <w:tcW w:w="697" w:type="dxa"/>
            <w:vAlign w:val="center"/>
          </w:tcPr>
          <w:p w14:paraId="000008C3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3.03</w:t>
            </w:r>
          </w:p>
        </w:tc>
        <w:tc>
          <w:tcPr>
            <w:tcW w:w="722" w:type="dxa"/>
            <w:vAlign w:val="center"/>
          </w:tcPr>
          <w:p w14:paraId="000008C4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9.97</w:t>
            </w:r>
          </w:p>
        </w:tc>
        <w:tc>
          <w:tcPr>
            <w:tcW w:w="937" w:type="dxa"/>
            <w:vAlign w:val="center"/>
          </w:tcPr>
          <w:p w14:paraId="000008C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vAlign w:val="center"/>
          </w:tcPr>
          <w:p w14:paraId="000008C6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1.52</w:t>
            </w:r>
          </w:p>
        </w:tc>
        <w:tc>
          <w:tcPr>
            <w:tcW w:w="697" w:type="dxa"/>
            <w:vAlign w:val="center"/>
          </w:tcPr>
          <w:p w14:paraId="000008C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1.23</w:t>
            </w:r>
          </w:p>
        </w:tc>
        <w:tc>
          <w:tcPr>
            <w:tcW w:w="722" w:type="dxa"/>
            <w:vAlign w:val="center"/>
          </w:tcPr>
          <w:p w14:paraId="000008C8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1.88</w:t>
            </w:r>
          </w:p>
        </w:tc>
        <w:tc>
          <w:tcPr>
            <w:tcW w:w="937" w:type="dxa"/>
            <w:vAlign w:val="center"/>
          </w:tcPr>
          <w:p w14:paraId="000008C9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vAlign w:val="center"/>
          </w:tcPr>
          <w:p w14:paraId="000008CA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10.20</w:t>
            </w:r>
          </w:p>
        </w:tc>
        <w:tc>
          <w:tcPr>
            <w:tcW w:w="697" w:type="dxa"/>
            <w:vAlign w:val="center"/>
          </w:tcPr>
          <w:p w14:paraId="000008CB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7.79</w:t>
            </w:r>
          </w:p>
        </w:tc>
        <w:tc>
          <w:tcPr>
            <w:tcW w:w="722" w:type="dxa"/>
            <w:vAlign w:val="center"/>
          </w:tcPr>
          <w:p w14:paraId="000008CC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13.35</w:t>
            </w:r>
          </w:p>
        </w:tc>
        <w:tc>
          <w:tcPr>
            <w:tcW w:w="937" w:type="dxa"/>
            <w:vAlign w:val="center"/>
          </w:tcPr>
          <w:p w14:paraId="000008C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6B506F2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8CE">
            <w:pP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  <w:u w:val="single"/>
              </w:rPr>
              <w:t>Adrenal gland disorders nec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 </w:t>
            </w:r>
          </w:p>
        </w:tc>
      </w:tr>
      <w:tr w14:paraId="07C5927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8DB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Adrenal disorder</w:t>
            </w:r>
          </w:p>
        </w:tc>
        <w:tc>
          <w:tcPr>
            <w:tcW w:w="796" w:type="dxa"/>
            <w:vAlign w:val="center"/>
          </w:tcPr>
          <w:p w14:paraId="000008DC">
            <w:pPr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3.81</w:t>
            </w:r>
          </w:p>
        </w:tc>
        <w:tc>
          <w:tcPr>
            <w:tcW w:w="697" w:type="dxa"/>
            <w:vAlign w:val="center"/>
          </w:tcPr>
          <w:p w14:paraId="000008DD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1.82</w:t>
            </w:r>
          </w:p>
        </w:tc>
        <w:tc>
          <w:tcPr>
            <w:tcW w:w="722" w:type="dxa"/>
            <w:vAlign w:val="center"/>
          </w:tcPr>
          <w:p w14:paraId="000008DE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7.92</w:t>
            </w:r>
          </w:p>
        </w:tc>
        <w:tc>
          <w:tcPr>
            <w:tcW w:w="937" w:type="dxa"/>
            <w:vAlign w:val="center"/>
          </w:tcPr>
          <w:p w14:paraId="000008DF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vAlign w:val="center"/>
          </w:tcPr>
          <w:p w14:paraId="000008E0">
            <w:pPr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vAlign w:val="center"/>
          </w:tcPr>
          <w:p w14:paraId="000008E1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vAlign w:val="center"/>
          </w:tcPr>
          <w:p w14:paraId="000008E2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vAlign w:val="center"/>
          </w:tcPr>
          <w:p w14:paraId="000008E3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vAlign w:val="center"/>
          </w:tcPr>
          <w:p w14:paraId="000008E4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vAlign w:val="center"/>
          </w:tcPr>
          <w:p w14:paraId="000008E5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vAlign w:val="center"/>
          </w:tcPr>
          <w:p w14:paraId="000008E6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vAlign w:val="center"/>
          </w:tcPr>
          <w:p w14:paraId="000008E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4190FB4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8E8">
            <w:pP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HLT: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  <w:u w:val="single"/>
              </w:rPr>
              <w:t xml:space="preserve"> Adrenal neoplasms</w:t>
            </w:r>
          </w:p>
        </w:tc>
      </w:tr>
      <w:tr w14:paraId="7205C6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vAlign w:val="center"/>
          </w:tcPr>
          <w:p w14:paraId="000008F5">
            <w:pP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highlight w:val="white"/>
              </w:rPr>
              <w:t>Metastases to adrenals</w:t>
            </w:r>
          </w:p>
        </w:tc>
        <w:tc>
          <w:tcPr>
            <w:tcW w:w="796" w:type="dxa"/>
            <w:vAlign w:val="center"/>
          </w:tcPr>
          <w:p w14:paraId="000008F6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n.a.</w:t>
            </w:r>
          </w:p>
        </w:tc>
        <w:tc>
          <w:tcPr>
            <w:tcW w:w="697" w:type="dxa"/>
            <w:vAlign w:val="center"/>
          </w:tcPr>
          <w:p w14:paraId="000008F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22" w:type="dxa"/>
            <w:vAlign w:val="center"/>
          </w:tcPr>
          <w:p w14:paraId="000008F8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937" w:type="dxa"/>
            <w:vAlign w:val="center"/>
          </w:tcPr>
          <w:p w14:paraId="000008F9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8FA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8.03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8FB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3.20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8FC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20.16</w:t>
            </w:r>
          </w:p>
        </w:tc>
        <w:tc>
          <w:tcPr>
            <w:tcW w:w="937" w:type="dxa"/>
            <w:vAlign w:val="center"/>
          </w:tcPr>
          <w:p w14:paraId="000008FD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&lt;0.01</w:t>
            </w:r>
          </w:p>
        </w:tc>
        <w:tc>
          <w:tcPr>
            <w:tcW w:w="797" w:type="dxa"/>
            <w:vAlign w:val="center"/>
          </w:tcPr>
          <w:p w14:paraId="000008FE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n.a.</w:t>
            </w:r>
          </w:p>
        </w:tc>
        <w:tc>
          <w:tcPr>
            <w:tcW w:w="697" w:type="dxa"/>
            <w:vAlign w:val="center"/>
          </w:tcPr>
          <w:p w14:paraId="000008FF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722" w:type="dxa"/>
            <w:vAlign w:val="center"/>
          </w:tcPr>
          <w:p w14:paraId="00000900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  <w:tc>
          <w:tcPr>
            <w:tcW w:w="937" w:type="dxa"/>
            <w:vAlign w:val="center"/>
          </w:tcPr>
          <w:p w14:paraId="00000901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</w:p>
        </w:tc>
      </w:tr>
      <w:tr w14:paraId="62ABCD5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902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HYPOTHLAMUS AND PITUITARY GLAND DISORDERS</w:t>
            </w:r>
          </w:p>
        </w:tc>
      </w:tr>
      <w:tr w14:paraId="73F1DC4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90F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Anterior pituitary hypofunction</w:t>
            </w:r>
          </w:p>
        </w:tc>
      </w:tr>
      <w:tr w14:paraId="209C36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1C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Hypopituitarism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1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1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1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0.17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0.08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0.38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23E1F5D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29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Adrenocorticotropic hormone deficiency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0.12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2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0.04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0.36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0.29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0.19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0.44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2EA193B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36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stimulating hormone deficiency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3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4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4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4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07ADE1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43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Hypothalamus and pituitary gland disorders nec</w:t>
            </w:r>
          </w:p>
        </w:tc>
      </w:tr>
      <w:tr w14:paraId="34A820E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50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Hypophysitis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0.43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0.70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0.53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0.36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0.78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310436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5D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Lymphocytic hypophysitis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5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09BA4F9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6A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hypophysitis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6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4B8B7B3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77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Secondary adrenocortical insufficiency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D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7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0.14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0.49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4102CB6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84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Hypothalamo-pituitary disorder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3.30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1.52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7.30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0.24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0.10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8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0.61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9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2341901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91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THYROID GLAND DISORDERS</w:t>
            </w:r>
          </w:p>
        </w:tc>
      </w:tr>
      <w:tr w14:paraId="2540ED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9E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Thyroid disorders nec</w:t>
            </w:r>
          </w:p>
        </w:tc>
      </w:tr>
      <w:tr w14:paraId="46D44A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AB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 disorder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A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A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A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A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1.71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1.02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2.87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592A6FA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B8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Thyroid hyperfunction disorders</w:t>
            </w:r>
          </w:p>
        </w:tc>
      </w:tr>
      <w:tr w14:paraId="4C0A2E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C5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Thyrotoxic crisis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C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3DAEDC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D2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Hyperthyroidism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4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2.18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1.54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3.08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1.52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1.22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1.89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D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78417EF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DF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Basedow's disease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1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</w:tr>
      <w:tr w14:paraId="03AFC02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EC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Graves' disease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E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E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9F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</w:tr>
      <w:tr w14:paraId="086BD23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9F9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Thyroid hypofunction disorders</w:t>
            </w:r>
          </w:p>
        </w:tc>
      </w:tr>
      <w:tr w14:paraId="2B6C62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06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0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1.47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1.33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1.63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7805A60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13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hypothyroidism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  <w:highlight w:val="white"/>
              </w:rPr>
              <w:t>3.00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1.19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7.58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1.86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1.44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2.41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1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0BC049F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20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Autoimmune hypothyroidism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</w:tr>
      <w:tr w14:paraId="6AE366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2D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Myxoedema coma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  <w:t>7.24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2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2.04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25.70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3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</w:tr>
      <w:tr w14:paraId="30D18CB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3A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Acute and chronic thyroiditis</w:t>
            </w:r>
          </w:p>
        </w:tc>
      </w:tr>
      <w:tr w14:paraId="721090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47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  <w:highlight w:val="white"/>
              </w:rPr>
              <w:t>2.52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1.66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5.43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4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&lt;0.05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1.65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1.27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2.14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&lt;0.01</w:t>
            </w:r>
          </w:p>
        </w:tc>
      </w:tr>
      <w:tr w14:paraId="0094369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54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Immune-mediated thyroiditis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3.66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1.37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9.75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  <w:t>n.s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5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50FE90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61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 subacute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50E8223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6E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Thyroiditis acute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6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7475ED8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7B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Autoimmune thyroiditis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7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8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6B2621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A88">
            <w:pP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HLGT: GLUCOSE METABOLISM DISORDERS</w:t>
            </w:r>
          </w:p>
        </w:tc>
      </w:tr>
      <w:tr w14:paraId="30DDDE5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vAlign w:val="center"/>
          </w:tcPr>
          <w:p w14:paraId="00000A95">
            <w:pPr>
              <w:rPr>
                <w:rFonts w:ascii="Times New Roman" w:hAnsi="Times New Roman"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Diabetes mellitus incl subtypes</w:t>
            </w:r>
          </w:p>
        </w:tc>
      </w:tr>
      <w:tr w14:paraId="4AA6A36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A2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Diabetes mellitus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0.29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0.14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0.62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0.41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0.28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0.59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A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75D7F91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AF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Type 1 diabetes mellitus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0.44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0.24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0.78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0.63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0.47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0.84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</w:tr>
      <w:tr w14:paraId="797CC50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BC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Fulminant type 1 diabetes mellitus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n.a.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E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B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0.11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0.05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3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0.27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4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5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6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C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14:paraId="42A02C6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4277" w:type="dxa"/>
            <w:gridSpan w:val="13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C9">
            <w:pPr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 xml:space="preserve">HLT: </w:t>
            </w: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  <w:u w:val="single"/>
              </w:rPr>
              <w:t>Hypoglycaemic conditions nec</w:t>
            </w:r>
          </w:p>
        </w:tc>
      </w:tr>
      <w:tr w14:paraId="15D483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4819" w:type="dxa"/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0000AD6">
            <w:pPr>
              <w:spacing w:after="240" w:line="276" w:lineRule="auto"/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8"/>
                <w:szCs w:val="18"/>
              </w:rPr>
              <w:t>Hypoglycaemia</w:t>
            </w:r>
          </w:p>
        </w:tc>
        <w:tc>
          <w:tcPr>
            <w:tcW w:w="796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7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4.26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8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2.37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9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7.64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A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B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1.91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C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1.21</w:t>
            </w: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D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3.02</w:t>
            </w: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E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&lt;0.01</w:t>
            </w:r>
          </w:p>
        </w:tc>
        <w:tc>
          <w:tcPr>
            <w:tcW w:w="7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DF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n.s.</w:t>
            </w:r>
          </w:p>
        </w:tc>
        <w:tc>
          <w:tcPr>
            <w:tcW w:w="69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E0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722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E1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  <w:tc>
          <w:tcPr>
            <w:tcW w:w="937" w:type="dxa"/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0000AE2">
            <w:pPr>
              <w:spacing w:line="276" w:lineRule="auto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</w:tbl>
    <w:p w14:paraId="00000AE3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hint="eastAsia" w:ascii="Times New Roman" w:hAnsi="Times New Roman" w:eastAsia="Times New Roman" w:cs="Times New Roman"/>
          <w:sz w:val="24"/>
          <w:szCs w:val="24"/>
        </w:rPr>
        <w:t xml:space="preserve"> n.a.: not applicable (0 adverse events recorded for one of the two comparators); n.s.: not significant.</w:t>
      </w:r>
      <w:bookmarkStart w:id="0" w:name="_GoBack"/>
      <w:bookmarkEnd w:id="0"/>
    </w:p>
    <w:sectPr>
      <w:headerReference r:id="rId5" w:type="default"/>
      <w:footerReference r:id="rId6" w:type="default"/>
      <w:pgSz w:w="16838" w:h="11906" w:orient="landscape"/>
      <w:pgMar w:top="1134" w:right="1417" w:bottom="1134" w:left="1134" w:header="708" w:footer="708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9C16335-41E1-4229-A4E6-357ABAA9D89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54C69DE-5AA9-4786-86AA-CCBB5A49066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AFEC2B2E-D5F3-414B-BEEA-CBB9D185435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36BA5342-819A-4137-869C-0D8DFB6B5774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C6758CF8-E8C9-4A1F-8CBB-43634C13FBDA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6" w:fontKey="{F13E5673-080A-4705-802F-00AAEC5F470C}"/>
  </w:font>
  <w:font w:name="Aptos">
    <w:panose1 w:val="020B0004020202020204"/>
    <w:charset w:val="00"/>
    <w:family w:val="swiss"/>
    <w:pitch w:val="default"/>
    <w:sig w:usb0="20000287" w:usb1="00000003" w:usb2="00000000" w:usb3="00000000" w:csb0="2000019F" w:csb1="00000000"/>
    <w:embedRegular r:id="rId7" w:fontKey="{8884CBEA-FCC4-47D2-B025-D3D61ADE71D3}"/>
  </w:font>
  <w:font w:name="Play">
    <w:altName w:val="Calibri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8" w:fontKey="{BDD536A5-D946-423D-9B52-E2D2B5FA946E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ptos Display">
    <w:panose1 w:val="020B0004020202020204"/>
    <w:charset w:val="00"/>
    <w:family w:val="swiss"/>
    <w:pitch w:val="default"/>
    <w:sig w:usb0="20000287" w:usb1="00000003" w:usb2="00000000" w:usb3="00000000" w:csb0="2000019F" w:csb1="00000000"/>
    <w:embedRegular r:id="rId9" w:fontKey="{250FF959-79FB-46B7-8B59-FB8DE2F1AB7C}"/>
  </w:font>
  <w:font w:name="WPSEMBED2">
    <w:panose1 w:val="020B0004020202020204"/>
    <w:charset w:val="00"/>
    <w:family w:val="auto"/>
    <w:pitch w:val="default"/>
    <w:sig w:usb0="20000287" w:usb1="00000003" w:usb2="00000000" w:usb3="00000000" w:csb0="2000019F" w:csb1="00000000"/>
    <w:embedRegular r:id="rId10" w:fontKey="{48F14288-FD5B-4D97-8DDC-DFC1D7183D70}"/>
  </w:font>
  <w:font w:name="WPSEMBED3">
    <w:panose1 w:val="020B0004020202020204"/>
    <w:charset w:val="00"/>
    <w:family w:val="auto"/>
    <w:pitch w:val="default"/>
    <w:sig w:usb0="20000287" w:usb1="00000003" w:usb2="00000000" w:usb3="00000000" w:csb0="2000019F" w:csb1="00000000"/>
    <w:embedRegular r:id="rId11" w:fontKey="{3B741664-1835-480C-B723-18226AD9BF4E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12" w:fontKey="{74EE7888-531C-47D9-B202-1F37B0B3FDB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AE5"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AE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TrueTypeFonts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267B"/>
    <w:rsid w:val="00021FA6"/>
    <w:rsid w:val="00073F86"/>
    <w:rsid w:val="000E320A"/>
    <w:rsid w:val="00113CE8"/>
    <w:rsid w:val="00154D27"/>
    <w:rsid w:val="001737B1"/>
    <w:rsid w:val="001E00A9"/>
    <w:rsid w:val="00205F0E"/>
    <w:rsid w:val="00362876"/>
    <w:rsid w:val="003F5188"/>
    <w:rsid w:val="00426F2E"/>
    <w:rsid w:val="004B2565"/>
    <w:rsid w:val="005602C2"/>
    <w:rsid w:val="006F7E1C"/>
    <w:rsid w:val="00793AEE"/>
    <w:rsid w:val="007F55DB"/>
    <w:rsid w:val="0080501B"/>
    <w:rsid w:val="0083521A"/>
    <w:rsid w:val="008558B7"/>
    <w:rsid w:val="0091134A"/>
    <w:rsid w:val="009220D3"/>
    <w:rsid w:val="009E6554"/>
    <w:rsid w:val="00A60909"/>
    <w:rsid w:val="00A61A0E"/>
    <w:rsid w:val="00A937ED"/>
    <w:rsid w:val="00B567F8"/>
    <w:rsid w:val="00BB3135"/>
    <w:rsid w:val="00BC1D3C"/>
    <w:rsid w:val="00BD7196"/>
    <w:rsid w:val="00C2267B"/>
    <w:rsid w:val="00D53AD3"/>
    <w:rsid w:val="00DA6561"/>
    <w:rsid w:val="00DB15A1"/>
    <w:rsid w:val="00DD5E94"/>
    <w:rsid w:val="00E233D4"/>
    <w:rsid w:val="00E65C39"/>
    <w:rsid w:val="00E864B7"/>
    <w:rsid w:val="00ED3347"/>
    <w:rsid w:val="00F5399B"/>
    <w:rsid w:val="00FF3A7B"/>
    <w:rsid w:val="1EE61241"/>
    <w:rsid w:val="266B5D96"/>
    <w:rsid w:val="2A4226AD"/>
    <w:rsid w:val="3D927E5B"/>
    <w:rsid w:val="4C26285D"/>
    <w:rsid w:val="615613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ptos" w:hAnsi="Aptos" w:eastAsiaTheme="minorEastAsia" w:cs="Aptos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Aptos" w:hAnsi="Aptos" w:cs="Aptos" w:eastAsiaTheme="minorEastAsia"/>
      <w:sz w:val="22"/>
      <w:szCs w:val="22"/>
      <w:lang w:val="en-GB" w:eastAsia="en-GB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80" w:after="40"/>
      <w:outlineLvl w:val="4"/>
    </w:pPr>
    <w:rPr>
      <w:color w:val="0F4761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8">
    <w:name w:val="heading 7"/>
    <w:link w:val="29"/>
    <w:semiHidden/>
    <w:unhideWhenUsed/>
    <w:qFormat/>
    <w:uiPriority w:val="9"/>
    <w:pPr>
      <w:keepNext/>
      <w:keepLines/>
      <w:spacing w:before="40" w:line="259" w:lineRule="auto"/>
      <w:outlineLvl w:val="6"/>
    </w:pPr>
    <w:rPr>
      <w:rFonts w:ascii="Aptos" w:hAnsi="Aptos" w:eastAsiaTheme="majorEastAsia" w:cstheme="majorBidi"/>
      <w:color w:val="595959" w:themeColor="text1" w:themeTint="A6"/>
      <w:sz w:val="22"/>
      <w:szCs w:val="22"/>
      <w:lang w:val="en-GB" w:eastAsia="en-GB" w:bidi="ar-SA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link w:val="30"/>
    <w:semiHidden/>
    <w:unhideWhenUsed/>
    <w:qFormat/>
    <w:uiPriority w:val="9"/>
    <w:pPr>
      <w:keepNext/>
      <w:keepLines/>
      <w:spacing w:line="259" w:lineRule="auto"/>
      <w:outlineLvl w:val="7"/>
    </w:pPr>
    <w:rPr>
      <w:rFonts w:ascii="Aptos" w:hAnsi="Aptos" w:eastAsiaTheme="majorEastAsia" w:cstheme="majorBidi"/>
      <w:i/>
      <w:iCs/>
      <w:color w:val="262626" w:themeColor="text1" w:themeTint="D9"/>
      <w:sz w:val="22"/>
      <w:szCs w:val="22"/>
      <w:lang w:val="en-GB" w:eastAsia="en-GB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link w:val="31"/>
    <w:semiHidden/>
    <w:unhideWhenUsed/>
    <w:qFormat/>
    <w:uiPriority w:val="9"/>
    <w:pPr>
      <w:keepNext/>
      <w:keepLines/>
      <w:spacing w:line="259" w:lineRule="auto"/>
      <w:outlineLvl w:val="8"/>
    </w:pPr>
    <w:rPr>
      <w:rFonts w:ascii="Aptos" w:hAnsi="Aptos" w:eastAsiaTheme="majorEastAsia" w:cstheme="majorBidi"/>
      <w:color w:val="262626" w:themeColor="text1" w:themeTint="D9"/>
      <w:sz w:val="22"/>
      <w:szCs w:val="22"/>
      <w:lang w:val="en-GB" w:eastAsia="en-GB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unhideWhenUsed/>
    <w:qFormat/>
    <w:uiPriority w:val="35"/>
    <w:pPr>
      <w:spacing w:after="200"/>
    </w:pPr>
    <w:rPr>
      <w:rFonts w:ascii="Aptos" w:hAnsi="Aptos" w:cs="Aptos" w:eastAsiaTheme="minorEastAsia"/>
      <w:i/>
      <w:iCs/>
      <w:color w:val="0E2841" w:themeColor="text2"/>
      <w:sz w:val="18"/>
      <w:szCs w:val="18"/>
      <w:lang w:val="en-GB" w:eastAsia="en-GB" w:bidi="ar-SA"/>
      <w14:textFill>
        <w14:solidFill>
          <w14:schemeClr w14:val="tx2"/>
        </w14:solidFill>
      </w14:textFill>
    </w:rPr>
  </w:style>
  <w:style w:type="paragraph" w:styleId="12">
    <w:name w:val="annotation text"/>
    <w:link w:val="49"/>
    <w:unhideWhenUsed/>
    <w:qFormat/>
    <w:uiPriority w:val="99"/>
    <w:pPr>
      <w:spacing w:after="160"/>
    </w:pPr>
    <w:rPr>
      <w:rFonts w:ascii="Aptos" w:hAnsi="Aptos" w:cs="Aptos" w:eastAsiaTheme="minorEastAsia"/>
      <w:lang w:val="en-GB" w:eastAsia="en-GB" w:bidi="ar-SA"/>
    </w:rPr>
  </w:style>
  <w:style w:type="paragraph" w:styleId="13">
    <w:name w:val="footer"/>
    <w:basedOn w:val="1"/>
    <w:link w:val="86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4">
    <w:name w:val="header"/>
    <w:basedOn w:val="1"/>
    <w:link w:val="85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5">
    <w:name w:val="Subtitle"/>
    <w:basedOn w:val="1"/>
    <w:next w:val="1"/>
    <w:qFormat/>
    <w:uiPriority w:val="11"/>
    <w:rPr>
      <w:color w:val="595959"/>
      <w:sz w:val="28"/>
      <w:szCs w:val="28"/>
    </w:rPr>
  </w:style>
  <w:style w:type="paragraph" w:styleId="16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paragraph" w:styleId="17">
    <w:name w:val="Title"/>
    <w:basedOn w:val="1"/>
    <w:next w:val="1"/>
    <w:qFormat/>
    <w:uiPriority w:val="10"/>
    <w:pPr>
      <w:spacing w:after="80" w:line="240" w:lineRule="auto"/>
    </w:pPr>
    <w:rPr>
      <w:rFonts w:ascii="Play" w:hAnsi="Play" w:eastAsia="Play" w:cs="Play"/>
      <w:sz w:val="56"/>
      <w:szCs w:val="56"/>
    </w:rPr>
  </w:style>
  <w:style w:type="paragraph" w:styleId="18">
    <w:name w:val="annotation subject"/>
    <w:basedOn w:val="12"/>
    <w:next w:val="12"/>
    <w:link w:val="50"/>
    <w:semiHidden/>
    <w:unhideWhenUsed/>
    <w:qFormat/>
    <w:uiPriority w:val="99"/>
    <w:rPr>
      <w:b/>
      <w:bCs/>
    </w:rPr>
  </w:style>
  <w:style w:type="character" w:styleId="21">
    <w:name w:val="annotation reference"/>
    <w:basedOn w:val="20"/>
    <w:semiHidden/>
    <w:unhideWhenUsed/>
    <w:qFormat/>
    <w:uiPriority w:val="99"/>
    <w:rPr>
      <w:sz w:val="16"/>
      <w:szCs w:val="16"/>
    </w:rPr>
  </w:style>
  <w:style w:type="table" w:customStyle="1" w:styleId="22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23">
    <w:name w:val="Titolo 1 Carattere"/>
    <w:basedOn w:val="20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4">
    <w:name w:val="Titolo 2 Carattere"/>
    <w:basedOn w:val="20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5">
    <w:name w:val="Titolo 3 Carattere"/>
    <w:basedOn w:val="20"/>
    <w:semiHidden/>
    <w:qFormat/>
    <w:uiPriority w:val="9"/>
    <w:rPr>
      <w:rFonts w:eastAsiaTheme="majorEastAsia" w:cstheme="majorBidi"/>
      <w:color w:val="104862" w:themeColor="accent1" w:themeShade="BF"/>
      <w:sz w:val="28"/>
      <w:szCs w:val="28"/>
    </w:rPr>
  </w:style>
  <w:style w:type="character" w:customStyle="1" w:styleId="26">
    <w:name w:val="Titolo 4 Carattere"/>
    <w:basedOn w:val="20"/>
    <w:semiHidden/>
    <w:qFormat/>
    <w:uiPriority w:val="9"/>
    <w:rPr>
      <w:rFonts w:eastAsiaTheme="majorEastAsia" w:cstheme="majorBidi"/>
      <w:i/>
      <w:iCs/>
      <w:color w:val="104862" w:themeColor="accent1" w:themeShade="BF"/>
    </w:rPr>
  </w:style>
  <w:style w:type="character" w:customStyle="1" w:styleId="27">
    <w:name w:val="Titolo 5 Carattere"/>
    <w:basedOn w:val="20"/>
    <w:semiHidden/>
    <w:qFormat/>
    <w:uiPriority w:val="9"/>
    <w:rPr>
      <w:rFonts w:eastAsiaTheme="majorEastAsia" w:cstheme="majorBidi"/>
      <w:color w:val="104862" w:themeColor="accent1" w:themeShade="BF"/>
    </w:rPr>
  </w:style>
  <w:style w:type="character" w:customStyle="1" w:styleId="28">
    <w:name w:val="Titolo 6 Carattere"/>
    <w:basedOn w:val="20"/>
    <w:semiHidden/>
    <w:qFormat/>
    <w:uiPriority w:val="9"/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9">
    <w:name w:val="Titolo 7 Carattere"/>
    <w:basedOn w:val="20"/>
    <w:link w:val="8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0">
    <w:name w:val="Titolo 8 Carattere"/>
    <w:basedOn w:val="20"/>
    <w:link w:val="9"/>
    <w:semiHidden/>
    <w:qFormat/>
    <w:uiPriority w:val="9"/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31">
    <w:name w:val="Titolo 9 Carattere"/>
    <w:basedOn w:val="20"/>
    <w:link w:val="10"/>
    <w:semiHidden/>
    <w:qFormat/>
    <w:uiPriority w:val="9"/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32">
    <w:name w:val="Titolo Carattere"/>
    <w:basedOn w:val="20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3">
    <w:name w:val="Sottotitolo Carattere"/>
    <w:basedOn w:val="20"/>
    <w:qFormat/>
    <w:uiPriority w:val="11"/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4">
    <w:name w:val="Quote"/>
    <w:link w:val="35"/>
    <w:qFormat/>
    <w:uiPriority w:val="29"/>
    <w:pPr>
      <w:spacing w:before="160" w:after="160" w:line="259" w:lineRule="auto"/>
      <w:jc w:val="center"/>
    </w:pPr>
    <w:rPr>
      <w:rFonts w:ascii="Aptos" w:hAnsi="Aptos" w:cs="Aptos" w:eastAsiaTheme="minorEastAsia"/>
      <w:i/>
      <w:iCs/>
      <w:color w:val="404040" w:themeColor="text1" w:themeTint="BF"/>
      <w:sz w:val="22"/>
      <w:szCs w:val="22"/>
      <w:lang w:val="en-GB" w:eastAsia="en-GB" w:bidi="ar-SA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5">
    <w:name w:val="Citazione Carattere"/>
    <w:basedOn w:val="20"/>
    <w:link w:val="34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6">
    <w:name w:val="List Paragraph"/>
    <w:qFormat/>
    <w:uiPriority w:val="34"/>
    <w:pPr>
      <w:spacing w:after="160" w:line="259" w:lineRule="auto"/>
      <w:ind w:left="720"/>
      <w:contextualSpacing/>
    </w:pPr>
    <w:rPr>
      <w:rFonts w:ascii="Aptos" w:hAnsi="Aptos" w:cs="Aptos" w:eastAsiaTheme="minorEastAsia"/>
      <w:sz w:val="22"/>
      <w:szCs w:val="22"/>
      <w:lang w:val="en-GB" w:eastAsia="en-GB" w:bidi="ar-SA"/>
    </w:rPr>
  </w:style>
  <w:style w:type="character" w:customStyle="1" w:styleId="37">
    <w:name w:val="Enfasi intensa1"/>
    <w:basedOn w:val="20"/>
    <w:qFormat/>
    <w:uiPriority w:val="21"/>
    <w:rPr>
      <w:i/>
      <w:iCs/>
      <w:color w:val="104862" w:themeColor="accent1" w:themeShade="BF"/>
    </w:rPr>
  </w:style>
  <w:style w:type="paragraph" w:styleId="38">
    <w:name w:val="Intense Quote"/>
    <w:link w:val="39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 w:line="259" w:lineRule="auto"/>
      <w:ind w:left="864" w:right="864"/>
      <w:jc w:val="center"/>
    </w:pPr>
    <w:rPr>
      <w:rFonts w:ascii="Aptos" w:hAnsi="Aptos" w:cs="Aptos" w:eastAsiaTheme="minorEastAsia"/>
      <w:i/>
      <w:iCs/>
      <w:color w:val="104862" w:themeColor="accent1" w:themeShade="BF"/>
      <w:sz w:val="22"/>
      <w:szCs w:val="22"/>
      <w:lang w:val="en-GB" w:eastAsia="en-GB" w:bidi="ar-SA"/>
    </w:rPr>
  </w:style>
  <w:style w:type="character" w:customStyle="1" w:styleId="39">
    <w:name w:val="Citazione intensa Carattere"/>
    <w:basedOn w:val="20"/>
    <w:link w:val="38"/>
    <w:qFormat/>
    <w:uiPriority w:val="30"/>
    <w:rPr>
      <w:i/>
      <w:iCs/>
      <w:color w:val="104862" w:themeColor="accent1" w:themeShade="BF"/>
    </w:rPr>
  </w:style>
  <w:style w:type="character" w:customStyle="1" w:styleId="40">
    <w:name w:val="Riferimento intenso1"/>
    <w:basedOn w:val="20"/>
    <w:qFormat/>
    <w:uiPriority w:val="32"/>
    <w:rPr>
      <w:b/>
      <w:bCs/>
      <w:smallCaps/>
      <w:color w:val="104862" w:themeColor="accent1" w:themeShade="BF"/>
      <w:spacing w:val="5"/>
    </w:rPr>
  </w:style>
  <w:style w:type="table" w:customStyle="1" w:styleId="41">
    <w:name w:val="_Style 36"/>
    <w:basedOn w:val="22"/>
    <w:qFormat/>
    <w:uiPriority w:val="0"/>
  </w:style>
  <w:style w:type="table" w:customStyle="1" w:styleId="42">
    <w:name w:val="_Style 37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43">
    <w:name w:val="_Style 38"/>
    <w:basedOn w:val="22"/>
    <w:qFormat/>
    <w:uiPriority w:val="0"/>
  </w:style>
  <w:style w:type="table" w:customStyle="1" w:styleId="44">
    <w:name w:val="_Style 39"/>
    <w:basedOn w:val="22"/>
    <w:qFormat/>
    <w:uiPriority w:val="0"/>
  </w:style>
  <w:style w:type="table" w:customStyle="1" w:styleId="45">
    <w:name w:val="_Style 40"/>
    <w:basedOn w:val="22"/>
    <w:qFormat/>
    <w:uiPriority w:val="0"/>
  </w:style>
  <w:style w:type="table" w:customStyle="1" w:styleId="46">
    <w:name w:val="_Style 41"/>
    <w:basedOn w:val="22"/>
    <w:qFormat/>
    <w:uiPriority w:val="0"/>
  </w:style>
  <w:style w:type="table" w:customStyle="1" w:styleId="47">
    <w:name w:val="_Style 42"/>
    <w:basedOn w:val="22"/>
    <w:qFormat/>
    <w:uiPriority w:val="0"/>
  </w:style>
  <w:style w:type="table" w:customStyle="1" w:styleId="48">
    <w:name w:val="_Style 43"/>
    <w:basedOn w:val="22"/>
    <w:qFormat/>
    <w:uiPriority w:val="0"/>
  </w:style>
  <w:style w:type="character" w:customStyle="1" w:styleId="49">
    <w:name w:val="Testo commento Carattere"/>
    <w:basedOn w:val="20"/>
    <w:link w:val="12"/>
    <w:qFormat/>
    <w:uiPriority w:val="99"/>
    <w:rPr>
      <w:sz w:val="20"/>
      <w:szCs w:val="20"/>
    </w:rPr>
  </w:style>
  <w:style w:type="character" w:customStyle="1" w:styleId="50">
    <w:name w:val="Soggetto commento Carattere"/>
    <w:basedOn w:val="49"/>
    <w:link w:val="18"/>
    <w:semiHidden/>
    <w:qFormat/>
    <w:uiPriority w:val="99"/>
    <w:rPr>
      <w:b/>
      <w:bCs/>
      <w:sz w:val="20"/>
      <w:szCs w:val="20"/>
    </w:rPr>
  </w:style>
  <w:style w:type="table" w:customStyle="1" w:styleId="51">
    <w:name w:val="_Style 49"/>
    <w:basedOn w:val="22"/>
    <w:qFormat/>
    <w:uiPriority w:val="0"/>
  </w:style>
  <w:style w:type="table" w:customStyle="1" w:styleId="52">
    <w:name w:val="_Style 50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53">
    <w:name w:val="_Style 51"/>
    <w:basedOn w:val="22"/>
    <w:qFormat/>
    <w:uiPriority w:val="0"/>
  </w:style>
  <w:style w:type="table" w:customStyle="1" w:styleId="54">
    <w:name w:val="_Style 52"/>
    <w:basedOn w:val="22"/>
    <w:qFormat/>
    <w:uiPriority w:val="0"/>
  </w:style>
  <w:style w:type="table" w:customStyle="1" w:styleId="55">
    <w:name w:val="_Style 53"/>
    <w:basedOn w:val="22"/>
    <w:qFormat/>
    <w:uiPriority w:val="0"/>
  </w:style>
  <w:style w:type="table" w:customStyle="1" w:styleId="56">
    <w:name w:val="_Style 54"/>
    <w:basedOn w:val="22"/>
    <w:qFormat/>
    <w:uiPriority w:val="0"/>
  </w:style>
  <w:style w:type="table" w:customStyle="1" w:styleId="57">
    <w:name w:val="_Style 55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58">
    <w:name w:val="_Style 56"/>
    <w:basedOn w:val="22"/>
    <w:qFormat/>
    <w:uiPriority w:val="0"/>
  </w:style>
  <w:style w:type="table" w:customStyle="1" w:styleId="59">
    <w:name w:val="_Style 58"/>
    <w:basedOn w:val="22"/>
    <w:qFormat/>
    <w:uiPriority w:val="0"/>
  </w:style>
  <w:style w:type="table" w:customStyle="1" w:styleId="60">
    <w:name w:val="_Style 59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61">
    <w:name w:val="_Style 60"/>
    <w:basedOn w:val="22"/>
    <w:qFormat/>
    <w:uiPriority w:val="0"/>
  </w:style>
  <w:style w:type="table" w:customStyle="1" w:styleId="62">
    <w:name w:val="_Style 61"/>
    <w:basedOn w:val="22"/>
    <w:qFormat/>
    <w:uiPriority w:val="0"/>
  </w:style>
  <w:style w:type="table" w:customStyle="1" w:styleId="63">
    <w:name w:val="_Style 62"/>
    <w:basedOn w:val="22"/>
    <w:qFormat/>
    <w:uiPriority w:val="0"/>
  </w:style>
  <w:style w:type="table" w:customStyle="1" w:styleId="64">
    <w:name w:val="_Style 63"/>
    <w:basedOn w:val="22"/>
    <w:qFormat/>
    <w:uiPriority w:val="0"/>
  </w:style>
  <w:style w:type="table" w:customStyle="1" w:styleId="65">
    <w:name w:val="_Style 64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66">
    <w:name w:val="_Style 65"/>
    <w:basedOn w:val="22"/>
    <w:qFormat/>
    <w:uiPriority w:val="0"/>
  </w:style>
  <w:style w:type="table" w:customStyle="1" w:styleId="67">
    <w:name w:val="_Style 66"/>
    <w:basedOn w:val="22"/>
    <w:qFormat/>
    <w:uiPriority w:val="0"/>
  </w:style>
  <w:style w:type="table" w:customStyle="1" w:styleId="68">
    <w:name w:val="_Style 67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69">
    <w:name w:val="_Style 68"/>
    <w:basedOn w:val="22"/>
    <w:qFormat/>
    <w:uiPriority w:val="0"/>
  </w:style>
  <w:style w:type="table" w:customStyle="1" w:styleId="70">
    <w:name w:val="_Style 69"/>
    <w:basedOn w:val="22"/>
    <w:qFormat/>
    <w:uiPriority w:val="0"/>
  </w:style>
  <w:style w:type="table" w:customStyle="1" w:styleId="71">
    <w:name w:val="_Style 70"/>
    <w:basedOn w:val="22"/>
    <w:qFormat/>
    <w:uiPriority w:val="0"/>
  </w:style>
  <w:style w:type="table" w:customStyle="1" w:styleId="72">
    <w:name w:val="_Style 71"/>
    <w:basedOn w:val="22"/>
    <w:qFormat/>
    <w:uiPriority w:val="0"/>
  </w:style>
  <w:style w:type="table" w:customStyle="1" w:styleId="73">
    <w:name w:val="_Style 72"/>
    <w:basedOn w:val="2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74">
    <w:name w:val="_Style 73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75">
    <w:name w:val="_Style 74"/>
    <w:basedOn w:val="22"/>
    <w:qFormat/>
    <w:uiPriority w:val="0"/>
  </w:style>
  <w:style w:type="table" w:customStyle="1" w:styleId="76">
    <w:name w:val="_Style 75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77">
    <w:name w:val="_Style 77"/>
    <w:basedOn w:val="22"/>
    <w:qFormat/>
    <w:uiPriority w:val="0"/>
  </w:style>
  <w:style w:type="table" w:customStyle="1" w:styleId="78">
    <w:name w:val="_Style 78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79">
    <w:name w:val="_Style 79"/>
    <w:basedOn w:val="22"/>
    <w:qFormat/>
    <w:uiPriority w:val="0"/>
  </w:style>
  <w:style w:type="table" w:customStyle="1" w:styleId="80">
    <w:name w:val="_Style 80"/>
    <w:basedOn w:val="22"/>
    <w:qFormat/>
    <w:uiPriority w:val="0"/>
  </w:style>
  <w:style w:type="table" w:customStyle="1" w:styleId="81">
    <w:name w:val="_Style 81"/>
    <w:basedOn w:val="22"/>
    <w:qFormat/>
    <w:uiPriority w:val="0"/>
  </w:style>
  <w:style w:type="table" w:customStyle="1" w:styleId="82">
    <w:name w:val="_Style 82"/>
    <w:basedOn w:val="22"/>
    <w:qFormat/>
    <w:uiPriority w:val="0"/>
  </w:style>
  <w:style w:type="table" w:customStyle="1" w:styleId="83">
    <w:name w:val="_Style 83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84">
    <w:name w:val="_Style 84"/>
    <w:basedOn w:val="2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85">
    <w:name w:val="Intestazione Carattere"/>
    <w:basedOn w:val="20"/>
    <w:link w:val="14"/>
    <w:qFormat/>
    <w:uiPriority w:val="99"/>
    <w:rPr>
      <w:sz w:val="18"/>
      <w:szCs w:val="18"/>
    </w:rPr>
  </w:style>
  <w:style w:type="character" w:customStyle="1" w:styleId="86">
    <w:name w:val="Piè di pagina Carattere"/>
    <w:basedOn w:val="20"/>
    <w:link w:val="13"/>
    <w:qFormat/>
    <w:uiPriority w:val="99"/>
    <w:rPr>
      <w:sz w:val="18"/>
      <w:szCs w:val="18"/>
    </w:rPr>
  </w:style>
  <w:style w:type="paragraph" w:customStyle="1" w:styleId="87">
    <w:name w:val="Revisione1"/>
    <w:hidden/>
    <w:semiHidden/>
    <w:qFormat/>
    <w:uiPriority w:val="99"/>
    <w:rPr>
      <w:rFonts w:ascii="Aptos" w:hAnsi="Aptos" w:cs="Aptos" w:eastAsiaTheme="minorEastAsia"/>
      <w:sz w:val="22"/>
      <w:szCs w:val="22"/>
      <w:lang w:val="en-GB" w:eastAsia="en-GB" w:bidi="ar-SA"/>
    </w:rPr>
  </w:style>
  <w:style w:type="paragraph" w:customStyle="1" w:styleId="88">
    <w:name w:val="Revisione2"/>
    <w:hidden/>
    <w:unhideWhenUsed/>
    <w:qFormat/>
    <w:uiPriority w:val="99"/>
    <w:rPr>
      <w:rFonts w:ascii="Aptos" w:hAnsi="Aptos" w:cs="Aptos" w:eastAsiaTheme="minorEastAsia"/>
      <w:sz w:val="22"/>
      <w:szCs w:val="22"/>
      <w:lang w:val="en-GB" w:eastAsia="en-GB" w:bidi="ar-SA"/>
    </w:rPr>
  </w:style>
  <w:style w:type="paragraph" w:customStyle="1" w:styleId="89">
    <w:name w:val="Revision"/>
    <w:hidden/>
    <w:unhideWhenUsed/>
    <w:qFormat/>
    <w:uiPriority w:val="99"/>
    <w:rPr>
      <w:rFonts w:ascii="Aptos" w:hAnsi="Aptos" w:cs="Aptos" w:eastAsiaTheme="minorEastAsia"/>
      <w:sz w:val="22"/>
      <w:szCs w:val="22"/>
      <w:lang w:val="en-GB" w:eastAsia="en-GB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k/M35NDks76WSnndrf6YVYfNmA==">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18</Pages>
  <Words>1333</Words>
  <Characters>11146</Characters>
  <Lines>170</Lines>
  <Paragraphs>48</Paragraphs>
  <TotalTime>111</TotalTime>
  <ScaleCrop>false</ScaleCrop>
  <LinksUpToDate>false</LinksUpToDate>
  <CharactersWithSpaces>12015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2026-01-15T01:30:00Z</dcterms:created>
  <dc:creator>Cosimo Matino</dc:creator>
  <cp:lastModifiedBy>Diana Xu</cp:lastModifiedBy>
  <dcterms:modified xsi:type="dcterms:W3CDTF">2026-01-29T00:40:31Z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23a5333a-2589-4b14-94b1-b1f0d1b1029e</vt:lpwstr>
  </property>
  <property fmtid="{D5CDD505-2E9C-101B-9397-08002B2CF9AE}" pid="3" name="KSOProductBuildVer">
    <vt:lpwstr>2052-12.1.0.24657</vt:lpwstr>
  </property>
  <property fmtid="{D5CDD505-2E9C-101B-9397-08002B2CF9AE}" pid="4" name="ICV">
    <vt:lpwstr>8B35909F74A340989CB0CFE04DB8577C_13</vt:lpwstr>
  </property>
  <property fmtid="{D5CDD505-2E9C-101B-9397-08002B2CF9AE}" pid="5" name="KSOTemplateDocerSaveRecord">
    <vt:lpwstr>eyJoZGlkIjoiMWIxOWY5NjA2OGNlNjNmNGM0OGEyMzcyNDYwMmIzMTYiLCJ1c2VySWQiOiIyNjIwMzA1OTUifQ==</vt:lpwstr>
  </property>
</Properties>
</file>