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FB0D333" w14:textId="1CD4E566" w:rsidR="00C33DFB" w:rsidRPr="00B574BC" w:rsidRDefault="00B574BC" w:rsidP="00B574BC">
      <w:pPr>
        <w:jc w:val="center"/>
        <w:rPr>
          <w:rFonts w:ascii="Times New Roman" w:hAnsi="Times New Roman" w:cs="Times New Roman"/>
        </w:rPr>
      </w:pPr>
      <w:r w:rsidRPr="00B574BC">
        <w:rPr>
          <w:rFonts w:ascii="Times New Roman" w:hAnsi="Times New Roman" w:cs="Times New Roman"/>
          <w:noProof/>
        </w:rPr>
        <w:drawing>
          <wp:inline distT="0" distB="0" distL="0" distR="0" wp14:anchorId="44AA5372" wp14:editId="0944338C">
            <wp:extent cx="4263461" cy="3566892"/>
            <wp:effectExtent l="0" t="0" r="381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8269" cy="35709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C75122" w14:textId="50C61B7B" w:rsidR="00B574BC" w:rsidRDefault="00B574BC" w:rsidP="00B574BC">
      <w:pPr>
        <w:rPr>
          <w:rFonts w:ascii="Times New Roman" w:hAnsi="Times New Roman" w:cs="Times New Roman"/>
        </w:rPr>
      </w:pPr>
      <w:r w:rsidRPr="00B574BC">
        <w:rPr>
          <w:rFonts w:ascii="Times New Roman" w:hAnsi="Times New Roman" w:cs="Times New Roman"/>
          <w:b/>
          <w:bCs/>
        </w:rPr>
        <w:t>Figure S1.</w:t>
      </w:r>
      <w:r>
        <w:rPr>
          <w:rFonts w:ascii="Times New Roman" w:hAnsi="Times New Roman" w:cs="Times New Roman"/>
        </w:rPr>
        <w:t xml:space="preserve"> Principal component analysis based on the overall gene expression in P1 (wild-type) and P2 (yellow-leaf mutant) </w:t>
      </w:r>
      <w:proofErr w:type="spellStart"/>
      <w:r>
        <w:rPr>
          <w:rFonts w:ascii="Times New Roman" w:hAnsi="Times New Roman" w:cs="Times New Roman"/>
          <w:i/>
          <w:iCs/>
        </w:rPr>
        <w:t>Rehmannia</w:t>
      </w:r>
      <w:proofErr w:type="spellEnd"/>
      <w:r>
        <w:rPr>
          <w:rFonts w:ascii="Times New Roman" w:hAnsi="Times New Roman" w:cs="Times New Roman"/>
          <w:i/>
          <w:iCs/>
        </w:rPr>
        <w:t xml:space="preserve"> chingii </w:t>
      </w:r>
      <w:r>
        <w:rPr>
          <w:rFonts w:ascii="Times New Roman" w:hAnsi="Times New Roman" w:cs="Times New Roman"/>
        </w:rPr>
        <w:t xml:space="preserve">plants. </w:t>
      </w:r>
    </w:p>
    <w:p w14:paraId="22FB16AF" w14:textId="0D4796FE" w:rsidR="00221DF9" w:rsidRDefault="00221DF9" w:rsidP="00B574BC">
      <w:pPr>
        <w:rPr>
          <w:rFonts w:ascii="Times New Roman" w:hAnsi="Times New Roman" w:cs="Times New Roman"/>
        </w:rPr>
      </w:pPr>
      <w:r>
        <w:rPr>
          <w:noProof/>
        </w:rPr>
        <w:lastRenderedPageBreak/>
        <w:drawing>
          <wp:inline distT="0" distB="0" distL="0" distR="0" wp14:anchorId="52618636" wp14:editId="0262CE68">
            <wp:extent cx="6152515" cy="6171565"/>
            <wp:effectExtent l="0" t="0" r="635" b="63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2515" cy="6171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8B4B87" w14:textId="4F32504A" w:rsidR="00221DF9" w:rsidRDefault="00221DF9" w:rsidP="00221DF9">
      <w:pPr>
        <w:rPr>
          <w:rFonts w:ascii="Times New Roman" w:hAnsi="Times New Roman" w:cs="Times New Roman"/>
        </w:rPr>
      </w:pPr>
      <w:r w:rsidRPr="00B574BC">
        <w:rPr>
          <w:rFonts w:ascii="Times New Roman" w:hAnsi="Times New Roman" w:cs="Times New Roman"/>
          <w:b/>
          <w:bCs/>
        </w:rPr>
        <w:t>Figure S</w:t>
      </w:r>
      <w:r>
        <w:rPr>
          <w:rFonts w:ascii="Times New Roman" w:hAnsi="Times New Roman" w:cs="Times New Roman"/>
          <w:b/>
          <w:bCs/>
        </w:rPr>
        <w:t>2</w:t>
      </w:r>
      <w:r w:rsidRPr="00B574BC">
        <w:rPr>
          <w:rFonts w:ascii="Times New Roman" w:hAnsi="Times New Roman" w:cs="Times New Roman"/>
          <w:b/>
          <w:bCs/>
        </w:rPr>
        <w:t>.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a) KEGG pathways to which the differentially expressed genes between </w:t>
      </w:r>
      <w:r>
        <w:rPr>
          <w:rFonts w:ascii="Times New Roman" w:hAnsi="Times New Roman" w:cs="Times New Roman"/>
        </w:rPr>
        <w:t xml:space="preserve">P1 (wild-type) and P2 (yellow-leaf mutant) </w:t>
      </w:r>
      <w:proofErr w:type="spellStart"/>
      <w:r>
        <w:rPr>
          <w:rFonts w:ascii="Times New Roman" w:hAnsi="Times New Roman" w:cs="Times New Roman"/>
          <w:i/>
          <w:iCs/>
        </w:rPr>
        <w:t>Rehmannia</w:t>
      </w:r>
      <w:proofErr w:type="spellEnd"/>
      <w:r>
        <w:rPr>
          <w:rFonts w:ascii="Times New Roman" w:hAnsi="Times New Roman" w:cs="Times New Roman"/>
          <w:i/>
          <w:iCs/>
        </w:rPr>
        <w:t xml:space="preserve"> chingii </w:t>
      </w:r>
      <w:r>
        <w:rPr>
          <w:rFonts w:ascii="Times New Roman" w:hAnsi="Times New Roman" w:cs="Times New Roman"/>
        </w:rPr>
        <w:t>plants</w:t>
      </w:r>
      <w:r>
        <w:rPr>
          <w:rFonts w:ascii="Times New Roman" w:hAnsi="Times New Roman" w:cs="Times New Roman"/>
        </w:rPr>
        <w:t xml:space="preserve"> were expressed. </w:t>
      </w:r>
    </w:p>
    <w:p w14:paraId="6EC61819" w14:textId="77777777" w:rsidR="00221DF9" w:rsidRDefault="00221DF9" w:rsidP="00B574BC">
      <w:pPr>
        <w:rPr>
          <w:rFonts w:ascii="Times New Roman" w:hAnsi="Times New Roman" w:cs="Times New Roman"/>
        </w:rPr>
      </w:pPr>
    </w:p>
    <w:p w14:paraId="27CC3BF5" w14:textId="63985C3A" w:rsidR="00221DF9" w:rsidRDefault="00221DF9" w:rsidP="00B574BC">
      <w:pPr>
        <w:rPr>
          <w:rFonts w:ascii="Times New Roman" w:hAnsi="Times New Roman" w:cs="Times New Roman"/>
        </w:rPr>
      </w:pPr>
      <w:r>
        <w:rPr>
          <w:noProof/>
        </w:rPr>
        <w:lastRenderedPageBreak/>
        <w:drawing>
          <wp:inline distT="0" distB="0" distL="0" distR="0" wp14:anchorId="11B131E6" wp14:editId="313D4BE9">
            <wp:extent cx="6152515" cy="5203190"/>
            <wp:effectExtent l="0" t="0" r="635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2515" cy="5203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F411C2" w14:textId="0FC8ACFD" w:rsidR="00221DF9" w:rsidRDefault="00221DF9" w:rsidP="00221DF9">
      <w:pPr>
        <w:rPr>
          <w:rFonts w:ascii="Times New Roman" w:hAnsi="Times New Roman" w:cs="Times New Roman"/>
        </w:rPr>
      </w:pPr>
      <w:r w:rsidRPr="00B574BC">
        <w:rPr>
          <w:rFonts w:ascii="Times New Roman" w:hAnsi="Times New Roman" w:cs="Times New Roman"/>
          <w:b/>
          <w:bCs/>
        </w:rPr>
        <w:t>Figure S</w:t>
      </w:r>
      <w:r>
        <w:rPr>
          <w:rFonts w:ascii="Times New Roman" w:hAnsi="Times New Roman" w:cs="Times New Roman"/>
          <w:b/>
          <w:bCs/>
        </w:rPr>
        <w:t>2</w:t>
      </w:r>
      <w:r w:rsidRPr="00B574BC">
        <w:rPr>
          <w:rFonts w:ascii="Times New Roman" w:hAnsi="Times New Roman" w:cs="Times New Roman"/>
          <w:b/>
          <w:bCs/>
        </w:rPr>
        <w:t>.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b</w:t>
      </w:r>
      <w:r>
        <w:rPr>
          <w:rFonts w:ascii="Times New Roman" w:hAnsi="Times New Roman" w:cs="Times New Roman"/>
        </w:rPr>
        <w:t xml:space="preserve">) </w:t>
      </w:r>
      <w:r>
        <w:rPr>
          <w:rFonts w:ascii="Times New Roman" w:hAnsi="Times New Roman" w:cs="Times New Roman"/>
        </w:rPr>
        <w:t>GO terms</w:t>
      </w:r>
      <w:r>
        <w:rPr>
          <w:rFonts w:ascii="Times New Roman" w:hAnsi="Times New Roman" w:cs="Times New Roman"/>
        </w:rPr>
        <w:t xml:space="preserve"> to which the differentially expressed genes between P1 (wild-type) and P2 (yellow-leaf mutant) </w:t>
      </w:r>
      <w:proofErr w:type="spellStart"/>
      <w:r>
        <w:rPr>
          <w:rFonts w:ascii="Times New Roman" w:hAnsi="Times New Roman" w:cs="Times New Roman"/>
          <w:i/>
          <w:iCs/>
        </w:rPr>
        <w:t>Rehmannia</w:t>
      </w:r>
      <w:proofErr w:type="spellEnd"/>
      <w:r>
        <w:rPr>
          <w:rFonts w:ascii="Times New Roman" w:hAnsi="Times New Roman" w:cs="Times New Roman"/>
          <w:i/>
          <w:iCs/>
        </w:rPr>
        <w:t xml:space="preserve"> chingii </w:t>
      </w:r>
      <w:r>
        <w:rPr>
          <w:rFonts w:ascii="Times New Roman" w:hAnsi="Times New Roman" w:cs="Times New Roman"/>
        </w:rPr>
        <w:t xml:space="preserve">plants were expressed. </w:t>
      </w:r>
    </w:p>
    <w:p w14:paraId="7CFC70FE" w14:textId="4CE06C7A" w:rsidR="008B0F82" w:rsidRDefault="008B0F82" w:rsidP="00221DF9">
      <w:pPr>
        <w:rPr>
          <w:rFonts w:ascii="Times New Roman" w:hAnsi="Times New Roman" w:cs="Times New Roman"/>
        </w:rPr>
      </w:pPr>
      <w:r>
        <w:rPr>
          <w:noProof/>
        </w:rPr>
        <w:lastRenderedPageBreak/>
        <w:drawing>
          <wp:inline distT="0" distB="0" distL="0" distR="0" wp14:anchorId="3F33F57E" wp14:editId="53B753BB">
            <wp:extent cx="6152515" cy="4467860"/>
            <wp:effectExtent l="0" t="0" r="635" b="889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2515" cy="4467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3AF636" w14:textId="03399936" w:rsidR="008B0F82" w:rsidRPr="008B0F82" w:rsidRDefault="008B0F82" w:rsidP="00221DF9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  <w:bCs/>
        </w:rPr>
        <w:t xml:space="preserve">Figure S3. </w:t>
      </w:r>
      <w:r>
        <w:rPr>
          <w:rFonts w:ascii="Times New Roman" w:hAnsi="Times New Roman" w:cs="Times New Roman"/>
        </w:rPr>
        <w:t xml:space="preserve">Metabolites (carotenoid and xanthophyll) and DEG enriched in carotenoid biosynthesis pathway. Blue, red, and yellow colors represent low, high, and mixed expression of DEGs in P2 compared to P1 </w:t>
      </w:r>
      <w:r>
        <w:rPr>
          <w:rFonts w:ascii="Times New Roman" w:hAnsi="Times New Roman" w:cs="Times New Roman"/>
          <w:i/>
          <w:iCs/>
        </w:rPr>
        <w:t xml:space="preserve">R. chingii </w:t>
      </w:r>
      <w:r>
        <w:rPr>
          <w:rFonts w:ascii="Times New Roman" w:hAnsi="Times New Roman" w:cs="Times New Roman"/>
        </w:rPr>
        <w:t xml:space="preserve">leaves. </w:t>
      </w:r>
    </w:p>
    <w:p w14:paraId="30293572" w14:textId="77777777" w:rsidR="00221DF9" w:rsidRPr="00B574BC" w:rsidRDefault="00221DF9" w:rsidP="00B574BC">
      <w:pPr>
        <w:rPr>
          <w:rFonts w:ascii="Times New Roman" w:hAnsi="Times New Roman" w:cs="Times New Roman"/>
        </w:rPr>
      </w:pPr>
    </w:p>
    <w:sectPr w:rsidR="00221DF9" w:rsidRPr="00B574BC">
      <w:pgSz w:w="12240" w:h="15840"/>
      <w:pgMar w:top="1134" w:right="850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574BC"/>
    <w:rsid w:val="00221DF9"/>
    <w:rsid w:val="00357DFE"/>
    <w:rsid w:val="0036678D"/>
    <w:rsid w:val="008B0F82"/>
    <w:rsid w:val="00B574BC"/>
    <w:rsid w:val="00C33DFB"/>
    <w:rsid w:val="00C679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4D5530C"/>
  <w15:chartTrackingRefBased/>
  <w15:docId w15:val="{952CD52D-BCF5-4A0A-A08B-D0A06CB49D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B574BC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B574BC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B574BC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B574BC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B574BC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B574BC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B574BC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B574BC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B574BC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B574BC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B574BC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B574BC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B574BC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B574BC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B574BC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B574BC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B574BC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B574BC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B574BC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B574B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B574BC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B574BC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B574BC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B574BC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B574BC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B574BC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B574BC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B574BC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B574BC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Стандартная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4</Pages>
  <Words>105</Words>
  <Characters>605</Characters>
  <Application>Microsoft Office Word</Application>
  <DocSecurity>0</DocSecurity>
  <Lines>5</Lines>
  <Paragraphs>1</Paragraphs>
  <ScaleCrop>false</ScaleCrop>
  <Company>LightKey.Store</Company>
  <LinksUpToDate>false</LinksUpToDate>
  <CharactersWithSpaces>709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English language editing</dc:creator>
  <cp:keywords/>
  <dc:description/>
  <cp:lastModifiedBy>English language editing</cp:lastModifiedBy>
  <cp:revision>4</cp:revision>
  <dcterms:created xsi:type="dcterms:W3CDTF">2025-05-12T05:21:00Z</dcterms:created>
  <dcterms:modified xsi:type="dcterms:W3CDTF">2025-05-12T06:16:00Z</dcterms:modified>
</cp:coreProperties>
</file>