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3A56A" w14:textId="77777777" w:rsidR="00C34E4B" w:rsidRPr="00FB2C64" w:rsidRDefault="00C34E4B" w:rsidP="000F74CC">
      <w:pPr>
        <w:pStyle w:val="TSP110doinum"/>
      </w:pPr>
      <w:proofErr w:type="gramStart"/>
      <w:r w:rsidRPr="00FB2C64">
        <w:t>Doi:10.32604/</w:t>
      </w:r>
      <w:r w:rsidR="00DC2FAA">
        <w:rPr>
          <w:rFonts w:hint="eastAsia"/>
        </w:rPr>
        <w:t>phyton</w:t>
      </w:r>
      <w:r w:rsidRPr="00FB2C64">
        <w:t>.202</w:t>
      </w:r>
      <w:r w:rsidR="001951FB">
        <w:rPr>
          <w:rFonts w:hint="eastAsia"/>
        </w:rPr>
        <w:t>5</w:t>
      </w:r>
      <w:r w:rsidRPr="00FB2C64">
        <w:t>.0xxxxx</w:t>
      </w:r>
      <w:proofErr w:type="gramEnd"/>
    </w:p>
    <w:p w14:paraId="354DA149" w14:textId="5720C4CE" w:rsidR="00C34E4B" w:rsidRPr="00FB2C64" w:rsidRDefault="00C34E4B" w:rsidP="005429B5">
      <w:pPr>
        <w:pStyle w:val="TSP11articletype"/>
        <w:spacing w:after="240"/>
      </w:pPr>
      <w:r w:rsidRPr="00FB2C64">
        <w:t>ARTICLE</w:t>
      </w:r>
    </w:p>
    <w:p w14:paraId="7E3135D2" w14:textId="21F64D3F" w:rsidR="00C34E4B" w:rsidRPr="00FB2C64" w:rsidRDefault="00351340" w:rsidP="005429B5">
      <w:pPr>
        <w:pStyle w:val="TSP12title"/>
      </w:pPr>
      <w:r w:rsidRPr="00351340">
        <w:t xml:space="preserve">Phytochemical composition and pharmacological effects of extracts from </w:t>
      </w:r>
      <w:r w:rsidRPr="00B350BB">
        <w:rPr>
          <w:i/>
          <w:iCs/>
        </w:rPr>
        <w:t>Gilia capitata</w:t>
      </w:r>
      <w:r w:rsidRPr="00351340">
        <w:t xml:space="preserve"> Sims</w:t>
      </w:r>
    </w:p>
    <w:p w14:paraId="7E8F923C" w14:textId="180A0945" w:rsidR="00351340" w:rsidRDefault="00351340" w:rsidP="000F74CC">
      <w:pPr>
        <w:pStyle w:val="TSP13authornames"/>
      </w:pPr>
      <w:r w:rsidRPr="00351340">
        <w:t>Oleh Koshovyi</w:t>
      </w:r>
      <w:r>
        <w:t xml:space="preserve"> </w:t>
      </w:r>
      <w:r w:rsidRPr="00351340">
        <w:rPr>
          <w:vertAlign w:val="superscript"/>
        </w:rPr>
        <w:t>1,</w:t>
      </w:r>
      <w:proofErr w:type="gramStart"/>
      <w:r>
        <w:rPr>
          <w:vertAlign w:val="superscript"/>
        </w:rPr>
        <w:t>2,</w:t>
      </w:r>
      <w:r w:rsidRPr="00351340">
        <w:t>*</w:t>
      </w:r>
      <w:proofErr w:type="gramEnd"/>
      <w:r w:rsidRPr="00351340">
        <w:t>, Amal D. Premarathna</w:t>
      </w:r>
      <w:r>
        <w:rPr>
          <w:vertAlign w:val="superscript"/>
        </w:rPr>
        <w:t>3</w:t>
      </w:r>
      <w:r w:rsidRPr="00351340">
        <w:t>, Rando Tuvikene</w:t>
      </w:r>
      <w:r>
        <w:rPr>
          <w:vertAlign w:val="superscript"/>
        </w:rPr>
        <w:t>3</w:t>
      </w:r>
      <w:r w:rsidRPr="00351340">
        <w:t xml:space="preserve">, Valdas </w:t>
      </w:r>
      <w:proofErr w:type="spellStart"/>
      <w:r w:rsidRPr="00351340">
        <w:t>Jakštas</w:t>
      </w:r>
      <w:proofErr w:type="spellEnd"/>
      <w:r>
        <w:t xml:space="preserve"> </w:t>
      </w:r>
      <w:r>
        <w:rPr>
          <w:vertAlign w:val="superscript"/>
        </w:rPr>
        <w:t>4</w:t>
      </w:r>
      <w:r w:rsidRPr="00351340">
        <w:rPr>
          <w:vertAlign w:val="superscript"/>
        </w:rPr>
        <w:t>,</w:t>
      </w:r>
      <w:r>
        <w:rPr>
          <w:vertAlign w:val="superscript"/>
        </w:rPr>
        <w:t>5</w:t>
      </w:r>
      <w:r w:rsidRPr="00351340">
        <w:t>, Vaidotas Žvikas</w:t>
      </w:r>
      <w:r>
        <w:rPr>
          <w:vertAlign w:val="superscript"/>
        </w:rPr>
        <w:t>4</w:t>
      </w:r>
      <w:r w:rsidRPr="00351340">
        <w:t>, Yurii Hrytsyk</w:t>
      </w:r>
      <w:r w:rsidR="00841A73">
        <w:rPr>
          <w:vertAlign w:val="superscript"/>
        </w:rPr>
        <w:t>6</w:t>
      </w:r>
      <w:r w:rsidRPr="00351340">
        <w:t>, Lyubov Grytsyk</w:t>
      </w:r>
      <w:r w:rsidR="00841A73">
        <w:rPr>
          <w:vertAlign w:val="superscript"/>
        </w:rPr>
        <w:t>7</w:t>
      </w:r>
      <w:r w:rsidRPr="00351340">
        <w:t>, Andriy Grytsyk</w:t>
      </w:r>
      <w:r w:rsidR="00841A73">
        <w:rPr>
          <w:vertAlign w:val="superscript"/>
        </w:rPr>
        <w:t>6</w:t>
      </w:r>
      <w:r w:rsidRPr="00351340">
        <w:t>, Jaan Liira</w:t>
      </w:r>
      <w:r w:rsidR="00841A73">
        <w:rPr>
          <w:vertAlign w:val="superscript"/>
        </w:rPr>
        <w:t>8</w:t>
      </w:r>
      <w:r w:rsidRPr="00351340">
        <w:t>, Ain Raal</w:t>
      </w:r>
      <w:r w:rsidRPr="00351340">
        <w:rPr>
          <w:vertAlign w:val="superscript"/>
        </w:rPr>
        <w:t>1</w:t>
      </w:r>
    </w:p>
    <w:p w14:paraId="39B0F89C" w14:textId="2A3B7717" w:rsidR="00351340" w:rsidRDefault="00351340" w:rsidP="00351340">
      <w:pPr>
        <w:rPr>
          <w:rFonts w:eastAsia="Times New Roman"/>
          <w:sz w:val="18"/>
          <w:szCs w:val="18"/>
          <w:lang w:eastAsia="de-DE" w:bidi="en-US"/>
        </w:rPr>
      </w:pPr>
      <w:r w:rsidRPr="00351340">
        <w:rPr>
          <w:rFonts w:eastAsia="Times New Roman"/>
          <w:sz w:val="18"/>
          <w:szCs w:val="18"/>
          <w:vertAlign w:val="superscript"/>
          <w:lang w:eastAsia="de-DE" w:bidi="en-US"/>
        </w:rPr>
        <w:t>1</w:t>
      </w:r>
      <w:r>
        <w:rPr>
          <w:rFonts w:eastAsia="Times New Roman"/>
          <w:sz w:val="18"/>
          <w:szCs w:val="18"/>
          <w:vertAlign w:val="superscript"/>
          <w:lang w:eastAsia="de-DE" w:bidi="en-US"/>
        </w:rPr>
        <w:t xml:space="preserve"> </w:t>
      </w:r>
      <w:r w:rsidRPr="00351340">
        <w:rPr>
          <w:rFonts w:eastAsia="Times New Roman"/>
          <w:sz w:val="18"/>
          <w:szCs w:val="18"/>
          <w:lang w:eastAsia="de-DE" w:bidi="en-US"/>
        </w:rPr>
        <w:t>Institute of Pharmacy, Faculty of Medicine, University of Tartu, Tartu, 50411, Estonia</w:t>
      </w:r>
    </w:p>
    <w:p w14:paraId="0D1CC75C" w14:textId="6CBBF23C" w:rsidR="00351340" w:rsidRDefault="00351340" w:rsidP="00351340">
      <w:pPr>
        <w:rPr>
          <w:lang w:eastAsia="de-DE" w:bidi="en-US"/>
        </w:rPr>
      </w:pPr>
      <w:r w:rsidRPr="00351340">
        <w:rPr>
          <w:rFonts w:eastAsia="Times New Roman"/>
          <w:sz w:val="18"/>
          <w:szCs w:val="18"/>
          <w:vertAlign w:val="superscript"/>
          <w:lang w:eastAsia="de-DE" w:bidi="en-US"/>
        </w:rPr>
        <w:t>2</w:t>
      </w:r>
      <w:r>
        <w:rPr>
          <w:lang w:eastAsia="de-DE" w:bidi="en-US"/>
        </w:rPr>
        <w:t xml:space="preserve"> </w:t>
      </w:r>
      <w:r w:rsidR="00841A73" w:rsidRPr="00841A73">
        <w:rPr>
          <w:rFonts w:eastAsia="Times New Roman"/>
          <w:sz w:val="18"/>
          <w:szCs w:val="18"/>
          <w:lang w:eastAsia="de-DE" w:bidi="en-US"/>
        </w:rPr>
        <w:t xml:space="preserve">Departments of Clinical Pharmacy, Pharmacotherapy, Pharmacognosy, and Pharmaceutical Chemistry, </w:t>
      </w:r>
      <w:r w:rsidRPr="00841A73">
        <w:rPr>
          <w:rFonts w:eastAsia="Times New Roman"/>
          <w:sz w:val="18"/>
          <w:szCs w:val="18"/>
          <w:lang w:eastAsia="de-DE" w:bidi="en-US"/>
        </w:rPr>
        <w:t>Zaporizhzhia State Medical and Pharmaceutical University, Zaporizhzhia, 69035, Ukraine</w:t>
      </w:r>
    </w:p>
    <w:p w14:paraId="553E4373" w14:textId="432E6910" w:rsidR="00351340" w:rsidRDefault="00351340" w:rsidP="00351340">
      <w:pPr>
        <w:rPr>
          <w:lang w:eastAsia="de-DE" w:bidi="en-US"/>
        </w:rPr>
      </w:pPr>
      <w:r w:rsidRPr="00351340">
        <w:rPr>
          <w:rFonts w:eastAsia="Times New Roman"/>
          <w:sz w:val="18"/>
          <w:szCs w:val="18"/>
          <w:vertAlign w:val="superscript"/>
          <w:lang w:eastAsia="de-DE" w:bidi="en-US"/>
        </w:rPr>
        <w:t>3</w:t>
      </w:r>
      <w:r>
        <w:rPr>
          <w:lang w:eastAsia="de-DE" w:bidi="en-US"/>
        </w:rPr>
        <w:t xml:space="preserve"> </w:t>
      </w:r>
      <w:r w:rsidRPr="00841A73">
        <w:rPr>
          <w:rFonts w:eastAsia="Times New Roman"/>
          <w:sz w:val="18"/>
          <w:szCs w:val="18"/>
          <w:lang w:eastAsia="de-DE" w:bidi="en-US"/>
        </w:rPr>
        <w:t>School of Natural Sciences and Health, Tallinn University, Tallinn, 10120, Estonia</w:t>
      </w:r>
    </w:p>
    <w:p w14:paraId="50AE7741" w14:textId="55D5AA04" w:rsidR="00351340" w:rsidRDefault="00841A73" w:rsidP="00351340">
      <w:pPr>
        <w:rPr>
          <w:lang w:eastAsia="de-DE" w:bidi="en-US"/>
        </w:rPr>
      </w:pPr>
      <w:r w:rsidRPr="00841A73">
        <w:rPr>
          <w:rFonts w:eastAsia="Times New Roman"/>
          <w:sz w:val="18"/>
          <w:szCs w:val="18"/>
          <w:vertAlign w:val="superscript"/>
          <w:lang w:eastAsia="de-DE" w:bidi="en-US"/>
        </w:rPr>
        <w:t>4</w:t>
      </w:r>
      <w:r>
        <w:rPr>
          <w:lang w:eastAsia="de-DE" w:bidi="en-US"/>
        </w:rPr>
        <w:t xml:space="preserve"> </w:t>
      </w:r>
      <w:r w:rsidR="00351340" w:rsidRPr="00841A73">
        <w:rPr>
          <w:rFonts w:eastAsia="Times New Roman"/>
          <w:sz w:val="18"/>
          <w:szCs w:val="18"/>
          <w:lang w:eastAsia="de-DE" w:bidi="en-US"/>
        </w:rPr>
        <w:t xml:space="preserve">Institute of Pharmaceutical Technologies, Lithuanian University of Health Sciences, Kaunas, </w:t>
      </w:r>
      <w:r w:rsidRPr="00841A73">
        <w:rPr>
          <w:rFonts w:eastAsia="Times New Roman"/>
          <w:sz w:val="18"/>
          <w:szCs w:val="18"/>
          <w:lang w:eastAsia="de-DE" w:bidi="en-US"/>
        </w:rPr>
        <w:t xml:space="preserve">LT-44307, </w:t>
      </w:r>
      <w:r w:rsidR="00351340" w:rsidRPr="00841A73">
        <w:rPr>
          <w:rFonts w:eastAsia="Times New Roman"/>
          <w:sz w:val="18"/>
          <w:szCs w:val="18"/>
          <w:lang w:eastAsia="de-DE" w:bidi="en-US"/>
        </w:rPr>
        <w:t>Lithuania</w:t>
      </w:r>
    </w:p>
    <w:p w14:paraId="5021E8B5" w14:textId="4F7C63EF" w:rsidR="00351340" w:rsidRDefault="00841A73" w:rsidP="00351340">
      <w:pPr>
        <w:rPr>
          <w:lang w:eastAsia="de-DE" w:bidi="en-US"/>
        </w:rPr>
      </w:pPr>
      <w:r w:rsidRPr="00841A73">
        <w:rPr>
          <w:rFonts w:eastAsia="Times New Roman"/>
          <w:sz w:val="18"/>
          <w:szCs w:val="18"/>
          <w:vertAlign w:val="superscript"/>
          <w:lang w:eastAsia="de-DE" w:bidi="en-US"/>
        </w:rPr>
        <w:t>5</w:t>
      </w:r>
      <w:r>
        <w:rPr>
          <w:lang w:eastAsia="de-DE" w:bidi="en-US"/>
        </w:rPr>
        <w:t xml:space="preserve"> </w:t>
      </w:r>
      <w:r w:rsidR="00351340" w:rsidRPr="00841A73">
        <w:rPr>
          <w:rFonts w:eastAsia="Times New Roman"/>
          <w:sz w:val="18"/>
          <w:szCs w:val="18"/>
          <w:lang w:eastAsia="de-DE" w:bidi="en-US"/>
        </w:rPr>
        <w:t xml:space="preserve">Department of Pharmacognosy, Lithuanian University of Health Sciences, Kaunas, </w:t>
      </w:r>
      <w:r w:rsidRPr="00841A73">
        <w:rPr>
          <w:rFonts w:eastAsia="Times New Roman"/>
          <w:sz w:val="18"/>
          <w:szCs w:val="18"/>
          <w:lang w:eastAsia="de-DE" w:bidi="en-US"/>
        </w:rPr>
        <w:t xml:space="preserve">LT-44307, </w:t>
      </w:r>
      <w:r w:rsidR="00351340" w:rsidRPr="00841A73">
        <w:rPr>
          <w:rFonts w:eastAsia="Times New Roman"/>
          <w:sz w:val="18"/>
          <w:szCs w:val="18"/>
          <w:lang w:eastAsia="de-DE" w:bidi="en-US"/>
        </w:rPr>
        <w:t>Lithuania</w:t>
      </w:r>
      <w:r w:rsidR="00351340">
        <w:rPr>
          <w:lang w:eastAsia="de-DE" w:bidi="en-US"/>
        </w:rPr>
        <w:t xml:space="preserve"> </w:t>
      </w:r>
    </w:p>
    <w:p w14:paraId="3FE93767" w14:textId="69C4504A" w:rsidR="00351340" w:rsidRPr="00841A73" w:rsidRDefault="00841A73" w:rsidP="00351340">
      <w:pPr>
        <w:rPr>
          <w:rFonts w:eastAsia="Times New Roman"/>
          <w:sz w:val="18"/>
          <w:szCs w:val="18"/>
          <w:lang w:eastAsia="de-DE" w:bidi="en-US"/>
        </w:rPr>
      </w:pPr>
      <w:r w:rsidRPr="00841A73">
        <w:rPr>
          <w:rFonts w:eastAsia="Times New Roman"/>
          <w:sz w:val="18"/>
          <w:szCs w:val="18"/>
          <w:vertAlign w:val="superscript"/>
          <w:lang w:eastAsia="de-DE" w:bidi="en-US"/>
        </w:rPr>
        <w:t>6</w:t>
      </w:r>
      <w:r>
        <w:rPr>
          <w:rFonts w:eastAsia="Times New Roman"/>
          <w:sz w:val="18"/>
          <w:szCs w:val="18"/>
          <w:vertAlign w:val="superscript"/>
          <w:lang w:eastAsia="de-DE" w:bidi="en-US"/>
        </w:rPr>
        <w:t xml:space="preserve"> </w:t>
      </w:r>
      <w:r w:rsidR="00351340" w:rsidRPr="00841A73">
        <w:rPr>
          <w:rFonts w:eastAsia="Times New Roman"/>
          <w:sz w:val="18"/>
          <w:szCs w:val="18"/>
          <w:lang w:eastAsia="de-DE" w:bidi="en-US"/>
        </w:rPr>
        <w:t xml:space="preserve">Department of Pharmaceutical Management, Drug Technology and Pharmacognosy, Ivano-Frankivsk National Medical University, Ivano-Frankivsk, </w:t>
      </w:r>
      <w:r w:rsidRPr="00841A73">
        <w:rPr>
          <w:rFonts w:eastAsia="Times New Roman"/>
          <w:sz w:val="18"/>
          <w:szCs w:val="18"/>
          <w:lang w:eastAsia="de-DE" w:bidi="en-US"/>
        </w:rPr>
        <w:t xml:space="preserve">76018, </w:t>
      </w:r>
      <w:r w:rsidR="00351340" w:rsidRPr="00841A73">
        <w:rPr>
          <w:rFonts w:eastAsia="Times New Roman"/>
          <w:sz w:val="18"/>
          <w:szCs w:val="18"/>
          <w:lang w:eastAsia="de-DE" w:bidi="en-US"/>
        </w:rPr>
        <w:t>Ukraine</w:t>
      </w:r>
    </w:p>
    <w:p w14:paraId="64313D35" w14:textId="3148F0A8" w:rsidR="00841A73" w:rsidRPr="00841A73" w:rsidRDefault="00841A73" w:rsidP="00841A73">
      <w:pPr>
        <w:rPr>
          <w:rFonts w:eastAsia="Times New Roman"/>
          <w:sz w:val="18"/>
          <w:szCs w:val="18"/>
          <w:lang w:eastAsia="de-DE" w:bidi="en-US"/>
        </w:rPr>
      </w:pPr>
      <w:r w:rsidRPr="00841A73">
        <w:rPr>
          <w:rFonts w:eastAsia="Times New Roman"/>
          <w:sz w:val="18"/>
          <w:szCs w:val="18"/>
          <w:vertAlign w:val="superscript"/>
          <w:lang w:eastAsia="de-DE" w:bidi="en-US"/>
        </w:rPr>
        <w:t>7</w:t>
      </w:r>
      <w:r w:rsidRPr="00841A73">
        <w:rPr>
          <w:rFonts w:eastAsia="Times New Roman"/>
          <w:sz w:val="18"/>
          <w:szCs w:val="18"/>
          <w:lang w:eastAsia="de-DE" w:bidi="en-US"/>
        </w:rPr>
        <w:t xml:space="preserve"> </w:t>
      </w:r>
      <w:r w:rsidR="003A705A" w:rsidRPr="003A705A">
        <w:rPr>
          <w:rFonts w:eastAsia="Times New Roman"/>
          <w:sz w:val="18"/>
          <w:szCs w:val="18"/>
          <w:lang w:eastAsia="de-DE" w:bidi="en-US"/>
        </w:rPr>
        <w:t>Department of Chemistry, Pharmaceutical Analysis and Postgraduate Education</w:t>
      </w:r>
      <w:r w:rsidR="003A705A">
        <w:rPr>
          <w:rFonts w:eastAsia="Times New Roman"/>
          <w:sz w:val="18"/>
          <w:szCs w:val="18"/>
          <w:lang w:eastAsia="de-DE" w:bidi="en-US"/>
        </w:rPr>
        <w:t xml:space="preserve">, </w:t>
      </w:r>
      <w:r w:rsidRPr="00841A73">
        <w:rPr>
          <w:rFonts w:eastAsia="Times New Roman"/>
          <w:sz w:val="18"/>
          <w:szCs w:val="18"/>
          <w:lang w:eastAsia="de-DE" w:bidi="en-US"/>
        </w:rPr>
        <w:t>Ivano-Frankivsk National Medical University, Ivano-Frankivsk, 76018, Ukraine</w:t>
      </w:r>
    </w:p>
    <w:p w14:paraId="70FF477A" w14:textId="7FC4A573" w:rsidR="00351340" w:rsidRDefault="00841A73" w:rsidP="00351340">
      <w:pPr>
        <w:rPr>
          <w:lang w:eastAsia="de-DE" w:bidi="en-US"/>
        </w:rPr>
      </w:pPr>
      <w:r w:rsidRPr="00841A73">
        <w:rPr>
          <w:rFonts w:eastAsia="Times New Roman"/>
          <w:sz w:val="18"/>
          <w:szCs w:val="18"/>
          <w:vertAlign w:val="superscript"/>
          <w:lang w:eastAsia="de-DE" w:bidi="en-US"/>
        </w:rPr>
        <w:t>8</w:t>
      </w:r>
      <w:r>
        <w:rPr>
          <w:lang w:eastAsia="de-DE" w:bidi="en-US"/>
        </w:rPr>
        <w:t xml:space="preserve"> </w:t>
      </w:r>
      <w:r w:rsidR="00351340" w:rsidRPr="003A705A">
        <w:rPr>
          <w:rFonts w:eastAsia="Times New Roman"/>
          <w:sz w:val="18"/>
          <w:szCs w:val="18"/>
          <w:lang w:eastAsia="de-DE" w:bidi="en-US"/>
        </w:rPr>
        <w:t xml:space="preserve">Institute of Ecology and Earth Sciences, Faculty of Science and Technology, University of Tartu, Tartu, </w:t>
      </w:r>
      <w:r w:rsidRPr="003A705A">
        <w:rPr>
          <w:rFonts w:eastAsia="Times New Roman"/>
          <w:sz w:val="18"/>
          <w:szCs w:val="18"/>
          <w:lang w:eastAsia="de-DE" w:bidi="en-US"/>
        </w:rPr>
        <w:t xml:space="preserve">50409, </w:t>
      </w:r>
      <w:r w:rsidR="00351340" w:rsidRPr="003A705A">
        <w:rPr>
          <w:rFonts w:eastAsia="Times New Roman"/>
          <w:sz w:val="18"/>
          <w:szCs w:val="18"/>
          <w:lang w:eastAsia="de-DE" w:bidi="en-US"/>
        </w:rPr>
        <w:t>Estonia</w:t>
      </w:r>
    </w:p>
    <w:p w14:paraId="20D1C940" w14:textId="381226A6" w:rsidR="00351340" w:rsidRPr="00351340" w:rsidRDefault="003A705A" w:rsidP="003A705A">
      <w:pPr>
        <w:pStyle w:val="TSP16affiliation"/>
        <w:rPr>
          <w:rFonts w:eastAsiaTheme="minorEastAsia"/>
        </w:rPr>
      </w:pPr>
      <w:r w:rsidRPr="000F74CC">
        <w:rPr>
          <w:vertAlign w:val="superscript"/>
        </w:rPr>
        <w:t>*</w:t>
      </w:r>
      <w:r w:rsidRPr="00FB2C64">
        <w:t xml:space="preserve">Corresponding Author: </w:t>
      </w:r>
      <w:r w:rsidRPr="003A705A">
        <w:t>Ain Raal</w:t>
      </w:r>
      <w:r w:rsidRPr="00FB2C64">
        <w:t xml:space="preserve">. Email: </w:t>
      </w:r>
      <w:r w:rsidRPr="003A705A">
        <w:t>ain.raal@ut.ee</w:t>
      </w:r>
    </w:p>
    <w:p w14:paraId="25C863BE" w14:textId="51382F11" w:rsidR="00D428C7" w:rsidRDefault="003A705A" w:rsidP="00D428C7">
      <w:pPr>
        <w:pStyle w:val="TSP14history"/>
        <w:rPr>
          <w:b/>
          <w:bCs/>
        </w:rPr>
      </w:pPr>
      <w:r w:rsidRPr="00FB2C64">
        <w:t>Received: Day Month Year; Accepted: Day Month Year</w:t>
      </w:r>
      <w:r>
        <w:rPr>
          <w:rFonts w:eastAsiaTheme="minorEastAsia" w:hint="eastAsia"/>
          <w:lang w:eastAsia="zh-CN"/>
        </w:rPr>
        <w:t>; Published</w:t>
      </w:r>
      <w:r w:rsidRPr="00FB2C64">
        <w:t>: Day Month Year</w:t>
      </w:r>
    </w:p>
    <w:p w14:paraId="561BA18A" w14:textId="5B6EDF6D" w:rsidR="00DC1208" w:rsidRDefault="00DC1208">
      <w:pPr>
        <w:spacing w:line="240" w:lineRule="auto"/>
        <w:jc w:val="left"/>
        <w:rPr>
          <w:rFonts w:eastAsia="DengXian"/>
          <w:lang w:eastAsia="de-DE" w:bidi="en-US"/>
        </w:rPr>
      </w:pPr>
      <w:r>
        <w:br w:type="page"/>
      </w:r>
    </w:p>
    <w:p w14:paraId="70FE56B9" w14:textId="421761CA" w:rsidR="00245254" w:rsidRDefault="00245254" w:rsidP="00DC1208">
      <w:pPr>
        <w:pStyle w:val="TSP52figure"/>
      </w:pPr>
      <w:r>
        <w:rPr>
          <w:noProof/>
        </w:rPr>
        <w:lastRenderedPageBreak/>
        <w:drawing>
          <wp:inline distT="0" distB="0" distL="0" distR="0" wp14:anchorId="160F6464" wp14:editId="1A0BCBBA">
            <wp:extent cx="5944870" cy="2962275"/>
            <wp:effectExtent l="0" t="0" r="0" b="0"/>
            <wp:docPr id="638919675" name="Picture 1" descr="A graph of a number of red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919675" name="Picture 1" descr="A graph of a number of red line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487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49FA9" w14:textId="1BFC4402" w:rsidR="00245254" w:rsidRDefault="00DC1208" w:rsidP="00DC1208">
      <w:pPr>
        <w:pStyle w:val="TSP51figurecaption"/>
        <w:jc w:val="center"/>
      </w:pPr>
      <w:r w:rsidRPr="00DC1208">
        <w:rPr>
          <w:b/>
        </w:rPr>
        <w:t>Figure S1:</w:t>
      </w:r>
      <w:r>
        <w:t xml:space="preserve"> </w:t>
      </w:r>
      <w:r w:rsidR="00245254" w:rsidRPr="00245254">
        <w:t>LC-MS</w:t>
      </w:r>
      <w:r w:rsidR="00245254" w:rsidRPr="00A20F99">
        <w:t>/MS TIC chromatogram</w:t>
      </w:r>
      <w:r w:rsidR="00245254">
        <w:t xml:space="preserve"> of </w:t>
      </w:r>
      <w:r w:rsidR="00245254" w:rsidRPr="00245254">
        <w:rPr>
          <w:i/>
          <w:iCs/>
        </w:rPr>
        <w:t>G. capitata</w:t>
      </w:r>
      <w:r w:rsidR="00245254">
        <w:t xml:space="preserve"> extract</w:t>
      </w:r>
      <w:r>
        <w:t>.</w:t>
      </w:r>
    </w:p>
    <w:p w14:paraId="51E9442F" w14:textId="42504C02" w:rsidR="00245254" w:rsidRDefault="00245254" w:rsidP="00DC1208">
      <w:pPr>
        <w:pStyle w:val="TSP52figure"/>
      </w:pPr>
      <w:r>
        <w:rPr>
          <w:noProof/>
        </w:rPr>
        <w:lastRenderedPageBreak/>
        <w:drawing>
          <wp:inline distT="0" distB="0" distL="0" distR="0" wp14:anchorId="1D80C185" wp14:editId="6EEA68C0">
            <wp:extent cx="4594860" cy="7516227"/>
            <wp:effectExtent l="0" t="0" r="0" b="8890"/>
            <wp:docPr id="1545753702" name="Picture 2" descr="A diagram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753702" name="Picture 2" descr="A diagram of a graph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9990" cy="7540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E46C9" w14:textId="30F11556" w:rsidR="00245254" w:rsidRDefault="00DC1208" w:rsidP="00DC1208">
      <w:pPr>
        <w:pStyle w:val="TSP51figurecaption"/>
        <w:jc w:val="center"/>
      </w:pPr>
      <w:r w:rsidRPr="00DC1208">
        <w:rPr>
          <w:b/>
        </w:rPr>
        <w:t>Figure S2:</w:t>
      </w:r>
      <w:r>
        <w:t xml:space="preserve"> </w:t>
      </w:r>
      <w:r w:rsidR="005B6265" w:rsidRPr="005B6265">
        <w:t>Figure S1. LC-MS/MS TIC chromatogram of amino acids</w:t>
      </w:r>
      <w:r>
        <w:t>.</w:t>
      </w:r>
    </w:p>
    <w:sectPr w:rsidR="00245254" w:rsidSect="00DC12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F30E3" w14:textId="77777777" w:rsidR="000D2C04" w:rsidRDefault="000D2C04">
      <w:pPr>
        <w:spacing w:line="240" w:lineRule="auto"/>
      </w:pPr>
      <w:r>
        <w:separator/>
      </w:r>
    </w:p>
  </w:endnote>
  <w:endnote w:type="continuationSeparator" w:id="0">
    <w:p w14:paraId="342DB4D5" w14:textId="77777777" w:rsidR="000D2C04" w:rsidRDefault="000D2C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76043" w14:textId="77777777" w:rsidR="00222B24" w:rsidRDefault="00222B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19050" w14:textId="77777777" w:rsidR="00222B24" w:rsidRDefault="00222B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485D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505C7F01" w14:textId="77777777" w:rsidTr="00222B24">
      <w:trPr>
        <w:trHeight w:hRule="exact" w:val="595"/>
        <w:jc w:val="center"/>
      </w:trPr>
      <w:tc>
        <w:tcPr>
          <w:tcW w:w="1594" w:type="dxa"/>
          <w:vAlign w:val="center"/>
        </w:tcPr>
        <w:p w14:paraId="119BDE25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4396373C" wp14:editId="74D1DAA6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23A5FA6C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FD7345" w:rsidRPr="00CC3BC7">
            <w:rPr>
              <w:rFonts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3184D7ED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07813663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D6F7F" w14:textId="77777777" w:rsidR="000D2C04" w:rsidRDefault="000D2C04">
      <w:pPr>
        <w:spacing w:line="240" w:lineRule="auto"/>
      </w:pPr>
      <w:r>
        <w:separator/>
      </w:r>
    </w:p>
  </w:footnote>
  <w:footnote w:type="continuationSeparator" w:id="0">
    <w:p w14:paraId="3791B02C" w14:textId="77777777" w:rsidR="000D2C04" w:rsidRDefault="000D2C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8461C" w14:textId="77777777" w:rsidR="00724867" w:rsidRPr="00CC3BC7" w:rsidRDefault="00724867" w:rsidP="00724867">
    <w:pPr>
      <w:pStyle w:val="TSPheader"/>
      <w:rPr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 w:rsidR="00DC2FAA" w:rsidRPr="009D598E">
      <w:t>Phyton-Int J Exp Bot</w:t>
    </w:r>
    <w:r>
      <w:t>.</w:t>
    </w:r>
    <w:r w:rsidRPr="00900A21">
      <w:t xml:space="preserve"> </w:t>
    </w:r>
    <w:proofErr w:type="gramStart"/>
    <w:r w:rsidRPr="00900A21">
      <w:t>202</w:t>
    </w:r>
    <w:r w:rsidR="001951FB" w:rsidRPr="00CC3BC7">
      <w:rPr>
        <w:rFonts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14:paraId="08A654B3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192AF" w14:textId="77777777" w:rsidR="007F1339" w:rsidRDefault="00DC2FAA" w:rsidP="00673B6B">
    <w:pPr>
      <w:pStyle w:val="TSPheader"/>
    </w:pPr>
    <w:r w:rsidRPr="009D598E">
      <w:t>Phyton-Int J Exp Bot</w:t>
    </w:r>
    <w:r w:rsidR="00724867">
      <w:t>.</w:t>
    </w:r>
    <w:r w:rsidR="00724867" w:rsidRPr="00900A21">
      <w:t xml:space="preserve"> </w:t>
    </w:r>
    <w:proofErr w:type="gramStart"/>
    <w:r w:rsidR="00724867" w:rsidRPr="00900A21">
      <w:t>202</w:t>
    </w:r>
    <w:r w:rsidR="001951FB" w:rsidRPr="00CC3BC7">
      <w:rPr>
        <w:rFonts w:hint="eastAsia"/>
        <w:lang w:eastAsia="zh-CN"/>
      </w:rPr>
      <w:t>5</w:t>
    </w:r>
    <w:r w:rsidR="00724867">
      <w:t>;</w:t>
    </w:r>
    <w:r w:rsidR="00724867">
      <w:rPr>
        <w:rFonts w:hint="eastAsia"/>
      </w:rPr>
      <w:t>volume</w:t>
    </w:r>
    <w:proofErr w:type="gramEnd"/>
    <w:r w:rsidR="00724867">
      <w:rPr>
        <w:rFonts w:hint="eastAsia"/>
      </w:rPr>
      <w:t>(</w:t>
    </w:r>
    <w:r w:rsidR="00724867">
      <w:t>issue)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5AC4F0C1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5"/>
      <w:gridCol w:w="2765"/>
      <w:gridCol w:w="3231"/>
    </w:tblGrid>
    <w:tr w:rsidR="00776E78" w14:paraId="037B02B6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64BBABB0" w14:textId="77777777" w:rsidR="00776E78" w:rsidRDefault="00DC2FAA" w:rsidP="00C34E4B">
          <w:pPr>
            <w:pStyle w:val="TSPheaderjournallogo"/>
          </w:pPr>
          <w:r>
            <w:rPr>
              <w:noProof/>
            </w:rPr>
            <w:drawing>
              <wp:inline distT="0" distB="0" distL="114300" distR="114300" wp14:anchorId="1F5FBF87" wp14:editId="37436D9E">
                <wp:extent cx="1658204" cy="409575"/>
                <wp:effectExtent l="0" t="0" r="0" b="0"/>
                <wp:docPr id="73040860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0408606" name="图片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95" t="2161" b="2161"/>
                        <a:stretch/>
                      </pic:blipFill>
                      <pic:spPr bwMode="auto">
                        <a:xfrm>
                          <a:off x="0" y="0"/>
                          <a:ext cx="1659593" cy="4099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0EB676AD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08F393D5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30D11C7E" wp14:editId="613EDC4C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123B9AA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SimSun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2069152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F6"/>
    <w:rsid w:val="000348D8"/>
    <w:rsid w:val="00035FC3"/>
    <w:rsid w:val="00042AF8"/>
    <w:rsid w:val="0004400E"/>
    <w:rsid w:val="00044BC6"/>
    <w:rsid w:val="00044C0A"/>
    <w:rsid w:val="0004721A"/>
    <w:rsid w:val="00053EBF"/>
    <w:rsid w:val="0006203A"/>
    <w:rsid w:val="00066035"/>
    <w:rsid w:val="00070F2A"/>
    <w:rsid w:val="00072E5A"/>
    <w:rsid w:val="00074D05"/>
    <w:rsid w:val="00077C39"/>
    <w:rsid w:val="00083D74"/>
    <w:rsid w:val="00086243"/>
    <w:rsid w:val="0009213F"/>
    <w:rsid w:val="00097779"/>
    <w:rsid w:val="000A0F93"/>
    <w:rsid w:val="000B1F19"/>
    <w:rsid w:val="000B5171"/>
    <w:rsid w:val="000B74CE"/>
    <w:rsid w:val="000C004A"/>
    <w:rsid w:val="000C151B"/>
    <w:rsid w:val="000C2465"/>
    <w:rsid w:val="000C4FFA"/>
    <w:rsid w:val="000C504E"/>
    <w:rsid w:val="000C53B9"/>
    <w:rsid w:val="000D1C00"/>
    <w:rsid w:val="000D2C04"/>
    <w:rsid w:val="000E6330"/>
    <w:rsid w:val="000F74CC"/>
    <w:rsid w:val="00120C0D"/>
    <w:rsid w:val="00123A57"/>
    <w:rsid w:val="001266E5"/>
    <w:rsid w:val="00127184"/>
    <w:rsid w:val="00141D36"/>
    <w:rsid w:val="00144467"/>
    <w:rsid w:val="00157B95"/>
    <w:rsid w:val="0016006D"/>
    <w:rsid w:val="00167105"/>
    <w:rsid w:val="001933FC"/>
    <w:rsid w:val="001951FB"/>
    <w:rsid w:val="001A0192"/>
    <w:rsid w:val="001A1E76"/>
    <w:rsid w:val="001C75BF"/>
    <w:rsid w:val="001D349C"/>
    <w:rsid w:val="001D4D23"/>
    <w:rsid w:val="001D7D1E"/>
    <w:rsid w:val="001E2AEB"/>
    <w:rsid w:val="001E4A07"/>
    <w:rsid w:val="001F350D"/>
    <w:rsid w:val="001F63E8"/>
    <w:rsid w:val="0020081E"/>
    <w:rsid w:val="00206E80"/>
    <w:rsid w:val="0021059A"/>
    <w:rsid w:val="00211F69"/>
    <w:rsid w:val="0021217E"/>
    <w:rsid w:val="002223FC"/>
    <w:rsid w:val="00222904"/>
    <w:rsid w:val="00222B24"/>
    <w:rsid w:val="00240486"/>
    <w:rsid w:val="002432B5"/>
    <w:rsid w:val="00245254"/>
    <w:rsid w:val="002915FF"/>
    <w:rsid w:val="002946D9"/>
    <w:rsid w:val="002B4672"/>
    <w:rsid w:val="002C0CBC"/>
    <w:rsid w:val="002C55E3"/>
    <w:rsid w:val="002E255F"/>
    <w:rsid w:val="002F4A79"/>
    <w:rsid w:val="003040E0"/>
    <w:rsid w:val="00305E25"/>
    <w:rsid w:val="00324292"/>
    <w:rsid w:val="00326141"/>
    <w:rsid w:val="00330316"/>
    <w:rsid w:val="00330CCA"/>
    <w:rsid w:val="00331431"/>
    <w:rsid w:val="00337450"/>
    <w:rsid w:val="00351340"/>
    <w:rsid w:val="003539E4"/>
    <w:rsid w:val="00357E10"/>
    <w:rsid w:val="00364C29"/>
    <w:rsid w:val="00370EC8"/>
    <w:rsid w:val="0037766B"/>
    <w:rsid w:val="00377F4F"/>
    <w:rsid w:val="00380D24"/>
    <w:rsid w:val="003817A5"/>
    <w:rsid w:val="0038794D"/>
    <w:rsid w:val="00397AC9"/>
    <w:rsid w:val="003A15E9"/>
    <w:rsid w:val="003A705A"/>
    <w:rsid w:val="003A791E"/>
    <w:rsid w:val="003B7C96"/>
    <w:rsid w:val="003C241C"/>
    <w:rsid w:val="003D3232"/>
    <w:rsid w:val="003D7079"/>
    <w:rsid w:val="003E012D"/>
    <w:rsid w:val="003E5B45"/>
    <w:rsid w:val="003F0E95"/>
    <w:rsid w:val="003F1497"/>
    <w:rsid w:val="003F49FF"/>
    <w:rsid w:val="00401D30"/>
    <w:rsid w:val="0041581F"/>
    <w:rsid w:val="00415C5C"/>
    <w:rsid w:val="004205E5"/>
    <w:rsid w:val="004212C7"/>
    <w:rsid w:val="0042484A"/>
    <w:rsid w:val="00425800"/>
    <w:rsid w:val="00425DAF"/>
    <w:rsid w:val="004318BF"/>
    <w:rsid w:val="004340C2"/>
    <w:rsid w:val="00443AAF"/>
    <w:rsid w:val="0044763E"/>
    <w:rsid w:val="004504C9"/>
    <w:rsid w:val="004505CF"/>
    <w:rsid w:val="004669B4"/>
    <w:rsid w:val="0046725B"/>
    <w:rsid w:val="00471F5A"/>
    <w:rsid w:val="00475043"/>
    <w:rsid w:val="004A046F"/>
    <w:rsid w:val="004A0941"/>
    <w:rsid w:val="004A1FDE"/>
    <w:rsid w:val="004A346F"/>
    <w:rsid w:val="004D03B7"/>
    <w:rsid w:val="004D3B65"/>
    <w:rsid w:val="00501D0F"/>
    <w:rsid w:val="00506BC0"/>
    <w:rsid w:val="0051540B"/>
    <w:rsid w:val="0053256F"/>
    <w:rsid w:val="005332CC"/>
    <w:rsid w:val="005429B5"/>
    <w:rsid w:val="00557B4B"/>
    <w:rsid w:val="00562123"/>
    <w:rsid w:val="005664C6"/>
    <w:rsid w:val="005A6A67"/>
    <w:rsid w:val="005B6005"/>
    <w:rsid w:val="005B6265"/>
    <w:rsid w:val="005B7792"/>
    <w:rsid w:val="005C5DE8"/>
    <w:rsid w:val="005C7A5E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153"/>
    <w:rsid w:val="00686D0C"/>
    <w:rsid w:val="00691777"/>
    <w:rsid w:val="00692393"/>
    <w:rsid w:val="006A74F9"/>
    <w:rsid w:val="006C6DB8"/>
    <w:rsid w:val="006D358E"/>
    <w:rsid w:val="006D7D99"/>
    <w:rsid w:val="006E1066"/>
    <w:rsid w:val="006E63FE"/>
    <w:rsid w:val="006F7353"/>
    <w:rsid w:val="006F797D"/>
    <w:rsid w:val="00710CBF"/>
    <w:rsid w:val="0071323C"/>
    <w:rsid w:val="00717C63"/>
    <w:rsid w:val="00722347"/>
    <w:rsid w:val="00724867"/>
    <w:rsid w:val="00744F06"/>
    <w:rsid w:val="00745CCF"/>
    <w:rsid w:val="007471D3"/>
    <w:rsid w:val="00750361"/>
    <w:rsid w:val="00754FA1"/>
    <w:rsid w:val="00762525"/>
    <w:rsid w:val="007648D8"/>
    <w:rsid w:val="00776E78"/>
    <w:rsid w:val="00792DC7"/>
    <w:rsid w:val="00797AB1"/>
    <w:rsid w:val="007C021F"/>
    <w:rsid w:val="007C4CBC"/>
    <w:rsid w:val="007D0ABE"/>
    <w:rsid w:val="007D3EBF"/>
    <w:rsid w:val="007F1339"/>
    <w:rsid w:val="00802D51"/>
    <w:rsid w:val="008038A4"/>
    <w:rsid w:val="00804595"/>
    <w:rsid w:val="008145DC"/>
    <w:rsid w:val="00814FF4"/>
    <w:rsid w:val="00815D1E"/>
    <w:rsid w:val="0082500C"/>
    <w:rsid w:val="00841A73"/>
    <w:rsid w:val="00843AAF"/>
    <w:rsid w:val="008474ED"/>
    <w:rsid w:val="00862B31"/>
    <w:rsid w:val="008669FB"/>
    <w:rsid w:val="0087505C"/>
    <w:rsid w:val="00886B14"/>
    <w:rsid w:val="008A3D4D"/>
    <w:rsid w:val="008B6A2E"/>
    <w:rsid w:val="008C1897"/>
    <w:rsid w:val="008D2988"/>
    <w:rsid w:val="008D62D4"/>
    <w:rsid w:val="008D69AF"/>
    <w:rsid w:val="008E53FA"/>
    <w:rsid w:val="008F0E4D"/>
    <w:rsid w:val="008F2594"/>
    <w:rsid w:val="00911F22"/>
    <w:rsid w:val="009161FF"/>
    <w:rsid w:val="00944A7D"/>
    <w:rsid w:val="00951142"/>
    <w:rsid w:val="0097458D"/>
    <w:rsid w:val="00977312"/>
    <w:rsid w:val="00993114"/>
    <w:rsid w:val="00993C64"/>
    <w:rsid w:val="009A32BD"/>
    <w:rsid w:val="009A6294"/>
    <w:rsid w:val="009A7262"/>
    <w:rsid w:val="009B230C"/>
    <w:rsid w:val="009B54F4"/>
    <w:rsid w:val="009B551E"/>
    <w:rsid w:val="009C1F04"/>
    <w:rsid w:val="009C526D"/>
    <w:rsid w:val="009D6A8B"/>
    <w:rsid w:val="009F5C65"/>
    <w:rsid w:val="009F70E6"/>
    <w:rsid w:val="00A13DF9"/>
    <w:rsid w:val="00A15FF4"/>
    <w:rsid w:val="00A1712D"/>
    <w:rsid w:val="00A24869"/>
    <w:rsid w:val="00A5062B"/>
    <w:rsid w:val="00A52AC5"/>
    <w:rsid w:val="00A563F4"/>
    <w:rsid w:val="00A56FF8"/>
    <w:rsid w:val="00A62565"/>
    <w:rsid w:val="00A63B49"/>
    <w:rsid w:val="00A65FB0"/>
    <w:rsid w:val="00A70C73"/>
    <w:rsid w:val="00A8104C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E6B14"/>
    <w:rsid w:val="00AF78DE"/>
    <w:rsid w:val="00B05206"/>
    <w:rsid w:val="00B05E0F"/>
    <w:rsid w:val="00B06860"/>
    <w:rsid w:val="00B07930"/>
    <w:rsid w:val="00B123DC"/>
    <w:rsid w:val="00B22E26"/>
    <w:rsid w:val="00B350BB"/>
    <w:rsid w:val="00B37458"/>
    <w:rsid w:val="00B377C4"/>
    <w:rsid w:val="00B46F24"/>
    <w:rsid w:val="00B47634"/>
    <w:rsid w:val="00B60928"/>
    <w:rsid w:val="00B622F2"/>
    <w:rsid w:val="00B71516"/>
    <w:rsid w:val="00B718C5"/>
    <w:rsid w:val="00B72552"/>
    <w:rsid w:val="00B72696"/>
    <w:rsid w:val="00B75C9A"/>
    <w:rsid w:val="00B93109"/>
    <w:rsid w:val="00B94D10"/>
    <w:rsid w:val="00BA586B"/>
    <w:rsid w:val="00BC74C5"/>
    <w:rsid w:val="00BD0D11"/>
    <w:rsid w:val="00BE2474"/>
    <w:rsid w:val="00BF28B4"/>
    <w:rsid w:val="00BF39D7"/>
    <w:rsid w:val="00C03FCF"/>
    <w:rsid w:val="00C16DD7"/>
    <w:rsid w:val="00C2375A"/>
    <w:rsid w:val="00C26942"/>
    <w:rsid w:val="00C34E4B"/>
    <w:rsid w:val="00C5047C"/>
    <w:rsid w:val="00C634B2"/>
    <w:rsid w:val="00C71EA7"/>
    <w:rsid w:val="00C818EC"/>
    <w:rsid w:val="00C86F84"/>
    <w:rsid w:val="00C87ABB"/>
    <w:rsid w:val="00CB15DE"/>
    <w:rsid w:val="00CC3BC7"/>
    <w:rsid w:val="00CC3CBE"/>
    <w:rsid w:val="00CC7AAB"/>
    <w:rsid w:val="00CD54D3"/>
    <w:rsid w:val="00CE4114"/>
    <w:rsid w:val="00CE4479"/>
    <w:rsid w:val="00D01DBA"/>
    <w:rsid w:val="00D15FD7"/>
    <w:rsid w:val="00D20D10"/>
    <w:rsid w:val="00D328A0"/>
    <w:rsid w:val="00D42308"/>
    <w:rsid w:val="00D428C7"/>
    <w:rsid w:val="00D5407A"/>
    <w:rsid w:val="00D824C0"/>
    <w:rsid w:val="00D86142"/>
    <w:rsid w:val="00DA071E"/>
    <w:rsid w:val="00DA6AE2"/>
    <w:rsid w:val="00DA7729"/>
    <w:rsid w:val="00DC1208"/>
    <w:rsid w:val="00DC2FAA"/>
    <w:rsid w:val="00DE07DE"/>
    <w:rsid w:val="00DE228F"/>
    <w:rsid w:val="00E02FBC"/>
    <w:rsid w:val="00E03F44"/>
    <w:rsid w:val="00E117F1"/>
    <w:rsid w:val="00E14912"/>
    <w:rsid w:val="00E17581"/>
    <w:rsid w:val="00E20009"/>
    <w:rsid w:val="00E257FA"/>
    <w:rsid w:val="00E26A84"/>
    <w:rsid w:val="00E30D71"/>
    <w:rsid w:val="00E336A5"/>
    <w:rsid w:val="00E445B7"/>
    <w:rsid w:val="00E52E54"/>
    <w:rsid w:val="00E53385"/>
    <w:rsid w:val="00E5775A"/>
    <w:rsid w:val="00E60874"/>
    <w:rsid w:val="00E6283F"/>
    <w:rsid w:val="00E71E31"/>
    <w:rsid w:val="00E81963"/>
    <w:rsid w:val="00E82717"/>
    <w:rsid w:val="00E82DCF"/>
    <w:rsid w:val="00E8311E"/>
    <w:rsid w:val="00E972A4"/>
    <w:rsid w:val="00EA591D"/>
    <w:rsid w:val="00EA6902"/>
    <w:rsid w:val="00EA77C5"/>
    <w:rsid w:val="00EC23EC"/>
    <w:rsid w:val="00EC39F0"/>
    <w:rsid w:val="00EC738B"/>
    <w:rsid w:val="00ED2D10"/>
    <w:rsid w:val="00ED2E2A"/>
    <w:rsid w:val="00ED3AE9"/>
    <w:rsid w:val="00ED4753"/>
    <w:rsid w:val="00ED55C8"/>
    <w:rsid w:val="00EE3F08"/>
    <w:rsid w:val="00EF5EF6"/>
    <w:rsid w:val="00F05B9C"/>
    <w:rsid w:val="00F07487"/>
    <w:rsid w:val="00F1193E"/>
    <w:rsid w:val="00F1450C"/>
    <w:rsid w:val="00F14FB5"/>
    <w:rsid w:val="00F36967"/>
    <w:rsid w:val="00F42807"/>
    <w:rsid w:val="00F4384B"/>
    <w:rsid w:val="00F54E21"/>
    <w:rsid w:val="00F57FA0"/>
    <w:rsid w:val="00F654F2"/>
    <w:rsid w:val="00F70DF4"/>
    <w:rsid w:val="00F8065D"/>
    <w:rsid w:val="00F879E4"/>
    <w:rsid w:val="00F91974"/>
    <w:rsid w:val="00F91C19"/>
    <w:rsid w:val="00FC3455"/>
    <w:rsid w:val="00FC39AC"/>
    <w:rsid w:val="00FC7435"/>
    <w:rsid w:val="00FD1207"/>
    <w:rsid w:val="00FD698E"/>
    <w:rsid w:val="00FD7345"/>
    <w:rsid w:val="00FE2E12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520883A"/>
  <w15:chartTrackingRefBased/>
  <w15:docId w15:val="{F7CDBAEC-EDA7-4607-92E6-FC2F8A3B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C39"/>
    <w:pPr>
      <w:spacing w:line="260" w:lineRule="atLeast"/>
      <w:jc w:val="both"/>
    </w:pPr>
    <w:rPr>
      <w:rFonts w:ascii="Minion Pro" w:hAnsi="Minion Pro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0C53B9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5429B5"/>
    <w:pPr>
      <w:spacing w:after="240" w:line="60" w:lineRule="atLeast"/>
      <w:jc w:val="left"/>
    </w:pPr>
    <w:rPr>
      <w:rFonts w:eastAsiaTheme="minorEastAsia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5429B5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5429B5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0C53B9"/>
    <w:pPr>
      <w:adjustRightInd w:val="0"/>
      <w:snapToGrid w:val="0"/>
      <w:spacing w:before="60" w:after="240" w:line="240" w:lineRule="atLeast"/>
      <w:jc w:val="left"/>
    </w:pPr>
    <w:rPr>
      <w:rFonts w:eastAsia="Times New Roman"/>
      <w:sz w:val="18"/>
      <w:lang w:eastAsia="de-DE" w:bidi="en-US"/>
    </w:rPr>
  </w:style>
  <w:style w:type="paragraph" w:customStyle="1" w:styleId="TSP15academiceditor">
    <w:name w:val="TSP_1.5_academic_editor"/>
    <w:qFormat/>
    <w:rsid w:val="006E63FE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5429B5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5429B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6E63FE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6E63FE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6E63FE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0C53B9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5429B5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0C53B9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5429B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5429B5"/>
    <w:pPr>
      <w:ind w:firstLine="0"/>
    </w:pPr>
  </w:style>
  <w:style w:type="paragraph" w:customStyle="1" w:styleId="TSP33textspaceafter">
    <w:name w:val="TSP_3.3_text_space_after"/>
    <w:qFormat/>
    <w:rsid w:val="005429B5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330316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330316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330316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5429B5"/>
    <w:pPr>
      <w:numPr>
        <w:numId w:val="27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5429B5"/>
    <w:pPr>
      <w:numPr>
        <w:numId w:val="28"/>
      </w:numPr>
      <w:adjustRightInd w:val="0"/>
      <w:snapToGrid w:val="0"/>
      <w:spacing w:line="228" w:lineRule="auto"/>
      <w:ind w:left="425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5429B5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BD0D11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BD0D11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BD0D1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BD0D11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BD0D1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BD0D11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BD0D1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BD0D1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BD0D11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0C53B9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0C53B9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F14FB5"/>
    <w:pPr>
      <w:numPr>
        <w:numId w:val="2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BD0D11"/>
    <w:pPr>
      <w:numPr>
        <w:numId w:val="30"/>
      </w:numPr>
      <w:adjustRightInd w:val="0"/>
      <w:snapToGrid w:val="0"/>
      <w:spacing w:line="228" w:lineRule="auto"/>
      <w:jc w:val="both"/>
    </w:pPr>
    <w:rPr>
      <w:rFonts w:ascii="Minion Pro" w:eastAsia="DengXian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673B6B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BD0D11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BD0D1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BD0D1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BD0D11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BD0D11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BD0D11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673B6B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673B6B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0C53B9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BD0D11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0C53B9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0C53B9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unhideWhenUsed/>
    <w:rsid w:val="00EA6902"/>
    <w:pPr>
      <w:tabs>
        <w:tab w:val="left" w:pos="384"/>
      </w:tabs>
      <w:spacing w:after="240" w:line="240" w:lineRule="atLeast"/>
      <w:ind w:left="384" w:hanging="384"/>
    </w:pPr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kern w:val="2"/>
      <w14:ligatures w14:val="standardContextual"/>
    </w:rPr>
  </w:style>
  <w:style w:type="table" w:customStyle="1" w:styleId="1">
    <w:name w:val="Сетка таблицы1"/>
    <w:basedOn w:val="TableNormal"/>
    <w:next w:val="TableGrid"/>
    <w:uiPriority w:val="39"/>
    <w:rsid w:val="00CC3BC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TableNormal"/>
    <w:next w:val="TableGrid"/>
    <w:uiPriority w:val="39"/>
    <w:rsid w:val="00CC3BC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TableNormal"/>
    <w:next w:val="TableGrid"/>
    <w:uiPriority w:val="39"/>
    <w:rsid w:val="00CC3BC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TableNormal"/>
    <w:next w:val="TableGrid"/>
    <w:uiPriority w:val="39"/>
    <w:rsid w:val="00CC3BC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87ABB"/>
    <w:rPr>
      <w:rFonts w:ascii="Minion Pro" w:hAnsi="Minion Pro"/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TSP_Phyton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2FA473D-9B52-FF40-BB1C-85D0426E5606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TSP_Phyton_Template.dot</Template>
  <TotalTime>14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User</dc:creator>
  <cp:keywords/>
  <dc:description/>
  <cp:lastModifiedBy>Tech Science Press</cp:lastModifiedBy>
  <cp:revision>4</cp:revision>
  <dcterms:created xsi:type="dcterms:W3CDTF">2025-10-23T12:48:00Z</dcterms:created>
  <dcterms:modified xsi:type="dcterms:W3CDTF">2025-12-02T10:03:00Z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ZOTERO_PREF_1">
    <vt:lpwstr>&lt;data data-version="3" zotero-version="6.0.36"&gt;&lt;session id="4JOVYBaX"/&gt;&lt;style id="http://www.zotero.org/styles/vancouver" locale="en-US" hasBibliography="1" bibliographyStyleHasBeenSet="1"/&gt;&lt;prefs&gt;&lt;pref name="fieldType" value="Field"/&gt;&lt;/prefs&gt;&lt;/data&gt;</vt:lpwstr>
  </property>
  <property fmtid="{D5CDD505-2E9C-101B-9397-08002B2CF9AE}" pid="4" name="grammarly_documentId">
    <vt:lpwstr>documentId_4149</vt:lpwstr>
  </property>
  <property fmtid="{D5CDD505-2E9C-101B-9397-08002B2CF9AE}" pid="5" name="grammarly_documentContext">
    <vt:lpwstr>{"goals":[],"domain":"general","emotions":[],"dialect":"british"}</vt:lpwstr>
  </property>
</Properties>
</file>