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6B5A67" w:rsidRPr="002A2D00" w:rsidRDefault="00DF28F3" w:rsidP="006B5A67">
      <w:pPr>
        <w:jc w:val="center"/>
        <w:rPr>
          <w:rFonts w:ascii="Minion Pro" w:hAnsi="Minion Pro" w:cs="Times New Roman"/>
          <w:b/>
          <w:sz w:val="24"/>
          <w:szCs w:val="24"/>
          <w:lang w:val="en-GB"/>
        </w:rPr>
      </w:pPr>
      <w:r w:rsidRPr="002A2D00">
        <w:rPr>
          <w:rFonts w:ascii="Minion Pro" w:hAnsi="Minion Pro" w:cs="Times New Roman"/>
          <w:b/>
          <w:sz w:val="24"/>
          <w:szCs w:val="24"/>
          <w:lang w:val="en-GB"/>
        </w:rPr>
        <w:t xml:space="preserve">Supplementary </w:t>
      </w:r>
      <w:r w:rsidR="002A2D00" w:rsidRPr="002A2D00">
        <w:rPr>
          <w:rFonts w:ascii="Minion Pro" w:hAnsi="Minion Pro" w:cs="Times New Roman"/>
          <w:b/>
          <w:sz w:val="24"/>
          <w:szCs w:val="24"/>
          <w:lang w:val="en-GB"/>
        </w:rPr>
        <w:t>Figures</w:t>
      </w:r>
    </w:p>
    <w:p w:rsidR="00DF28F3" w:rsidRPr="002A2D00" w:rsidRDefault="002A2D00" w:rsidP="00DF28F3">
      <w:pPr>
        <w:spacing w:after="0" w:line="480" w:lineRule="auto"/>
        <w:jc w:val="center"/>
        <w:rPr>
          <w:rFonts w:ascii="Minion Pro" w:hAnsi="Minion Pro" w:cs="Times New Roman"/>
          <w:b/>
          <w:sz w:val="24"/>
          <w:szCs w:val="24"/>
          <w:lang w:val="en-GB"/>
        </w:rPr>
      </w:pPr>
      <w:r w:rsidRPr="002A2D00">
        <w:rPr>
          <w:rFonts w:ascii="Minion Pro" w:hAnsi="Minion Pro"/>
          <w:noProof/>
        </w:rPr>
        <w:drawing>
          <wp:inline distT="0" distB="0" distL="0" distR="0">
            <wp:extent cx="6120130" cy="6043930"/>
            <wp:effectExtent l="0" t="0" r="0" b="0"/>
            <wp:docPr id="10838150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04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8F3" w:rsidRPr="002A2D00" w:rsidRDefault="00C8620A" w:rsidP="0061114F">
      <w:pPr>
        <w:spacing w:after="0" w:line="360" w:lineRule="auto"/>
        <w:rPr>
          <w:rFonts w:ascii="Minion Pro" w:hAnsi="Minion Pro" w:cs="Times New Roman"/>
          <w:b/>
          <w:sz w:val="24"/>
          <w:szCs w:val="24"/>
          <w:lang w:val="en-GB"/>
        </w:rPr>
      </w:pPr>
      <w:r w:rsidRPr="002A2D00">
        <w:rPr>
          <w:rFonts w:ascii="Minion Pro" w:hAnsi="Minion Pro" w:cs="Times New Roman"/>
          <w:b/>
          <w:szCs w:val="24"/>
          <w:lang w:val="en-GB"/>
        </w:rPr>
        <w:t>Fig</w:t>
      </w:r>
      <w:r w:rsidR="00DF28F3" w:rsidRPr="002A2D00">
        <w:rPr>
          <w:rFonts w:ascii="Minion Pro" w:hAnsi="Minion Pro" w:cs="Times New Roman"/>
          <w:b/>
          <w:szCs w:val="24"/>
          <w:lang w:val="en-GB"/>
        </w:rPr>
        <w:t>ure</w:t>
      </w:r>
      <w:r w:rsidRPr="002A2D00">
        <w:rPr>
          <w:rFonts w:ascii="Minion Pro" w:hAnsi="Minion Pro" w:cs="Times New Roman"/>
          <w:b/>
          <w:szCs w:val="24"/>
          <w:lang w:val="en-GB"/>
        </w:rPr>
        <w:t xml:space="preserve"> </w:t>
      </w:r>
      <w:r w:rsidR="002A2D00" w:rsidRPr="002A2D00">
        <w:rPr>
          <w:rFonts w:ascii="Minion Pro" w:hAnsi="Minion Pro" w:cs="Times New Roman"/>
          <w:b/>
          <w:szCs w:val="24"/>
          <w:lang w:val="en-GB"/>
        </w:rPr>
        <w:t>S</w:t>
      </w:r>
      <w:r w:rsidRPr="002A2D00">
        <w:rPr>
          <w:rFonts w:ascii="Minion Pro" w:hAnsi="Minion Pro" w:cs="Times New Roman"/>
          <w:b/>
          <w:szCs w:val="24"/>
          <w:lang w:val="en-GB"/>
        </w:rPr>
        <w:t>1</w:t>
      </w:r>
      <w:r w:rsidR="00DF28F3" w:rsidRPr="002A2D00">
        <w:rPr>
          <w:rFonts w:ascii="Minion Pro" w:hAnsi="Minion Pro" w:cs="Times New Roman"/>
          <w:b/>
          <w:szCs w:val="24"/>
          <w:lang w:val="en-GB"/>
        </w:rPr>
        <w:t>:</w:t>
      </w:r>
      <w:r w:rsidR="006B5A67" w:rsidRPr="002A2D00">
        <w:rPr>
          <w:rFonts w:ascii="Minion Pro" w:hAnsi="Minion Pro" w:cs="Times New Roman"/>
          <w:szCs w:val="24"/>
          <w:lang w:val="en-GB"/>
        </w:rPr>
        <w:t xml:space="preserve"> </w:t>
      </w:r>
      <w:r w:rsidR="009D0A84" w:rsidRPr="002A2D00">
        <w:rPr>
          <w:rFonts w:ascii="Minion Pro" w:hAnsi="Minion Pro" w:cs="Times New Roman"/>
          <w:szCs w:val="24"/>
          <w:lang w:val="en-US"/>
        </w:rPr>
        <w:t xml:space="preserve">Chromatograms recorded at 340 nm of </w:t>
      </w:r>
      <w:r w:rsidR="004E4AF6" w:rsidRPr="002A2D00">
        <w:rPr>
          <w:rFonts w:ascii="Minion Pro" w:hAnsi="Minion Pro" w:cs="Times New Roman"/>
          <w:i/>
          <w:szCs w:val="24"/>
          <w:lang w:val="en-US"/>
        </w:rPr>
        <w:t>M. oleifera</w:t>
      </w:r>
      <w:r w:rsidR="009D0A84" w:rsidRPr="002A2D00">
        <w:rPr>
          <w:rFonts w:ascii="Minion Pro" w:hAnsi="Minion Pro" w:cs="Times New Roman"/>
          <w:szCs w:val="24"/>
          <w:lang w:val="en-US"/>
        </w:rPr>
        <w:t xml:space="preserve"> samples showing phenylpropanoids: 3-caffeoyl-quinic acid (peak 1), </w:t>
      </w:r>
      <w:proofErr w:type="spellStart"/>
      <w:r w:rsidR="009D0A84" w:rsidRPr="002A2D00">
        <w:rPr>
          <w:rFonts w:ascii="Minion Pro" w:hAnsi="Minion Pro" w:cs="Times New Roman"/>
          <w:szCs w:val="24"/>
          <w:lang w:val="en-US"/>
        </w:rPr>
        <w:t>feruloylquinic</w:t>
      </w:r>
      <w:proofErr w:type="spellEnd"/>
      <w:r w:rsidR="009D0A84" w:rsidRPr="002A2D00">
        <w:rPr>
          <w:rFonts w:ascii="Minion Pro" w:hAnsi="Minion Pro" w:cs="Times New Roman"/>
          <w:szCs w:val="24"/>
          <w:lang w:val="en-US"/>
        </w:rPr>
        <w:t xml:space="preserve"> acid (peak 2), </w:t>
      </w:r>
      <w:proofErr w:type="spellStart"/>
      <w:r w:rsidR="009D0A84" w:rsidRPr="002A2D00">
        <w:rPr>
          <w:rFonts w:ascii="Minion Pro" w:hAnsi="Minion Pro" w:cs="Times New Roman"/>
          <w:szCs w:val="24"/>
          <w:lang w:val="en-US"/>
        </w:rPr>
        <w:t>isovitexin</w:t>
      </w:r>
      <w:proofErr w:type="spellEnd"/>
      <w:r w:rsidR="009D0A84" w:rsidRPr="002A2D00">
        <w:rPr>
          <w:rFonts w:ascii="Minion Pro" w:hAnsi="Minion Pro" w:cs="Times New Roman"/>
          <w:szCs w:val="24"/>
          <w:lang w:val="en-US"/>
        </w:rPr>
        <w:t xml:space="preserve"> (peak 3), quercetin-3-</w:t>
      </w:r>
      <w:r w:rsidR="009D0A84" w:rsidRPr="002A2D00">
        <w:rPr>
          <w:rFonts w:ascii="Minion Pro" w:hAnsi="Minion Pro" w:cs="Times New Roman"/>
          <w:i/>
          <w:szCs w:val="24"/>
          <w:lang w:val="en-US"/>
        </w:rPr>
        <w:t>O</w:t>
      </w:r>
      <w:r w:rsidR="009D0A84" w:rsidRPr="002A2D00">
        <w:rPr>
          <w:rFonts w:ascii="Minion Pro" w:hAnsi="Minion Pro" w:cs="Times New Roman"/>
          <w:szCs w:val="24"/>
          <w:lang w:val="en-US"/>
        </w:rPr>
        <w:t xml:space="preserve">-rhamnoside (peak 4), </w:t>
      </w:r>
      <w:proofErr w:type="spellStart"/>
      <w:r w:rsidR="009D0A84" w:rsidRPr="002A2D00">
        <w:rPr>
          <w:rFonts w:ascii="Minion Pro" w:hAnsi="Minion Pro" w:cs="Times New Roman"/>
          <w:szCs w:val="24"/>
          <w:lang w:val="en-US"/>
        </w:rPr>
        <w:t>isoquercitrin</w:t>
      </w:r>
      <w:proofErr w:type="spellEnd"/>
      <w:r w:rsidR="009D0A84" w:rsidRPr="002A2D00">
        <w:rPr>
          <w:rFonts w:ascii="Minion Pro" w:hAnsi="Minion Pro" w:cs="Times New Roman"/>
          <w:szCs w:val="24"/>
          <w:lang w:val="en-US"/>
        </w:rPr>
        <w:t xml:space="preserve"> (peak 5), quercetin-3-</w:t>
      </w:r>
      <w:r w:rsidR="009D0A84" w:rsidRPr="002A2D00">
        <w:rPr>
          <w:rFonts w:ascii="Minion Pro" w:hAnsi="Minion Pro" w:cs="Times New Roman"/>
          <w:i/>
          <w:szCs w:val="24"/>
          <w:lang w:val="en-US"/>
        </w:rPr>
        <w:t>O</w:t>
      </w:r>
      <w:r w:rsidR="009D0A84" w:rsidRPr="002A2D00">
        <w:rPr>
          <w:rFonts w:ascii="Minion Pro" w:hAnsi="Minion Pro" w:cs="Times New Roman"/>
          <w:szCs w:val="24"/>
          <w:lang w:val="en-US"/>
        </w:rPr>
        <w:t>-sophoroside (peak 6), kaempferol-3-</w:t>
      </w:r>
      <w:r w:rsidR="009D0A84" w:rsidRPr="002A2D00">
        <w:rPr>
          <w:rFonts w:ascii="Minion Pro" w:hAnsi="Minion Pro" w:cs="Times New Roman"/>
          <w:i/>
          <w:szCs w:val="24"/>
          <w:lang w:val="en-US"/>
        </w:rPr>
        <w:t>O</w:t>
      </w:r>
      <w:r w:rsidR="009D0A84" w:rsidRPr="002A2D00">
        <w:rPr>
          <w:rFonts w:ascii="Minion Pro" w:hAnsi="Minion Pro" w:cs="Times New Roman"/>
          <w:szCs w:val="24"/>
          <w:lang w:val="en-US"/>
        </w:rPr>
        <w:t>-glucoside (peak 7), kaempferol derivative (peak 8), kaempferol derivative (peak 9), kaempferol derivative (peak 10).</w:t>
      </w:r>
    </w:p>
    <w:p w:rsidR="00DF28F3" w:rsidRPr="002A2D00" w:rsidRDefault="002A2D00" w:rsidP="00DF28F3">
      <w:pPr>
        <w:spacing w:after="0" w:line="480" w:lineRule="auto"/>
        <w:jc w:val="center"/>
        <w:rPr>
          <w:rFonts w:ascii="Minion Pro" w:hAnsi="Minion Pro" w:cs="Times New Roman"/>
          <w:b/>
          <w:szCs w:val="24"/>
          <w:lang w:val="en-GB"/>
        </w:rPr>
      </w:pPr>
      <w:r w:rsidRPr="002A2D00">
        <w:rPr>
          <w:rFonts w:ascii="Minion Pro" w:hAnsi="Minion Pro"/>
          <w:noProof/>
        </w:rPr>
        <w:lastRenderedPageBreak/>
        <w:drawing>
          <wp:inline distT="0" distB="0" distL="0" distR="0">
            <wp:extent cx="3970866" cy="8160158"/>
            <wp:effectExtent l="0" t="0" r="0" b="0"/>
            <wp:docPr id="3670351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894" cy="817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8F3" w:rsidRPr="002A2D00" w:rsidRDefault="00C8620A" w:rsidP="0061114F">
      <w:pPr>
        <w:spacing w:after="0" w:line="360" w:lineRule="auto"/>
        <w:rPr>
          <w:rFonts w:ascii="Minion Pro" w:hAnsi="Minion Pro" w:cs="Times New Roman"/>
          <w:szCs w:val="24"/>
          <w:lang w:val="en-US"/>
        </w:rPr>
      </w:pPr>
      <w:r w:rsidRPr="002A2D00">
        <w:rPr>
          <w:rFonts w:ascii="Minion Pro" w:hAnsi="Minion Pro" w:cs="Times New Roman"/>
          <w:b/>
          <w:szCs w:val="24"/>
          <w:lang w:val="en-GB"/>
        </w:rPr>
        <w:t>Fig</w:t>
      </w:r>
      <w:r w:rsidR="00DF28F3" w:rsidRPr="002A2D00">
        <w:rPr>
          <w:rFonts w:ascii="Minion Pro" w:hAnsi="Minion Pro" w:cs="Times New Roman"/>
          <w:b/>
          <w:szCs w:val="24"/>
          <w:lang w:val="en-GB"/>
        </w:rPr>
        <w:t>ure</w:t>
      </w:r>
      <w:r w:rsidR="006B5A67" w:rsidRPr="002A2D00">
        <w:rPr>
          <w:rFonts w:ascii="Minion Pro" w:hAnsi="Minion Pro" w:cs="Times New Roman"/>
          <w:b/>
          <w:szCs w:val="24"/>
          <w:lang w:val="en-GB"/>
        </w:rPr>
        <w:t xml:space="preserve"> </w:t>
      </w:r>
      <w:r w:rsidR="002A2D00" w:rsidRPr="002A2D00">
        <w:rPr>
          <w:rFonts w:ascii="Minion Pro" w:hAnsi="Minion Pro" w:cs="Times New Roman"/>
          <w:b/>
          <w:szCs w:val="24"/>
          <w:lang w:val="en-GB"/>
        </w:rPr>
        <w:t>S</w:t>
      </w:r>
      <w:r w:rsidRPr="002A2D00">
        <w:rPr>
          <w:rFonts w:ascii="Minion Pro" w:hAnsi="Minion Pro" w:cs="Times New Roman"/>
          <w:b/>
          <w:szCs w:val="24"/>
          <w:lang w:val="en-GB"/>
        </w:rPr>
        <w:t>2</w:t>
      </w:r>
      <w:r w:rsidR="00DF28F3" w:rsidRPr="002A2D00">
        <w:rPr>
          <w:rFonts w:ascii="Minion Pro" w:hAnsi="Minion Pro" w:cs="Times New Roman"/>
          <w:b/>
          <w:szCs w:val="24"/>
          <w:lang w:val="en-GB"/>
        </w:rPr>
        <w:t xml:space="preserve">: </w:t>
      </w:r>
      <w:r w:rsidR="009D0A84" w:rsidRPr="002A2D00">
        <w:rPr>
          <w:rFonts w:ascii="Minion Pro" w:hAnsi="Minion Pro" w:cs="Times New Roman"/>
          <w:szCs w:val="24"/>
          <w:lang w:val="en-US"/>
        </w:rPr>
        <w:t xml:space="preserve">Chromatograms recorded at 227 nm of </w:t>
      </w:r>
      <w:r w:rsidR="009D0A84" w:rsidRPr="002A2D00">
        <w:rPr>
          <w:rFonts w:ascii="Minion Pro" w:hAnsi="Minion Pro" w:cs="Times New Roman"/>
          <w:i/>
          <w:szCs w:val="24"/>
          <w:lang w:val="en-US"/>
        </w:rPr>
        <w:t>M</w:t>
      </w:r>
      <w:r w:rsidR="00057CA3" w:rsidRPr="002A2D00">
        <w:rPr>
          <w:rFonts w:ascii="Minion Pro" w:hAnsi="Minion Pro" w:cs="Times New Roman"/>
          <w:i/>
          <w:szCs w:val="24"/>
          <w:lang w:val="en-US"/>
        </w:rPr>
        <w:t>. oleifera</w:t>
      </w:r>
      <w:r w:rsidR="009D0A84" w:rsidRPr="002A2D00">
        <w:rPr>
          <w:rFonts w:ascii="Minion Pro" w:hAnsi="Minion Pro" w:cs="Times New Roman"/>
          <w:szCs w:val="24"/>
          <w:lang w:val="en-US"/>
        </w:rPr>
        <w:t xml:space="preserve"> samples showing glucosinolate derivatives: G1 (peak 1), </w:t>
      </w:r>
      <w:proofErr w:type="spellStart"/>
      <w:r w:rsidR="009D0A84" w:rsidRPr="002A2D00">
        <w:rPr>
          <w:rFonts w:ascii="Minion Pro" w:hAnsi="Minion Pro" w:cs="Times New Roman"/>
          <w:szCs w:val="24"/>
          <w:lang w:val="en-US"/>
        </w:rPr>
        <w:t>glucomoringin</w:t>
      </w:r>
      <w:proofErr w:type="spellEnd"/>
      <w:r w:rsidR="009D0A84" w:rsidRPr="002A2D00">
        <w:rPr>
          <w:rFonts w:ascii="Minion Pro" w:hAnsi="Minion Pro" w:cs="Times New Roman"/>
          <w:szCs w:val="24"/>
          <w:lang w:val="en-US"/>
        </w:rPr>
        <w:t xml:space="preserve"> (peak 2), </w:t>
      </w:r>
      <w:proofErr w:type="spellStart"/>
      <w:r w:rsidR="009D0A84" w:rsidRPr="002A2D00">
        <w:rPr>
          <w:rFonts w:ascii="Minion Pro" w:hAnsi="Minion Pro" w:cs="Times New Roman"/>
          <w:szCs w:val="24"/>
          <w:lang w:val="en-US"/>
        </w:rPr>
        <w:t>glucotropaeolin</w:t>
      </w:r>
      <w:proofErr w:type="spellEnd"/>
      <w:r w:rsidR="009D0A84" w:rsidRPr="002A2D00">
        <w:rPr>
          <w:rFonts w:ascii="Minion Pro" w:hAnsi="Minion Pro" w:cs="Times New Roman"/>
          <w:szCs w:val="24"/>
          <w:lang w:val="en-US"/>
        </w:rPr>
        <w:t xml:space="preserve"> (peak 3), G2 (peak 4), G3 (peak 5), G4 (peak 6), </w:t>
      </w:r>
    </w:p>
    <w:p w:rsidR="0061114F" w:rsidRPr="002A2D00" w:rsidRDefault="009D0A84" w:rsidP="002A2D00">
      <w:pPr>
        <w:spacing w:after="0" w:line="360" w:lineRule="auto"/>
        <w:rPr>
          <w:rFonts w:ascii="Minion Pro" w:hAnsi="Minion Pro" w:cs="Times New Roman"/>
          <w:szCs w:val="24"/>
          <w:lang w:val="en-US"/>
        </w:rPr>
      </w:pPr>
      <w:r w:rsidRPr="002A2D00">
        <w:rPr>
          <w:rFonts w:ascii="Minion Pro" w:hAnsi="Minion Pro" w:cs="Times New Roman"/>
          <w:szCs w:val="24"/>
          <w:lang w:val="en-US"/>
        </w:rPr>
        <w:t>G5 (peak 7), G6 (peak 8).</w:t>
      </w:r>
    </w:p>
    <w:p w:rsidR="008054B0" w:rsidRPr="002A2D00" w:rsidRDefault="008054B0" w:rsidP="008A1072">
      <w:pPr>
        <w:spacing w:after="0" w:line="360" w:lineRule="auto"/>
        <w:rPr>
          <w:rFonts w:ascii="Minion Pro" w:hAnsi="Minion Pro" w:cs="Times New Roman"/>
          <w:b/>
          <w:szCs w:val="24"/>
          <w:lang w:val="en-GB"/>
        </w:rPr>
        <w:sectPr w:rsidR="008054B0" w:rsidRPr="002A2D00" w:rsidSect="00E41072">
          <w:footerReference w:type="even" r:id="rId9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8A1072" w:rsidRPr="002A2D00" w:rsidRDefault="0061114F" w:rsidP="008A1072">
      <w:pPr>
        <w:spacing w:after="0" w:line="360" w:lineRule="auto"/>
        <w:rPr>
          <w:rFonts w:ascii="Minion Pro" w:hAnsi="Minion Pro" w:cs="Times New Roman"/>
          <w:szCs w:val="24"/>
          <w:lang w:val="en-US"/>
        </w:rPr>
      </w:pPr>
      <w:r w:rsidRPr="002A2D00">
        <w:rPr>
          <w:rFonts w:ascii="Minion Pro" w:hAnsi="Minion Pro" w:cs="Times New Roman"/>
          <w:b/>
          <w:szCs w:val="24"/>
          <w:lang w:val="en-GB"/>
        </w:rPr>
        <w:lastRenderedPageBreak/>
        <w:t xml:space="preserve">Table </w:t>
      </w:r>
      <w:r w:rsidR="002A2D00" w:rsidRPr="002A2D00">
        <w:rPr>
          <w:rFonts w:ascii="Minion Pro" w:hAnsi="Minion Pro" w:cs="Times New Roman"/>
          <w:b/>
          <w:szCs w:val="24"/>
          <w:lang w:val="en-GB"/>
        </w:rPr>
        <w:t>S</w:t>
      </w:r>
      <w:r w:rsidRPr="002A2D00">
        <w:rPr>
          <w:rFonts w:ascii="Minion Pro" w:hAnsi="Minion Pro" w:cs="Times New Roman"/>
          <w:b/>
          <w:szCs w:val="24"/>
          <w:lang w:val="en-GB"/>
        </w:rPr>
        <w:t xml:space="preserve">1: </w:t>
      </w:r>
      <w:r w:rsidR="008A1072" w:rsidRPr="002A2D00">
        <w:rPr>
          <w:rFonts w:ascii="Minion Pro" w:hAnsi="Minion Pro" w:cs="Times New Roman"/>
          <w:szCs w:val="24"/>
          <w:lang w:val="en-US"/>
        </w:rPr>
        <w:t>HPLC quantification of the single polyphenols in MO leaf extract. Data are expressed as mean of three replicates ± SD (µmolg</w:t>
      </w:r>
      <w:r w:rsidR="008A1072" w:rsidRPr="002A2D00">
        <w:rPr>
          <w:rFonts w:ascii="Minion Pro" w:hAnsi="Minion Pro" w:cs="Times New Roman"/>
          <w:szCs w:val="24"/>
          <w:vertAlign w:val="superscript"/>
          <w:lang w:val="en-US"/>
        </w:rPr>
        <w:t>-1</w:t>
      </w:r>
      <w:r w:rsidR="008A1072" w:rsidRPr="002A2D00">
        <w:rPr>
          <w:rFonts w:ascii="Minion Pro" w:hAnsi="Minion Pro" w:cs="Times New Roman"/>
          <w:szCs w:val="24"/>
          <w:lang w:val="en-US"/>
        </w:rPr>
        <w:t xml:space="preserve"> DW).</w:t>
      </w:r>
    </w:p>
    <w:tbl>
      <w:tblPr>
        <w:tblW w:w="5000" w:type="pct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2"/>
        <w:gridCol w:w="925"/>
        <w:gridCol w:w="1426"/>
        <w:gridCol w:w="1680"/>
        <w:gridCol w:w="1260"/>
        <w:gridCol w:w="1277"/>
        <w:gridCol w:w="1268"/>
        <w:gridCol w:w="1268"/>
        <w:gridCol w:w="1268"/>
        <w:gridCol w:w="1268"/>
        <w:gridCol w:w="1268"/>
      </w:tblGrid>
      <w:tr w:rsidR="002A2D00" w:rsidRPr="002A2D00" w:rsidTr="002A2D00">
        <w:trPr>
          <w:trHeight w:val="1266"/>
          <w:jc w:val="center"/>
        </w:trPr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Sample</w:t>
            </w:r>
          </w:p>
        </w:tc>
        <w:tc>
          <w:tcPr>
            <w:tcW w:w="98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noWrap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 1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3-caffeoyl-quinic acid</w:t>
            </w:r>
          </w:p>
        </w:tc>
        <w:tc>
          <w:tcPr>
            <w:tcW w:w="15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noWrap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Peak2</w:t>
            </w:r>
          </w:p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feruloyl-quinic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acid</w:t>
            </w:r>
          </w:p>
        </w:tc>
        <w:tc>
          <w:tcPr>
            <w:tcW w:w="180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noWrap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 3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Isovitexin      (apigenin-8-C-glucoside)</w:t>
            </w:r>
          </w:p>
        </w:tc>
        <w:tc>
          <w:tcPr>
            <w:tcW w:w="13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noWrap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Peak4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 quercetin-3-</w:t>
            </w:r>
            <w:r w:rsidRPr="002A2D00">
              <w:rPr>
                <w:rFonts w:ascii="Minion Pro" w:eastAsia="Times New Roman" w:hAnsi="Minion Pro" w:cstheme="minorHAnsi"/>
                <w:b/>
                <w:bCs/>
                <w:i/>
                <w:sz w:val="18"/>
                <w:lang w:eastAsia="it-IT"/>
              </w:rPr>
              <w:t>O</w:t>
            </w: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-rhamnoside</w:t>
            </w:r>
          </w:p>
        </w:tc>
        <w:tc>
          <w:tcPr>
            <w:tcW w:w="136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Peak5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quercetin-3-O-glucoside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 6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quercetin-3-</w:t>
            </w:r>
            <w:r w:rsidRPr="002A2D00">
              <w:rPr>
                <w:rFonts w:ascii="Minion Pro" w:eastAsia="Times New Roman" w:hAnsi="Minion Pro" w:cstheme="minorHAnsi"/>
                <w:b/>
                <w:bCs/>
                <w:i/>
                <w:sz w:val="18"/>
                <w:lang w:eastAsia="it-IT"/>
              </w:rPr>
              <w:t>O</w:t>
            </w: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-sophoroside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Peak 7 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kaempferol-3-</w:t>
            </w:r>
            <w:r w:rsidRPr="002A2D00">
              <w:rPr>
                <w:rFonts w:ascii="Minion Pro" w:eastAsia="Times New Roman" w:hAnsi="Minion Pro" w:cstheme="minorHAnsi"/>
                <w:b/>
                <w:bCs/>
                <w:i/>
                <w:sz w:val="18"/>
                <w:lang w:eastAsia="it-IT"/>
              </w:rPr>
              <w:t>O</w:t>
            </w: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-gluocoside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Peak 8 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kaempferol-derivative 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Peak 9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kaempferol-derivative 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Peak 10 </w:t>
            </w:r>
          </w:p>
          <w:p w:rsidR="008054B0" w:rsidRPr="002A2D00" w:rsidRDefault="008054B0" w:rsidP="001222C0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 xml:space="preserve">kaempferol-derivative 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India_dried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6.63±0.56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0.99±0.09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1.24±0.11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0.08±0.01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6.08±0.07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10.77±0.97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1.24±0.09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2.84±0.26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Paraguay_dried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8.40 ± 0</w:t>
            </w:r>
            <w:r w:rsidR="00313460">
              <w:rPr>
                <w:rFonts w:ascii="Minion Pro" w:hAnsi="Minion Pro" w:cstheme="minorHAnsi" w:hint="eastAsia"/>
                <w:sz w:val="18"/>
                <w:lang w:eastAsia="zh-CN"/>
              </w:rPr>
              <w:t>.</w:t>
            </w: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76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1.59 ± 0.10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1.50±0.13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5.62± 0.76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3.18 ± 0.29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9.87 ± 0.62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1.47 ± 0.10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4.72 ± 0.359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Mozambique_dried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8.43 ± 0.67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0.38± 0.09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1.80±0.16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4.97 ± 0.90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5.52 ± 0.13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1.75 ± 0.16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6.05 ± 0.54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1.63 ± 0.15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5.99 ± 0.54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Pakistan_dried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4.94 ± 0.42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1.05 ± 0.08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1.04±0.09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highlight w:val="yellow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0.09 ± 0.01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3.90 ± 0.53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8.77 ± 0,60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2.09 ± 0.09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8.14 ± 0.79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Just Moringa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3.67 ± 0.27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0.63 ± 0.05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1.02±0.09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4.00 ± 0.46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2.92 ± 0.64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6.49 ± 0.29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2.55 ± 0.11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9.66 ± 0.51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WISSA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3.64 ± 0.27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0.82 ± 0.06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2.04±0.18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1.91 ± 0.22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4.06 ± 0.67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7.74 ± 0.52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1.90 ± 0.12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7.28 ± 0.66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India_fresh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3.62 ± 0.23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0.19 ± 0.02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1.09±0.10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0.04±0.01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5.95 ± 0.51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9.93 ± 0.88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1.52 ± 0.09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3.36 ± 0.303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Paraguay_fresh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3.36 ± 0.16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0.18 ± 0.02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3.84±0.35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4.90 ± 0.44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3.09 ± 0.56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9.79 ± 0.87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1.55 ± 0.09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4.89 ± 0.36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Mozambico_fresh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1.98 ± 0.13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0.15 ± 0.01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0.91±0.08</w:t>
            </w: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4.01 ± 0.63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5.25 ± 0.20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3.92 ± 0.110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9.64 ± 1.77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1.90 ± 0.05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6.09 ± 0.01</w:t>
            </w:r>
          </w:p>
        </w:tc>
      </w:tr>
      <w:tr w:rsidR="002A2D00" w:rsidRPr="002A2D00" w:rsidTr="002A2D00">
        <w:trPr>
          <w:trHeight w:val="490"/>
          <w:jc w:val="center"/>
        </w:trPr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b/>
                <w:bCs/>
                <w:sz w:val="18"/>
                <w:lang w:eastAsia="it-IT"/>
              </w:rPr>
              <w:t>Pakistan_fresh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2.31 ± 0.12</w:t>
            </w:r>
          </w:p>
        </w:tc>
        <w:tc>
          <w:tcPr>
            <w:tcW w:w="1526" w:type="dxa"/>
            <w:tcBorders>
              <w:top w:val="nil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0.34 ± 0.01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2.79±0.25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nil"/>
            </w:tcBorders>
            <w:noWrap/>
            <w:vAlign w:val="center"/>
            <w:hideMark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0.07 ± 0.01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4.05 ± 0.49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9.51 ± 1.04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1.95 ± 0.09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7.99 ± 0.359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8054B0" w:rsidRPr="002A2D00" w:rsidRDefault="008054B0" w:rsidP="007A1454">
            <w:pPr>
              <w:spacing w:line="240" w:lineRule="auto"/>
              <w:jc w:val="center"/>
              <w:rPr>
                <w:rFonts w:ascii="Minion Pro" w:eastAsia="Times New Roman" w:hAnsi="Minion Pro" w:cstheme="minorHAnsi"/>
                <w:sz w:val="18"/>
                <w:lang w:eastAsia="it-IT"/>
              </w:rPr>
            </w:pPr>
            <w:r w:rsidRPr="002A2D00">
              <w:rPr>
                <w:rFonts w:ascii="Minion Pro" w:eastAsia="Times New Roman" w:hAnsi="Minion Pro" w:cstheme="minorHAnsi"/>
                <w:sz w:val="18"/>
                <w:lang w:eastAsia="it-IT"/>
              </w:rPr>
              <w:t>nd</w:t>
            </w:r>
          </w:p>
        </w:tc>
      </w:tr>
    </w:tbl>
    <w:p w:rsidR="009B722E" w:rsidRPr="002A2D00" w:rsidRDefault="009B722E" w:rsidP="002A2D00">
      <w:pPr>
        <w:jc w:val="both"/>
        <w:rPr>
          <w:rFonts w:ascii="Minion Pro" w:hAnsi="Minion Pro" w:cs="Times New Roman"/>
          <w:b/>
          <w:sz w:val="24"/>
          <w:szCs w:val="24"/>
          <w:lang w:val="en-GB"/>
        </w:rPr>
      </w:pPr>
    </w:p>
    <w:sectPr w:rsidR="009B722E" w:rsidRPr="002A2D00" w:rsidSect="008054B0"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01081" w:rsidRDefault="00201081" w:rsidP="006A05C0">
      <w:pPr>
        <w:spacing w:after="0" w:line="240" w:lineRule="auto"/>
      </w:pPr>
      <w:r>
        <w:separator/>
      </w:r>
    </w:p>
  </w:endnote>
  <w:endnote w:type="continuationSeparator" w:id="0">
    <w:p w:rsidR="00201081" w:rsidRDefault="00201081" w:rsidP="006A05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065B" w:rsidRDefault="00124B4F" w:rsidP="004D180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0A065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A065B" w:rsidRDefault="000A065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01081" w:rsidRDefault="00201081" w:rsidP="006A05C0">
      <w:pPr>
        <w:spacing w:after="0" w:line="240" w:lineRule="auto"/>
      </w:pPr>
      <w:r>
        <w:separator/>
      </w:r>
    </w:p>
  </w:footnote>
  <w:footnote w:type="continuationSeparator" w:id="0">
    <w:p w:rsidR="00201081" w:rsidRDefault="00201081" w:rsidP="006A05C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szQ3NTc0MbE0MDQxMLNQ0lEKTi0uzszPAykwrAUAYbj80CwAAAA="/>
  </w:docVars>
  <w:rsids>
    <w:rsidRoot w:val="006B5A67"/>
    <w:rsid w:val="000110AB"/>
    <w:rsid w:val="00015789"/>
    <w:rsid w:val="00043027"/>
    <w:rsid w:val="0005565C"/>
    <w:rsid w:val="00057CA3"/>
    <w:rsid w:val="000A065B"/>
    <w:rsid w:val="000B60F2"/>
    <w:rsid w:val="001222C0"/>
    <w:rsid w:val="00124B4F"/>
    <w:rsid w:val="00147D78"/>
    <w:rsid w:val="00153F1B"/>
    <w:rsid w:val="001E4DBE"/>
    <w:rsid w:val="001F27BB"/>
    <w:rsid w:val="00201081"/>
    <w:rsid w:val="002073B3"/>
    <w:rsid w:val="00283017"/>
    <w:rsid w:val="00283507"/>
    <w:rsid w:val="002A2D00"/>
    <w:rsid w:val="002E0E36"/>
    <w:rsid w:val="002F4233"/>
    <w:rsid w:val="00303276"/>
    <w:rsid w:val="00305CC8"/>
    <w:rsid w:val="00307BD8"/>
    <w:rsid w:val="00313460"/>
    <w:rsid w:val="003162C7"/>
    <w:rsid w:val="0034131C"/>
    <w:rsid w:val="00371E5F"/>
    <w:rsid w:val="003F489D"/>
    <w:rsid w:val="00400BB3"/>
    <w:rsid w:val="00406D84"/>
    <w:rsid w:val="0044791F"/>
    <w:rsid w:val="0045029F"/>
    <w:rsid w:val="004D1809"/>
    <w:rsid w:val="004E4AF6"/>
    <w:rsid w:val="004F2380"/>
    <w:rsid w:val="004F41C5"/>
    <w:rsid w:val="005126BC"/>
    <w:rsid w:val="00563267"/>
    <w:rsid w:val="00563704"/>
    <w:rsid w:val="00592EDE"/>
    <w:rsid w:val="005D4CB1"/>
    <w:rsid w:val="005D62CB"/>
    <w:rsid w:val="0061114F"/>
    <w:rsid w:val="00640B26"/>
    <w:rsid w:val="00675B5E"/>
    <w:rsid w:val="006A05C0"/>
    <w:rsid w:val="006A3AFE"/>
    <w:rsid w:val="006B5A67"/>
    <w:rsid w:val="006E00A2"/>
    <w:rsid w:val="007714C0"/>
    <w:rsid w:val="00801311"/>
    <w:rsid w:val="008054B0"/>
    <w:rsid w:val="00850ECF"/>
    <w:rsid w:val="00855C66"/>
    <w:rsid w:val="008A1072"/>
    <w:rsid w:val="008A57F6"/>
    <w:rsid w:val="008E7A45"/>
    <w:rsid w:val="00976D55"/>
    <w:rsid w:val="009B722E"/>
    <w:rsid w:val="009C7DEA"/>
    <w:rsid w:val="009D0A84"/>
    <w:rsid w:val="009D4D19"/>
    <w:rsid w:val="009E4155"/>
    <w:rsid w:val="00A03695"/>
    <w:rsid w:val="00A12D79"/>
    <w:rsid w:val="00A26DDD"/>
    <w:rsid w:val="00AB782C"/>
    <w:rsid w:val="00B0213F"/>
    <w:rsid w:val="00B24B1E"/>
    <w:rsid w:val="00B37ABE"/>
    <w:rsid w:val="00B62FDC"/>
    <w:rsid w:val="00B86262"/>
    <w:rsid w:val="00B95C7E"/>
    <w:rsid w:val="00C24633"/>
    <w:rsid w:val="00C4237D"/>
    <w:rsid w:val="00C7468E"/>
    <w:rsid w:val="00C8620A"/>
    <w:rsid w:val="00C94699"/>
    <w:rsid w:val="00CF0210"/>
    <w:rsid w:val="00D3106D"/>
    <w:rsid w:val="00D61C00"/>
    <w:rsid w:val="00D65786"/>
    <w:rsid w:val="00DA2E31"/>
    <w:rsid w:val="00DA65F1"/>
    <w:rsid w:val="00DB7B51"/>
    <w:rsid w:val="00DD3052"/>
    <w:rsid w:val="00DE1B60"/>
    <w:rsid w:val="00DF28F3"/>
    <w:rsid w:val="00E257B2"/>
    <w:rsid w:val="00E41072"/>
    <w:rsid w:val="00E95C49"/>
    <w:rsid w:val="00E97745"/>
    <w:rsid w:val="00EA2570"/>
    <w:rsid w:val="00EF68C8"/>
    <w:rsid w:val="00F25AF7"/>
    <w:rsid w:val="00F54CE9"/>
    <w:rsid w:val="00F57EA6"/>
    <w:rsid w:val="00F95340"/>
    <w:rsid w:val="00FA0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92CF5D7"/>
  <w15:docId w15:val="{83F4E5CD-E820-408A-893E-3B0C3A96E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5A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B5A67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6A05C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5C0"/>
  </w:style>
  <w:style w:type="character" w:styleId="PageNumber">
    <w:name w:val="page number"/>
    <w:basedOn w:val="DefaultParagraphFont"/>
    <w:uiPriority w:val="99"/>
    <w:semiHidden/>
    <w:unhideWhenUsed/>
    <w:rsid w:val="006A05C0"/>
  </w:style>
  <w:style w:type="paragraph" w:styleId="Header">
    <w:name w:val="header"/>
    <w:basedOn w:val="Normal"/>
    <w:link w:val="HeaderChar"/>
    <w:uiPriority w:val="99"/>
    <w:unhideWhenUsed/>
    <w:rsid w:val="006A05C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5C0"/>
  </w:style>
  <w:style w:type="character" w:styleId="FollowedHyperlink">
    <w:name w:val="FollowedHyperlink"/>
    <w:basedOn w:val="DefaultParagraphFont"/>
    <w:uiPriority w:val="99"/>
    <w:semiHidden/>
    <w:unhideWhenUsed/>
    <w:rsid w:val="006A05C0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7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7B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563267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14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0BE3C5-FDCE-4E7F-B379-F18ADF0C1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341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César Muñoz Camero</dc:creator>
  <cp:lastModifiedBy>Tech Science Press</cp:lastModifiedBy>
  <cp:revision>4</cp:revision>
  <dcterms:created xsi:type="dcterms:W3CDTF">2026-01-08T08:02:00Z</dcterms:created>
  <dcterms:modified xsi:type="dcterms:W3CDTF">2026-01-08T08:03:00Z</dcterms:modified>
</cp:coreProperties>
</file>