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C5A82" w14:textId="77777777" w:rsidR="00427515" w:rsidRPr="005D164F" w:rsidRDefault="00000000">
      <w:pPr>
        <w:rPr>
          <w:rFonts w:ascii="Times New Roman" w:hAnsi="Times New Roman"/>
          <w:sz w:val="24"/>
          <w:szCs w:val="24"/>
        </w:rPr>
      </w:pPr>
      <w:r w:rsidRPr="005D164F">
        <w:rPr>
          <w:rFonts w:ascii="Times New Roman" w:hAnsi="Times New Roman"/>
          <w:sz w:val="24"/>
          <w:szCs w:val="24"/>
        </w:rPr>
        <w:t xml:space="preserve">Supplementary Table S1. Physiochemical properties of </w:t>
      </w:r>
      <w:r w:rsidRPr="005D164F">
        <w:rPr>
          <w:rFonts w:ascii="Times New Roman" w:hAnsi="Times New Roman"/>
          <w:i/>
          <w:iCs/>
          <w:sz w:val="24"/>
          <w:szCs w:val="24"/>
        </w:rPr>
        <w:t>OsMYB</w:t>
      </w:r>
      <w:r w:rsidRPr="005D164F">
        <w:rPr>
          <w:rFonts w:ascii="Times New Roman" w:hAnsi="Times New Roman"/>
          <w:sz w:val="24"/>
          <w:szCs w:val="24"/>
        </w:rPr>
        <w:t xml:space="preserve"> gene family</w:t>
      </w:r>
    </w:p>
    <w:p w14:paraId="260F2DCB" w14:textId="77777777" w:rsidR="00427515" w:rsidRPr="005D164F" w:rsidRDefault="00427515">
      <w:pPr>
        <w:rPr>
          <w:rFonts w:ascii="Times New Roman" w:hAnsi="Times New Roman"/>
        </w:rPr>
      </w:pPr>
    </w:p>
    <w:tbl>
      <w:tblPr>
        <w:tblStyle w:val="TableGrid"/>
        <w:tblW w:w="10908" w:type="dxa"/>
        <w:jc w:val="center"/>
        <w:tblLayout w:type="fixed"/>
        <w:tblLook w:val="04A0" w:firstRow="1" w:lastRow="0" w:firstColumn="1" w:lastColumn="0" w:noHBand="0" w:noVBand="1"/>
      </w:tblPr>
      <w:tblGrid>
        <w:gridCol w:w="1211"/>
        <w:gridCol w:w="1682"/>
        <w:gridCol w:w="731"/>
        <w:gridCol w:w="1827"/>
        <w:gridCol w:w="801"/>
        <w:gridCol w:w="828"/>
        <w:gridCol w:w="876"/>
        <w:gridCol w:w="828"/>
        <w:gridCol w:w="1081"/>
        <w:gridCol w:w="1043"/>
      </w:tblGrid>
      <w:tr w:rsidR="00427515" w:rsidRPr="005D164F" w14:paraId="4D53595F" w14:textId="77777777">
        <w:trPr>
          <w:jc w:val="center"/>
        </w:trPr>
        <w:tc>
          <w:tcPr>
            <w:tcW w:w="1211" w:type="dxa"/>
            <w:tcBorders>
              <w:top w:val="single" w:sz="8" w:space="0" w:color="4F81BD"/>
              <w:left w:val="single" w:sz="8" w:space="0" w:color="4F81BD"/>
              <w:bottom w:val="single" w:sz="12" w:space="0" w:color="4F81BD"/>
              <w:right w:val="single" w:sz="8" w:space="0" w:color="4F81BD"/>
            </w:tcBorders>
            <w:shd w:val="clear" w:color="auto" w:fill="FFFFFF"/>
            <w:vAlign w:val="center"/>
          </w:tcPr>
          <w:p w14:paraId="14842929" w14:textId="77777777" w:rsidR="00427515" w:rsidRPr="005D164F" w:rsidRDefault="00000000">
            <w:pPr>
              <w:jc w:val="center"/>
              <w:rPr>
                <w:rFonts w:asciiTheme="majorBidi" w:hAnsiTheme="majorBidi" w:cstheme="majorBidi"/>
                <w:b/>
                <w:bCs/>
                <w:color w:val="000000"/>
                <w:sz w:val="18"/>
                <w:szCs w:val="18"/>
              </w:rPr>
            </w:pPr>
            <w:r w:rsidRPr="005D164F">
              <w:rPr>
                <w:rFonts w:asciiTheme="majorBidi" w:hAnsiTheme="majorBidi" w:cstheme="majorBidi"/>
                <w:b/>
                <w:bCs/>
                <w:color w:val="000000"/>
                <w:sz w:val="18"/>
                <w:szCs w:val="18"/>
              </w:rPr>
              <w:t>Gene ID</w:t>
            </w:r>
          </w:p>
        </w:tc>
        <w:tc>
          <w:tcPr>
            <w:tcW w:w="1682" w:type="dxa"/>
            <w:tcBorders>
              <w:top w:val="single" w:sz="8" w:space="0" w:color="4F81BD"/>
              <w:left w:val="single" w:sz="8" w:space="0" w:color="4F81BD"/>
              <w:bottom w:val="single" w:sz="12" w:space="0" w:color="4F81BD"/>
              <w:right w:val="single" w:sz="8" w:space="0" w:color="4F81BD"/>
            </w:tcBorders>
            <w:shd w:val="clear" w:color="auto" w:fill="FFFFFF"/>
            <w:vAlign w:val="center"/>
          </w:tcPr>
          <w:p w14:paraId="1F5A3658" w14:textId="77777777" w:rsidR="00427515" w:rsidRPr="005D164F" w:rsidRDefault="00000000">
            <w:pPr>
              <w:jc w:val="center"/>
              <w:rPr>
                <w:rFonts w:asciiTheme="majorBidi" w:hAnsiTheme="majorBidi" w:cstheme="majorBidi"/>
                <w:b/>
                <w:bCs/>
                <w:color w:val="000000"/>
                <w:sz w:val="18"/>
                <w:szCs w:val="18"/>
              </w:rPr>
            </w:pPr>
            <w:r w:rsidRPr="005D164F">
              <w:rPr>
                <w:rFonts w:asciiTheme="majorBidi" w:hAnsiTheme="majorBidi" w:cstheme="majorBidi"/>
                <w:b/>
                <w:bCs/>
                <w:color w:val="000000"/>
                <w:sz w:val="18"/>
                <w:szCs w:val="18"/>
              </w:rPr>
              <w:t>Accession Number</w:t>
            </w:r>
          </w:p>
        </w:tc>
        <w:tc>
          <w:tcPr>
            <w:tcW w:w="731" w:type="dxa"/>
            <w:tcBorders>
              <w:top w:val="single" w:sz="8" w:space="0" w:color="4F81BD"/>
              <w:left w:val="single" w:sz="8" w:space="0" w:color="4F81BD"/>
              <w:bottom w:val="single" w:sz="12" w:space="0" w:color="4F81BD"/>
              <w:right w:val="single" w:sz="8" w:space="0" w:color="4F81BD"/>
            </w:tcBorders>
            <w:shd w:val="clear" w:color="auto" w:fill="FFFFFF"/>
            <w:vAlign w:val="center"/>
          </w:tcPr>
          <w:p w14:paraId="5E9E6049" w14:textId="77777777" w:rsidR="00427515" w:rsidRPr="005D164F" w:rsidRDefault="00000000">
            <w:pPr>
              <w:jc w:val="center"/>
              <w:rPr>
                <w:rFonts w:asciiTheme="majorBidi" w:hAnsiTheme="majorBidi" w:cstheme="majorBidi"/>
                <w:b/>
                <w:bCs/>
                <w:color w:val="000000"/>
                <w:sz w:val="18"/>
                <w:szCs w:val="18"/>
              </w:rPr>
            </w:pPr>
            <w:r w:rsidRPr="005D164F">
              <w:rPr>
                <w:rFonts w:asciiTheme="majorBidi" w:hAnsiTheme="majorBidi" w:cstheme="majorBidi"/>
                <w:b/>
                <w:bCs/>
                <w:color w:val="000000"/>
                <w:sz w:val="18"/>
                <w:szCs w:val="18"/>
              </w:rPr>
              <w:t>Chromosome Number</w:t>
            </w:r>
          </w:p>
        </w:tc>
        <w:tc>
          <w:tcPr>
            <w:tcW w:w="1827" w:type="dxa"/>
            <w:tcBorders>
              <w:top w:val="single" w:sz="8" w:space="0" w:color="4F81BD"/>
              <w:left w:val="single" w:sz="8" w:space="0" w:color="4F81BD"/>
              <w:bottom w:val="single" w:sz="12" w:space="0" w:color="4F81BD"/>
              <w:right w:val="single" w:sz="8" w:space="0" w:color="4F81BD"/>
            </w:tcBorders>
            <w:shd w:val="clear" w:color="auto" w:fill="FFFFFF"/>
            <w:vAlign w:val="center"/>
          </w:tcPr>
          <w:p w14:paraId="684C0F16" w14:textId="77777777" w:rsidR="00427515" w:rsidRPr="005D164F" w:rsidRDefault="00000000">
            <w:pPr>
              <w:jc w:val="center"/>
              <w:rPr>
                <w:rFonts w:asciiTheme="majorBidi" w:hAnsiTheme="majorBidi" w:cstheme="majorBidi"/>
                <w:b/>
                <w:bCs/>
                <w:color w:val="000000"/>
                <w:sz w:val="18"/>
                <w:szCs w:val="18"/>
              </w:rPr>
            </w:pPr>
            <w:r w:rsidRPr="005D164F">
              <w:rPr>
                <w:rFonts w:asciiTheme="majorBidi" w:hAnsiTheme="majorBidi" w:cstheme="majorBidi"/>
                <w:b/>
                <w:bCs/>
                <w:color w:val="000000"/>
                <w:sz w:val="18"/>
                <w:szCs w:val="18"/>
              </w:rPr>
              <w:t>Genomic Location</w:t>
            </w:r>
          </w:p>
        </w:tc>
        <w:tc>
          <w:tcPr>
            <w:tcW w:w="801" w:type="dxa"/>
            <w:tcBorders>
              <w:top w:val="single" w:sz="8" w:space="0" w:color="4F81BD"/>
              <w:left w:val="single" w:sz="8" w:space="0" w:color="4F81BD"/>
              <w:bottom w:val="single" w:sz="12" w:space="0" w:color="4F81BD"/>
              <w:right w:val="single" w:sz="8" w:space="0" w:color="4F81BD"/>
            </w:tcBorders>
            <w:shd w:val="clear" w:color="auto" w:fill="FFFFFF"/>
            <w:vAlign w:val="center"/>
          </w:tcPr>
          <w:p w14:paraId="083CBEB2" w14:textId="77777777" w:rsidR="00427515" w:rsidRPr="005D164F" w:rsidRDefault="00000000">
            <w:pPr>
              <w:jc w:val="center"/>
              <w:rPr>
                <w:rFonts w:asciiTheme="majorBidi" w:hAnsiTheme="majorBidi" w:cstheme="majorBidi"/>
                <w:b/>
                <w:bCs/>
                <w:color w:val="000000"/>
                <w:sz w:val="18"/>
                <w:szCs w:val="18"/>
              </w:rPr>
            </w:pPr>
            <w:r w:rsidRPr="005D164F">
              <w:rPr>
                <w:rFonts w:asciiTheme="majorBidi" w:hAnsiTheme="majorBidi" w:cstheme="majorBidi"/>
                <w:b/>
                <w:bCs/>
                <w:color w:val="000000"/>
                <w:sz w:val="18"/>
                <w:szCs w:val="18"/>
              </w:rPr>
              <w:t>Orientation</w:t>
            </w:r>
          </w:p>
        </w:tc>
        <w:tc>
          <w:tcPr>
            <w:tcW w:w="828" w:type="dxa"/>
            <w:tcBorders>
              <w:top w:val="single" w:sz="8" w:space="0" w:color="4F81BD"/>
              <w:left w:val="single" w:sz="8" w:space="0" w:color="4F81BD"/>
              <w:bottom w:val="single" w:sz="12" w:space="0" w:color="4F81BD"/>
              <w:right w:val="single" w:sz="8" w:space="0" w:color="4F81BD"/>
            </w:tcBorders>
            <w:shd w:val="clear" w:color="auto" w:fill="FFFFFF"/>
            <w:vAlign w:val="center"/>
          </w:tcPr>
          <w:p w14:paraId="00CCE3E1" w14:textId="77777777" w:rsidR="00427515" w:rsidRPr="005D164F" w:rsidRDefault="00000000">
            <w:pPr>
              <w:jc w:val="center"/>
              <w:rPr>
                <w:rFonts w:asciiTheme="majorBidi" w:hAnsiTheme="majorBidi" w:cstheme="majorBidi"/>
                <w:b/>
                <w:bCs/>
                <w:color w:val="000000"/>
                <w:sz w:val="18"/>
                <w:szCs w:val="18"/>
              </w:rPr>
            </w:pPr>
            <w:r w:rsidRPr="005D164F">
              <w:rPr>
                <w:rFonts w:asciiTheme="majorBidi" w:hAnsiTheme="majorBidi" w:cstheme="majorBidi"/>
                <w:b/>
                <w:bCs/>
                <w:color w:val="000000"/>
                <w:sz w:val="18"/>
                <w:szCs w:val="18"/>
              </w:rPr>
              <w:t>Amino Acid Length</w:t>
            </w:r>
          </w:p>
        </w:tc>
        <w:tc>
          <w:tcPr>
            <w:tcW w:w="876" w:type="dxa"/>
            <w:tcBorders>
              <w:top w:val="single" w:sz="8" w:space="0" w:color="4F81BD"/>
              <w:left w:val="single" w:sz="8" w:space="0" w:color="4F81BD"/>
              <w:bottom w:val="single" w:sz="12" w:space="0" w:color="4F81BD"/>
              <w:right w:val="single" w:sz="8" w:space="0" w:color="4F81BD"/>
            </w:tcBorders>
            <w:shd w:val="clear" w:color="auto" w:fill="FFFFFF"/>
            <w:vAlign w:val="center"/>
          </w:tcPr>
          <w:p w14:paraId="02638D40" w14:textId="77777777" w:rsidR="00427515" w:rsidRPr="005D164F" w:rsidRDefault="00000000">
            <w:pPr>
              <w:jc w:val="center"/>
              <w:rPr>
                <w:rFonts w:asciiTheme="majorBidi" w:hAnsiTheme="majorBidi" w:cstheme="majorBidi"/>
                <w:b/>
                <w:bCs/>
                <w:color w:val="000000"/>
                <w:sz w:val="18"/>
                <w:szCs w:val="18"/>
              </w:rPr>
            </w:pPr>
            <w:r w:rsidRPr="005D164F">
              <w:rPr>
                <w:rFonts w:asciiTheme="majorBidi" w:hAnsiTheme="majorBidi" w:cstheme="majorBidi"/>
                <w:b/>
                <w:bCs/>
                <w:color w:val="000000"/>
                <w:sz w:val="18"/>
                <w:szCs w:val="18"/>
              </w:rPr>
              <w:t>GRAVY</w:t>
            </w:r>
          </w:p>
        </w:tc>
        <w:tc>
          <w:tcPr>
            <w:tcW w:w="828" w:type="dxa"/>
            <w:tcBorders>
              <w:top w:val="single" w:sz="8" w:space="0" w:color="4F81BD"/>
              <w:left w:val="single" w:sz="8" w:space="0" w:color="4F81BD"/>
              <w:bottom w:val="single" w:sz="12" w:space="0" w:color="4F81BD"/>
              <w:right w:val="single" w:sz="8" w:space="0" w:color="4F81BD"/>
            </w:tcBorders>
            <w:shd w:val="clear" w:color="auto" w:fill="FFFFFF"/>
            <w:vAlign w:val="center"/>
          </w:tcPr>
          <w:p w14:paraId="555905F8" w14:textId="77777777" w:rsidR="00427515" w:rsidRPr="005D164F" w:rsidRDefault="00000000">
            <w:pPr>
              <w:jc w:val="center"/>
              <w:rPr>
                <w:rFonts w:asciiTheme="majorBidi" w:hAnsiTheme="majorBidi" w:cstheme="majorBidi"/>
                <w:b/>
                <w:bCs/>
                <w:color w:val="000000"/>
                <w:sz w:val="18"/>
                <w:szCs w:val="18"/>
              </w:rPr>
            </w:pPr>
            <w:r w:rsidRPr="005D164F">
              <w:rPr>
                <w:rFonts w:asciiTheme="majorBidi" w:hAnsiTheme="majorBidi" w:cstheme="majorBidi"/>
                <w:b/>
                <w:bCs/>
                <w:color w:val="000000"/>
                <w:sz w:val="18"/>
                <w:szCs w:val="18"/>
              </w:rPr>
              <w:t>I.P value</w:t>
            </w:r>
          </w:p>
        </w:tc>
        <w:tc>
          <w:tcPr>
            <w:tcW w:w="1081" w:type="dxa"/>
            <w:tcBorders>
              <w:top w:val="single" w:sz="8" w:space="0" w:color="4F81BD"/>
              <w:left w:val="single" w:sz="8" w:space="0" w:color="4F81BD"/>
              <w:bottom w:val="single" w:sz="12" w:space="0" w:color="4F81BD"/>
              <w:right w:val="single" w:sz="8" w:space="0" w:color="4F81BD"/>
            </w:tcBorders>
            <w:shd w:val="clear" w:color="auto" w:fill="FFFFFF"/>
            <w:vAlign w:val="center"/>
          </w:tcPr>
          <w:p w14:paraId="6CFE8BA2" w14:textId="77777777" w:rsidR="00427515" w:rsidRPr="005D164F" w:rsidRDefault="00000000">
            <w:pPr>
              <w:jc w:val="center"/>
              <w:rPr>
                <w:rFonts w:asciiTheme="majorBidi" w:hAnsiTheme="majorBidi" w:cstheme="majorBidi"/>
                <w:b/>
                <w:bCs/>
                <w:color w:val="000000"/>
                <w:sz w:val="18"/>
                <w:szCs w:val="18"/>
              </w:rPr>
            </w:pPr>
            <w:r w:rsidRPr="005D164F">
              <w:rPr>
                <w:rFonts w:asciiTheme="majorBidi" w:hAnsiTheme="majorBidi" w:cstheme="majorBidi"/>
                <w:b/>
                <w:bCs/>
                <w:color w:val="000000"/>
                <w:sz w:val="18"/>
                <w:szCs w:val="18"/>
              </w:rPr>
              <w:t>Instability index</w:t>
            </w:r>
          </w:p>
        </w:tc>
        <w:tc>
          <w:tcPr>
            <w:tcW w:w="1043" w:type="dxa"/>
            <w:tcBorders>
              <w:top w:val="single" w:sz="8" w:space="0" w:color="4F81BD"/>
              <w:left w:val="single" w:sz="8" w:space="0" w:color="4F81BD"/>
              <w:bottom w:val="single" w:sz="12" w:space="0" w:color="4F81BD"/>
              <w:right w:val="single" w:sz="8" w:space="0" w:color="4F81BD"/>
            </w:tcBorders>
            <w:shd w:val="clear" w:color="auto" w:fill="FFFFFF"/>
            <w:vAlign w:val="center"/>
          </w:tcPr>
          <w:p w14:paraId="0209F9CA" w14:textId="77777777" w:rsidR="00427515" w:rsidRPr="005D164F" w:rsidRDefault="00000000">
            <w:pPr>
              <w:jc w:val="center"/>
              <w:rPr>
                <w:rFonts w:asciiTheme="majorBidi" w:hAnsiTheme="majorBidi" w:cstheme="majorBidi"/>
                <w:b/>
                <w:bCs/>
                <w:color w:val="000000"/>
                <w:sz w:val="18"/>
                <w:szCs w:val="18"/>
              </w:rPr>
            </w:pPr>
            <w:r w:rsidRPr="005D164F">
              <w:rPr>
                <w:rFonts w:asciiTheme="majorBidi" w:hAnsiTheme="majorBidi" w:cstheme="majorBidi"/>
                <w:b/>
                <w:bCs/>
                <w:color w:val="000000"/>
                <w:sz w:val="18"/>
                <w:szCs w:val="18"/>
              </w:rPr>
              <w:t>Molecular weight</w:t>
            </w:r>
          </w:p>
        </w:tc>
      </w:tr>
      <w:tr w:rsidR="00427515" w:rsidRPr="005D164F" w14:paraId="60BFA851" w14:textId="77777777">
        <w:trPr>
          <w:jc w:val="center"/>
        </w:trPr>
        <w:tc>
          <w:tcPr>
            <w:tcW w:w="1211" w:type="dxa"/>
            <w:tcBorders>
              <w:top w:val="single" w:sz="12" w:space="0" w:color="4F81BD"/>
              <w:left w:val="single" w:sz="8" w:space="0" w:color="4F81BD"/>
              <w:bottom w:val="single" w:sz="8" w:space="0" w:color="4F81BD"/>
              <w:right w:val="single" w:sz="8" w:space="0" w:color="4F81BD"/>
            </w:tcBorders>
            <w:shd w:val="clear" w:color="auto" w:fill="DBE5F1"/>
            <w:vAlign w:val="center"/>
          </w:tcPr>
          <w:p w14:paraId="6C424589"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&gt;OsMYB1</w:t>
            </w:r>
          </w:p>
        </w:tc>
        <w:tc>
          <w:tcPr>
            <w:tcW w:w="1682" w:type="dxa"/>
            <w:tcBorders>
              <w:top w:val="single" w:sz="12" w:space="0" w:color="4F81BD"/>
              <w:left w:val="single" w:sz="8" w:space="0" w:color="4F81BD"/>
              <w:bottom w:val="single" w:sz="8" w:space="0" w:color="4F81BD"/>
              <w:right w:val="single" w:sz="8" w:space="0" w:color="4F81BD"/>
            </w:tcBorders>
            <w:shd w:val="clear" w:color="auto" w:fill="DBE5F1"/>
            <w:vAlign w:val="center"/>
          </w:tcPr>
          <w:p w14:paraId="16825B3D"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LOC_Os10g33810</w:t>
            </w:r>
          </w:p>
        </w:tc>
        <w:tc>
          <w:tcPr>
            <w:tcW w:w="731" w:type="dxa"/>
            <w:tcBorders>
              <w:top w:val="single" w:sz="12" w:space="0" w:color="4F81BD"/>
              <w:left w:val="single" w:sz="8" w:space="0" w:color="4F81BD"/>
              <w:bottom w:val="single" w:sz="8" w:space="0" w:color="4F81BD"/>
              <w:right w:val="single" w:sz="8" w:space="0" w:color="4F81BD"/>
            </w:tcBorders>
            <w:shd w:val="clear" w:color="auto" w:fill="DBE5F1"/>
            <w:vAlign w:val="center"/>
          </w:tcPr>
          <w:p w14:paraId="2D4B6F34"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10</w:t>
            </w:r>
          </w:p>
        </w:tc>
        <w:tc>
          <w:tcPr>
            <w:tcW w:w="1827" w:type="dxa"/>
            <w:tcBorders>
              <w:top w:val="single" w:sz="12" w:space="0" w:color="4F81BD"/>
              <w:left w:val="single" w:sz="8" w:space="0" w:color="4F81BD"/>
              <w:bottom w:val="single" w:sz="8" w:space="0" w:color="4F81BD"/>
              <w:right w:val="single" w:sz="8" w:space="0" w:color="4F81BD"/>
            </w:tcBorders>
            <w:shd w:val="clear" w:color="auto" w:fill="DBE5F1"/>
            <w:vAlign w:val="center"/>
          </w:tcPr>
          <w:p w14:paraId="17366EB7"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17923594-17926319</w:t>
            </w:r>
          </w:p>
        </w:tc>
        <w:tc>
          <w:tcPr>
            <w:tcW w:w="801" w:type="dxa"/>
            <w:tcBorders>
              <w:top w:val="single" w:sz="12" w:space="0" w:color="4F81BD"/>
              <w:left w:val="single" w:sz="8" w:space="0" w:color="4F81BD"/>
              <w:bottom w:val="single" w:sz="8" w:space="0" w:color="4F81BD"/>
              <w:right w:val="single" w:sz="8" w:space="0" w:color="4F81BD"/>
            </w:tcBorders>
            <w:shd w:val="clear" w:color="auto" w:fill="DBE5F1"/>
            <w:vAlign w:val="center"/>
          </w:tcPr>
          <w:p w14:paraId="588DC738"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12" w:space="0" w:color="4F81BD"/>
              <w:left w:val="single" w:sz="8" w:space="0" w:color="4F81BD"/>
              <w:bottom w:val="single" w:sz="8" w:space="0" w:color="4F81BD"/>
              <w:right w:val="single" w:sz="8" w:space="0" w:color="4F81BD"/>
            </w:tcBorders>
            <w:shd w:val="clear" w:color="auto" w:fill="DBE5F1"/>
            <w:vAlign w:val="center"/>
          </w:tcPr>
          <w:p w14:paraId="72DAA82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277</w:t>
            </w:r>
          </w:p>
          <w:p w14:paraId="64C86FEB" w14:textId="77777777" w:rsidR="00427515" w:rsidRPr="005D164F" w:rsidRDefault="00427515">
            <w:pPr>
              <w:jc w:val="center"/>
              <w:rPr>
                <w:rFonts w:asciiTheme="majorBidi" w:hAnsiTheme="majorBidi" w:cstheme="majorBidi"/>
                <w:color w:val="000000"/>
                <w:sz w:val="18"/>
                <w:szCs w:val="18"/>
              </w:rPr>
            </w:pPr>
          </w:p>
        </w:tc>
        <w:tc>
          <w:tcPr>
            <w:tcW w:w="876" w:type="dxa"/>
            <w:tcBorders>
              <w:top w:val="single" w:sz="12" w:space="0" w:color="4F81BD"/>
              <w:left w:val="single" w:sz="8" w:space="0" w:color="4F81BD"/>
              <w:bottom w:val="single" w:sz="8" w:space="0" w:color="4F81BD"/>
              <w:right w:val="single" w:sz="8" w:space="0" w:color="4F81BD"/>
            </w:tcBorders>
            <w:shd w:val="clear" w:color="auto" w:fill="DBE5F1"/>
            <w:vAlign w:val="center"/>
          </w:tcPr>
          <w:p w14:paraId="6573CDF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-0.651</w:t>
            </w:r>
          </w:p>
          <w:p w14:paraId="43AE34B2"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12" w:space="0" w:color="4F81BD"/>
              <w:left w:val="single" w:sz="8" w:space="0" w:color="4F81BD"/>
              <w:bottom w:val="single" w:sz="8" w:space="0" w:color="4F81BD"/>
              <w:right w:val="single" w:sz="8" w:space="0" w:color="4F81BD"/>
            </w:tcBorders>
            <w:shd w:val="clear" w:color="auto" w:fill="DBE5F1"/>
            <w:vAlign w:val="center"/>
          </w:tcPr>
          <w:p w14:paraId="4146446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7.71</w:t>
            </w:r>
          </w:p>
          <w:p w14:paraId="128CAE1D"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12" w:space="0" w:color="4F81BD"/>
              <w:left w:val="single" w:sz="8" w:space="0" w:color="4F81BD"/>
              <w:bottom w:val="single" w:sz="8" w:space="0" w:color="4F81BD"/>
              <w:right w:val="single" w:sz="8" w:space="0" w:color="4F81BD"/>
            </w:tcBorders>
            <w:shd w:val="clear" w:color="auto" w:fill="DBE5F1"/>
            <w:vAlign w:val="center"/>
          </w:tcPr>
          <w:p w14:paraId="40018460"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59.19</w:t>
            </w:r>
          </w:p>
          <w:p w14:paraId="575F3B3B"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12" w:space="0" w:color="4F81BD"/>
              <w:left w:val="single" w:sz="8" w:space="0" w:color="4F81BD"/>
              <w:bottom w:val="single" w:sz="8" w:space="0" w:color="4F81BD"/>
              <w:right w:val="single" w:sz="8" w:space="0" w:color="4F81BD"/>
            </w:tcBorders>
            <w:shd w:val="clear" w:color="auto" w:fill="DBE5F1"/>
            <w:vAlign w:val="center"/>
          </w:tcPr>
          <w:p w14:paraId="797B47D6"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30064.68</w:t>
            </w:r>
          </w:p>
          <w:p w14:paraId="128B6783" w14:textId="77777777" w:rsidR="00427515" w:rsidRPr="005D164F" w:rsidRDefault="00427515">
            <w:pPr>
              <w:jc w:val="center"/>
              <w:rPr>
                <w:rFonts w:asciiTheme="majorBidi" w:hAnsiTheme="majorBidi" w:cstheme="majorBidi"/>
                <w:color w:val="000000"/>
                <w:sz w:val="18"/>
                <w:szCs w:val="18"/>
              </w:rPr>
            </w:pPr>
          </w:p>
        </w:tc>
      </w:tr>
      <w:tr w:rsidR="00427515" w:rsidRPr="005D164F" w14:paraId="00979813" w14:textId="77777777">
        <w:trPr>
          <w:trHeight w:val="430"/>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8D67D26"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&gt;OsMYB2</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E508AC7"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LOC_Os10g35660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D4DAB63"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10</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3A23E1D"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19071211-19073156</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9343821"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6984AE3"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295</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467C2A2"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-0.411</w:t>
            </w:r>
          </w:p>
          <w:p w14:paraId="12AC53E1"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1D50AAF"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5.22</w:t>
            </w:r>
          </w:p>
          <w:p w14:paraId="1089A2F7"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416976A"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68.39</w:t>
            </w:r>
          </w:p>
          <w:p w14:paraId="612B5B96"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F5918D8"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31656.64</w:t>
            </w:r>
          </w:p>
          <w:p w14:paraId="359518E0" w14:textId="77777777" w:rsidR="00427515" w:rsidRPr="005D164F" w:rsidRDefault="00427515">
            <w:pPr>
              <w:jc w:val="center"/>
              <w:rPr>
                <w:rFonts w:asciiTheme="majorBidi" w:hAnsiTheme="majorBidi" w:cstheme="majorBidi"/>
                <w:color w:val="000000"/>
                <w:sz w:val="18"/>
                <w:szCs w:val="18"/>
              </w:rPr>
            </w:pPr>
          </w:p>
        </w:tc>
      </w:tr>
      <w:tr w:rsidR="00427515" w:rsidRPr="005D164F" w14:paraId="6DD5C402"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0731433"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&gt;OsMYB3</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1E51AEE"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LOC_Os08g33660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F2876FE"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8</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5D6F982"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21019369-21021463</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D016358"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BEDFE61"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358</w:t>
            </w:r>
          </w:p>
          <w:p w14:paraId="00E599CD" w14:textId="77777777" w:rsidR="00427515" w:rsidRPr="005D164F" w:rsidRDefault="00427515">
            <w:pPr>
              <w:jc w:val="center"/>
              <w:rPr>
                <w:rFonts w:asciiTheme="majorBidi" w:hAnsiTheme="majorBidi" w:cstheme="majorBidi"/>
                <w:color w:val="000000"/>
                <w:sz w:val="18"/>
                <w:szCs w:val="18"/>
              </w:rPr>
            </w:pP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A32AD0C"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-0.732</w:t>
            </w:r>
          </w:p>
          <w:p w14:paraId="13495035"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ED2B07F"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6.15</w:t>
            </w:r>
          </w:p>
          <w:p w14:paraId="20E308F7"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832F948"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59.04</w:t>
            </w:r>
          </w:p>
          <w:p w14:paraId="5200215D"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F28FEE9"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39826.53</w:t>
            </w:r>
          </w:p>
          <w:p w14:paraId="6BD49469" w14:textId="77777777" w:rsidR="00427515" w:rsidRPr="005D164F" w:rsidRDefault="00427515">
            <w:pPr>
              <w:jc w:val="center"/>
              <w:rPr>
                <w:rFonts w:asciiTheme="majorBidi" w:hAnsiTheme="majorBidi" w:cstheme="majorBidi"/>
                <w:color w:val="000000"/>
                <w:sz w:val="18"/>
                <w:szCs w:val="18"/>
              </w:rPr>
            </w:pPr>
          </w:p>
        </w:tc>
      </w:tr>
      <w:tr w:rsidR="00427515" w:rsidRPr="005D164F" w14:paraId="2519B499" w14:textId="77777777">
        <w:trPr>
          <w:trHeight w:val="430"/>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86140DF"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&gt;OsMYB4</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D7BD25C"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LOC_Os08g43550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35023E9"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8</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9D68215"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27547970-27549173</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9B11CB5"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FF6F647"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244</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DF4271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-0.554</w:t>
            </w:r>
          </w:p>
          <w:p w14:paraId="28E9C360"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BA3DA29"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9.10</w:t>
            </w:r>
          </w:p>
          <w:p w14:paraId="19A37D13"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CFA8902"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55.43</w:t>
            </w:r>
          </w:p>
          <w:p w14:paraId="3FA16DCC"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D1F54DD"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26999.11</w:t>
            </w:r>
          </w:p>
          <w:p w14:paraId="0825B401" w14:textId="77777777" w:rsidR="00427515" w:rsidRPr="005D164F" w:rsidRDefault="00427515">
            <w:pPr>
              <w:jc w:val="center"/>
              <w:rPr>
                <w:rFonts w:asciiTheme="majorBidi" w:hAnsiTheme="majorBidi" w:cstheme="majorBidi"/>
                <w:color w:val="000000"/>
                <w:sz w:val="18"/>
                <w:szCs w:val="18"/>
              </w:rPr>
            </w:pPr>
          </w:p>
        </w:tc>
      </w:tr>
      <w:tr w:rsidR="00427515" w:rsidRPr="005D164F" w14:paraId="00F466BB"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2AE357E"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&gt;OsMYB5</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9173C52"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LOC_Os08g15020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BB97CC1"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8</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B3BD9A4"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9069081-9070673</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4C27575"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D3DCB9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316</w:t>
            </w:r>
          </w:p>
          <w:p w14:paraId="586D1EA1" w14:textId="77777777" w:rsidR="00427515" w:rsidRPr="005D164F" w:rsidRDefault="00427515">
            <w:pPr>
              <w:jc w:val="center"/>
              <w:rPr>
                <w:rFonts w:asciiTheme="majorBidi" w:hAnsiTheme="majorBidi" w:cstheme="majorBidi"/>
                <w:color w:val="000000"/>
                <w:sz w:val="18"/>
                <w:szCs w:val="18"/>
              </w:rPr>
            </w:pP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64BB82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-0.644</w:t>
            </w:r>
          </w:p>
          <w:p w14:paraId="00B2B60A"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C7BCA61"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5.89</w:t>
            </w:r>
          </w:p>
          <w:p w14:paraId="4008A5B6"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AB5AD59"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62.48</w:t>
            </w:r>
          </w:p>
          <w:p w14:paraId="2E9C2C61"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B009712"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34397.20</w:t>
            </w:r>
          </w:p>
          <w:p w14:paraId="40A17BCF" w14:textId="77777777" w:rsidR="00427515" w:rsidRPr="005D164F" w:rsidRDefault="00427515">
            <w:pPr>
              <w:jc w:val="center"/>
              <w:rPr>
                <w:rFonts w:asciiTheme="majorBidi" w:hAnsiTheme="majorBidi" w:cstheme="majorBidi"/>
                <w:color w:val="000000"/>
                <w:sz w:val="18"/>
                <w:szCs w:val="18"/>
              </w:rPr>
            </w:pPr>
          </w:p>
        </w:tc>
      </w:tr>
      <w:tr w:rsidR="00427515" w:rsidRPr="005D164F" w14:paraId="716A6644"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B0E6B1F"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&gt;OsMYB6</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6FBF7EC"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LOC_Os08g33940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622DB33"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8</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3278BF4"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21240594-21242395</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94B2DB9"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A53450E"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311</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173393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-0.592</w:t>
            </w:r>
          </w:p>
          <w:p w14:paraId="764BAFCD"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6D9FC07"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7.69</w:t>
            </w:r>
          </w:p>
          <w:p w14:paraId="647B024E"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33881B9"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50.15</w:t>
            </w:r>
          </w:p>
          <w:p w14:paraId="5908B196"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724464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32785.77</w:t>
            </w:r>
          </w:p>
          <w:p w14:paraId="662A7376" w14:textId="77777777" w:rsidR="00427515" w:rsidRPr="005D164F" w:rsidRDefault="00427515">
            <w:pPr>
              <w:jc w:val="center"/>
              <w:rPr>
                <w:rFonts w:asciiTheme="majorBidi" w:hAnsiTheme="majorBidi" w:cstheme="majorBidi"/>
                <w:color w:val="000000"/>
                <w:sz w:val="18"/>
                <w:szCs w:val="18"/>
              </w:rPr>
            </w:pPr>
          </w:p>
        </w:tc>
      </w:tr>
      <w:tr w:rsidR="00427515" w:rsidRPr="005D164F" w14:paraId="7BF6F71D"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7DEB058"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&gt;OsMYB7</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04A9E7E"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LOC_Os08g37970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BFF68D9"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8</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6346578"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24051707-24053207</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6D6E3B8"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D6F09F0"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358</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1B816F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-0.178</w:t>
            </w:r>
          </w:p>
          <w:p w14:paraId="6C03F885"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717D571"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6.10</w:t>
            </w:r>
          </w:p>
          <w:p w14:paraId="3BDBD165"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8C7D91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47.90</w:t>
            </w:r>
          </w:p>
          <w:p w14:paraId="49B8D926"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80E88B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36754.20</w:t>
            </w:r>
          </w:p>
          <w:p w14:paraId="0D889A9B" w14:textId="77777777" w:rsidR="00427515" w:rsidRPr="005D164F" w:rsidRDefault="00427515">
            <w:pPr>
              <w:jc w:val="center"/>
              <w:rPr>
                <w:rFonts w:asciiTheme="majorBidi" w:hAnsiTheme="majorBidi" w:cstheme="majorBidi"/>
                <w:color w:val="000000"/>
                <w:sz w:val="18"/>
                <w:szCs w:val="18"/>
              </w:rPr>
            </w:pPr>
          </w:p>
        </w:tc>
      </w:tr>
      <w:tr w:rsidR="00427515" w:rsidRPr="005D164F" w14:paraId="4B8D8DB7" w14:textId="77777777">
        <w:trPr>
          <w:trHeight w:val="459"/>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327E81D"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&gt;OsMYB8</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56C9FE2"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LOC_Os08g33150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BEBCD9B"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8</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B79B92E"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20600430-20601995</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EF077DA"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6726F29"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310</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9CE544F"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-0.511</w:t>
            </w:r>
          </w:p>
          <w:p w14:paraId="63B766A6"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BC1795D"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5.41</w:t>
            </w:r>
          </w:p>
          <w:p w14:paraId="252CCCBC"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26335E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60.33</w:t>
            </w:r>
          </w:p>
          <w:p w14:paraId="08D1378A"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185F64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34282.98</w:t>
            </w:r>
          </w:p>
          <w:p w14:paraId="58BF09D8" w14:textId="77777777" w:rsidR="00427515" w:rsidRPr="005D164F" w:rsidRDefault="00427515">
            <w:pPr>
              <w:jc w:val="center"/>
              <w:rPr>
                <w:rFonts w:asciiTheme="majorBidi" w:hAnsiTheme="majorBidi" w:cstheme="majorBidi"/>
                <w:color w:val="000000"/>
                <w:sz w:val="18"/>
                <w:szCs w:val="18"/>
              </w:rPr>
            </w:pPr>
          </w:p>
        </w:tc>
      </w:tr>
      <w:tr w:rsidR="00427515" w:rsidRPr="005D164F" w14:paraId="7E49346F" w14:textId="77777777">
        <w:trPr>
          <w:trHeight w:val="90"/>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BDB9A67"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&gt;OsMYB9</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A84EBF2"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LOC_Os08g05520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A95F446"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8</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C5ADC1A"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2948521-2951372</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B5B4859"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935B091"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360</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6AF4687"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-0.647</w:t>
            </w:r>
          </w:p>
          <w:p w14:paraId="518F9D71"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EE5F72A"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6.13</w:t>
            </w:r>
          </w:p>
          <w:p w14:paraId="3DE63B1F"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15332FF"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50.48</w:t>
            </w:r>
          </w:p>
          <w:p w14:paraId="43DD1C7B"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55B4C0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39954.66</w:t>
            </w:r>
          </w:p>
          <w:p w14:paraId="06015036" w14:textId="77777777" w:rsidR="00427515" w:rsidRPr="005D164F" w:rsidRDefault="00427515">
            <w:pPr>
              <w:jc w:val="center"/>
              <w:rPr>
                <w:rFonts w:asciiTheme="majorBidi" w:hAnsiTheme="majorBidi" w:cstheme="majorBidi"/>
                <w:color w:val="000000"/>
                <w:sz w:val="18"/>
                <w:szCs w:val="18"/>
              </w:rPr>
            </w:pPr>
          </w:p>
        </w:tc>
      </w:tr>
      <w:tr w:rsidR="00427515" w:rsidRPr="005D164F" w14:paraId="76A7BC60"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3237E98"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&gt;OsMYB10</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1925733"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LOC_Os04g42950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539A902"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4</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35FD1AA"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25404932-25407689</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13778E9"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F7BA0E2"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282</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CD9E807"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-0.640</w:t>
            </w:r>
          </w:p>
          <w:p w14:paraId="6D8D969B"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2D2175A"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7.09</w:t>
            </w:r>
          </w:p>
          <w:p w14:paraId="6BCC03D7"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53C0870"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67.63</w:t>
            </w:r>
          </w:p>
          <w:p w14:paraId="08AB0F82"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165012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30659.25</w:t>
            </w:r>
          </w:p>
          <w:p w14:paraId="51B3BB17" w14:textId="77777777" w:rsidR="00427515" w:rsidRPr="005D164F" w:rsidRDefault="00427515">
            <w:pPr>
              <w:jc w:val="center"/>
              <w:rPr>
                <w:rFonts w:asciiTheme="majorBidi" w:hAnsiTheme="majorBidi" w:cstheme="majorBidi"/>
                <w:color w:val="000000"/>
                <w:sz w:val="18"/>
                <w:szCs w:val="18"/>
              </w:rPr>
            </w:pPr>
          </w:p>
        </w:tc>
      </w:tr>
      <w:tr w:rsidR="00427515" w:rsidRPr="005D164F" w14:paraId="1827B9CD"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A19610D"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&gt;OsMYB11</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FC6BAE6"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LOC_Os04g46384</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4A9FC35"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4</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8B6E372"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27503040-27504784</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04A542E"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D437107"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344</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630EFF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-0.543</w:t>
            </w:r>
          </w:p>
          <w:p w14:paraId="13FBCDFE"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8909C9D"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7.69</w:t>
            </w:r>
          </w:p>
          <w:p w14:paraId="63D90A30"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5CCF7D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70.61</w:t>
            </w:r>
          </w:p>
          <w:p w14:paraId="1CD9B672"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D081FEC"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37110.93</w:t>
            </w:r>
          </w:p>
          <w:p w14:paraId="15C18BF7" w14:textId="77777777" w:rsidR="00427515" w:rsidRPr="005D164F" w:rsidRDefault="00427515">
            <w:pPr>
              <w:jc w:val="center"/>
              <w:rPr>
                <w:rFonts w:asciiTheme="majorBidi" w:hAnsiTheme="majorBidi" w:cstheme="majorBidi"/>
                <w:color w:val="000000"/>
                <w:sz w:val="18"/>
                <w:szCs w:val="18"/>
              </w:rPr>
            </w:pPr>
          </w:p>
        </w:tc>
      </w:tr>
      <w:tr w:rsidR="00427515" w:rsidRPr="005D164F" w14:paraId="30AF24AA"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E7879AF"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&gt;OsMYB12</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B8151BB"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LOC_Os04g45060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7DF84B4"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4</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CDE7FF2"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26660001-26661400</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E514F19"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701441C"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299</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870A9E0"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-0.365</w:t>
            </w:r>
          </w:p>
          <w:p w14:paraId="4CCD7219"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2782516"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6.00</w:t>
            </w:r>
          </w:p>
          <w:p w14:paraId="0E741BD0"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8527778"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38.87</w:t>
            </w:r>
          </w:p>
          <w:p w14:paraId="36523853"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AC62727"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31799.50</w:t>
            </w:r>
          </w:p>
          <w:p w14:paraId="1DF40790" w14:textId="77777777" w:rsidR="00427515" w:rsidRPr="005D164F" w:rsidRDefault="00427515">
            <w:pPr>
              <w:jc w:val="center"/>
              <w:rPr>
                <w:rFonts w:asciiTheme="majorBidi" w:hAnsiTheme="majorBidi" w:cstheme="majorBidi"/>
                <w:color w:val="000000"/>
                <w:sz w:val="18"/>
                <w:szCs w:val="18"/>
              </w:rPr>
            </w:pPr>
          </w:p>
        </w:tc>
      </w:tr>
      <w:tr w:rsidR="00427515" w:rsidRPr="005D164F" w14:paraId="065C1DEB"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C999B23"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&gt;OsMYB13</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D5FB094"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LOC_Os04g38740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4765291"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4</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7348989"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23024021-23026644</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1342E95"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7D72102"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346</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38F930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-0.417</w:t>
            </w:r>
          </w:p>
          <w:p w14:paraId="7FAE38F5"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75830D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7.24</w:t>
            </w:r>
          </w:p>
          <w:p w14:paraId="03D3A1CD"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9C65720"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46.94</w:t>
            </w:r>
          </w:p>
          <w:p w14:paraId="2448EB7B"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247719F"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36392.82</w:t>
            </w:r>
          </w:p>
          <w:p w14:paraId="68170835" w14:textId="77777777" w:rsidR="00427515" w:rsidRPr="005D164F" w:rsidRDefault="00427515">
            <w:pPr>
              <w:jc w:val="center"/>
              <w:rPr>
                <w:rFonts w:asciiTheme="majorBidi" w:hAnsiTheme="majorBidi" w:cstheme="majorBidi"/>
                <w:color w:val="000000"/>
                <w:sz w:val="18"/>
                <w:szCs w:val="18"/>
              </w:rPr>
            </w:pPr>
          </w:p>
        </w:tc>
      </w:tr>
      <w:tr w:rsidR="00427515" w:rsidRPr="005D164F" w14:paraId="57B806C4"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60BEBE4"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&gt;OsMYB-1-14</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F7BBB13"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LOC_Os04g43680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3C305B7"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4</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85B24CD"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25843037-25844912</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93CDD08"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68FCBEE"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258</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AA2243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-0.591</w:t>
            </w:r>
          </w:p>
          <w:p w14:paraId="5DE683E2"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DD11819"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6.56</w:t>
            </w:r>
          </w:p>
          <w:p w14:paraId="203242C5"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29BEAF6"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56.90</w:t>
            </w:r>
          </w:p>
          <w:p w14:paraId="63006F66"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F55C397"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27914.37</w:t>
            </w:r>
          </w:p>
          <w:p w14:paraId="65EBD8C6" w14:textId="77777777" w:rsidR="00427515" w:rsidRPr="005D164F" w:rsidRDefault="00427515">
            <w:pPr>
              <w:jc w:val="center"/>
              <w:rPr>
                <w:rFonts w:asciiTheme="majorBidi" w:hAnsiTheme="majorBidi" w:cstheme="majorBidi"/>
                <w:color w:val="000000"/>
                <w:sz w:val="18"/>
                <w:szCs w:val="18"/>
              </w:rPr>
            </w:pPr>
          </w:p>
        </w:tc>
      </w:tr>
      <w:tr w:rsidR="00427515" w:rsidRPr="005D164F" w14:paraId="5F0E8682"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5837E66"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&gt;OsMYB15</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BB5D555"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LOC_Os04g50770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7CDB848"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4</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242B92C"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30028733-30030685</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58A4432"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A69DB40"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372</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B2A8F7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-0.518</w:t>
            </w:r>
          </w:p>
          <w:p w14:paraId="560C7D5D"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DED27DF"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4.94</w:t>
            </w:r>
          </w:p>
          <w:p w14:paraId="6BF8D886"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E2EDF48"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56.25</w:t>
            </w:r>
          </w:p>
          <w:p w14:paraId="4620BD32"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2511516"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39768.54</w:t>
            </w:r>
          </w:p>
          <w:p w14:paraId="42471445" w14:textId="77777777" w:rsidR="00427515" w:rsidRPr="005D164F" w:rsidRDefault="00427515">
            <w:pPr>
              <w:jc w:val="center"/>
              <w:rPr>
                <w:rFonts w:asciiTheme="majorBidi" w:hAnsiTheme="majorBidi" w:cstheme="majorBidi"/>
                <w:color w:val="000000"/>
                <w:sz w:val="18"/>
                <w:szCs w:val="18"/>
              </w:rPr>
            </w:pPr>
          </w:p>
        </w:tc>
      </w:tr>
      <w:tr w:rsidR="00427515" w:rsidRPr="005D164F" w14:paraId="0042F7C5"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29796AD"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lastRenderedPageBreak/>
              <w:t>&gt;OsMYB16</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E38ED54"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LOC_Os04g45020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CBD8DBD"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4</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A2F2A95"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26637818-26640662</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6CCF426"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623D958"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274</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227354C"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-0.514</w:t>
            </w:r>
          </w:p>
          <w:p w14:paraId="6ABF633E"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7E2A25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6.07</w:t>
            </w:r>
          </w:p>
          <w:p w14:paraId="05A37F43"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F806086"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54.84</w:t>
            </w:r>
          </w:p>
          <w:p w14:paraId="20CC2922"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799EAD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29536.02</w:t>
            </w:r>
          </w:p>
          <w:p w14:paraId="2DD1FF21" w14:textId="77777777" w:rsidR="00427515" w:rsidRPr="005D164F" w:rsidRDefault="00427515">
            <w:pPr>
              <w:jc w:val="center"/>
              <w:rPr>
                <w:rFonts w:asciiTheme="majorBidi" w:hAnsiTheme="majorBidi" w:cstheme="majorBidi"/>
                <w:color w:val="000000"/>
                <w:sz w:val="18"/>
                <w:szCs w:val="18"/>
              </w:rPr>
            </w:pPr>
          </w:p>
        </w:tc>
      </w:tr>
      <w:tr w:rsidR="00427515" w:rsidRPr="005D164F" w14:paraId="1F7C15C5"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C6A03F5"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&gt;OsMYB17</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679E247"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LOC_Os04g50680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2714AE8"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4</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89A44F2"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29995752-29997261</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919B663"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8B8E785"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341</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35BECA1"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-0.363</w:t>
            </w:r>
          </w:p>
          <w:p w14:paraId="67B6F6A2"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69D7ACB"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6.20</w:t>
            </w:r>
          </w:p>
          <w:p w14:paraId="46734042"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F026D28"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52.17</w:t>
            </w:r>
          </w:p>
          <w:p w14:paraId="696A545F"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F1BA99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36876.57</w:t>
            </w:r>
          </w:p>
          <w:p w14:paraId="68834A81" w14:textId="77777777" w:rsidR="00427515" w:rsidRPr="005D164F" w:rsidRDefault="00427515">
            <w:pPr>
              <w:jc w:val="center"/>
              <w:rPr>
                <w:rFonts w:asciiTheme="majorBidi" w:hAnsiTheme="majorBidi" w:cstheme="majorBidi"/>
                <w:color w:val="000000"/>
                <w:sz w:val="18"/>
                <w:szCs w:val="18"/>
              </w:rPr>
            </w:pPr>
          </w:p>
        </w:tc>
      </w:tr>
      <w:tr w:rsidR="00427515" w:rsidRPr="005D164F" w14:paraId="495E59AC"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95CC510"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&gt;OsMYB18</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FE9C218"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LOC_Os04g39470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2D5C287"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4</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0A6A751"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23510411-23512029</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904EAA6"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5398E15"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373</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8CBAB8D"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-0.537</w:t>
            </w:r>
          </w:p>
          <w:p w14:paraId="420FE482"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B9CA168"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5.77</w:t>
            </w:r>
          </w:p>
          <w:p w14:paraId="5C8DD29B"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D5BE882"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40.31</w:t>
            </w:r>
          </w:p>
          <w:p w14:paraId="5927C87C"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BF1497D"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39699.24</w:t>
            </w:r>
          </w:p>
          <w:p w14:paraId="7A03257B" w14:textId="77777777" w:rsidR="00427515" w:rsidRPr="005D164F" w:rsidRDefault="00427515">
            <w:pPr>
              <w:jc w:val="center"/>
              <w:rPr>
                <w:rFonts w:asciiTheme="majorBidi" w:hAnsiTheme="majorBidi" w:cstheme="majorBidi"/>
                <w:color w:val="000000"/>
                <w:sz w:val="18"/>
                <w:szCs w:val="18"/>
              </w:rPr>
            </w:pPr>
          </w:p>
        </w:tc>
      </w:tr>
      <w:tr w:rsidR="00427515" w:rsidRPr="005D164F" w14:paraId="679C18B6"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9930CB6"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&gt;OsMYB19</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E3BC00F"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LOC_Os07g44090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2E4AFF7"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7</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8BC7719"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26355833-26358050</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4C0E9F0"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0EA5901"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343</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CE3D83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-0.398</w:t>
            </w:r>
          </w:p>
          <w:p w14:paraId="3E3B18C5"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DAD7428"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6.45</w:t>
            </w:r>
          </w:p>
          <w:p w14:paraId="47170949"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5828102"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50.77</w:t>
            </w:r>
          </w:p>
          <w:p w14:paraId="3508087F"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77A73D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36168.23</w:t>
            </w:r>
          </w:p>
          <w:p w14:paraId="6880199F" w14:textId="77777777" w:rsidR="00427515" w:rsidRPr="005D164F" w:rsidRDefault="00427515">
            <w:pPr>
              <w:jc w:val="center"/>
              <w:rPr>
                <w:rFonts w:asciiTheme="majorBidi" w:hAnsiTheme="majorBidi" w:cstheme="majorBidi"/>
                <w:color w:val="000000"/>
                <w:sz w:val="18"/>
                <w:szCs w:val="18"/>
              </w:rPr>
            </w:pPr>
          </w:p>
        </w:tc>
      </w:tr>
      <w:tr w:rsidR="00427515" w:rsidRPr="005D164F" w14:paraId="6FF1E6A6"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12F3AD7"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&gt;OsMYB20</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59456AE"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LOC_Os07g44090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B38B812"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7</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E3DA788"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26355833-26358050</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356EAEE"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08ACA0C"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320</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215F5BB"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-0.254</w:t>
            </w:r>
          </w:p>
          <w:p w14:paraId="478215A4"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85D8718"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5.64</w:t>
            </w:r>
          </w:p>
          <w:p w14:paraId="6275D33E"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24F810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48.30</w:t>
            </w:r>
          </w:p>
          <w:p w14:paraId="7A755C5C"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851C27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33368.03</w:t>
            </w:r>
          </w:p>
          <w:p w14:paraId="023D77CE" w14:textId="77777777" w:rsidR="00427515" w:rsidRPr="005D164F" w:rsidRDefault="00427515">
            <w:pPr>
              <w:jc w:val="center"/>
              <w:rPr>
                <w:rFonts w:asciiTheme="majorBidi" w:hAnsiTheme="majorBidi" w:cstheme="majorBidi"/>
                <w:color w:val="000000"/>
                <w:sz w:val="18"/>
                <w:szCs w:val="18"/>
              </w:rPr>
            </w:pPr>
          </w:p>
        </w:tc>
      </w:tr>
      <w:tr w:rsidR="00427515" w:rsidRPr="005D164F" w14:paraId="124EFA45"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4AFED4B"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&gt;OsMYB21</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02DD126"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LOC_Os07g44090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665CD30"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7</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F48649F"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26355833-26358050</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0C9BCF7"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92D4141"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197</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ECEB52D"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-0.840</w:t>
            </w:r>
          </w:p>
          <w:p w14:paraId="1C21F38E"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AB2BC3A"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12.26</w:t>
            </w:r>
          </w:p>
          <w:p w14:paraId="10D28ADC"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565FF2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124.57</w:t>
            </w:r>
          </w:p>
          <w:p w14:paraId="087DA5E3"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13B10C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21236.65</w:t>
            </w:r>
          </w:p>
          <w:p w14:paraId="6C1C5DEF" w14:textId="77777777" w:rsidR="00427515" w:rsidRPr="005D164F" w:rsidRDefault="00427515">
            <w:pPr>
              <w:jc w:val="center"/>
              <w:rPr>
                <w:rFonts w:asciiTheme="majorBidi" w:hAnsiTheme="majorBidi" w:cstheme="majorBidi"/>
                <w:color w:val="000000"/>
                <w:sz w:val="18"/>
                <w:szCs w:val="18"/>
              </w:rPr>
            </w:pPr>
          </w:p>
        </w:tc>
      </w:tr>
      <w:tr w:rsidR="00427515" w:rsidRPr="005D164F" w14:paraId="3606F8B5"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0B2FEFE"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&gt;OsMYB22</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3BC13E5"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LOC_Os07g43580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2A6F7DD"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7</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5507299"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26075298-26077154</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2A93B56"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09EEF85"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342</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B5532FB"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-0.498</w:t>
            </w:r>
          </w:p>
          <w:p w14:paraId="387B29D8"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CA606C2"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5.90</w:t>
            </w:r>
          </w:p>
          <w:p w14:paraId="556AD90E"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6269660"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47.08</w:t>
            </w:r>
          </w:p>
          <w:p w14:paraId="262BC28E"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B891116"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35258.90</w:t>
            </w:r>
          </w:p>
          <w:p w14:paraId="073DF915" w14:textId="77777777" w:rsidR="00427515" w:rsidRPr="005D164F" w:rsidRDefault="00427515">
            <w:pPr>
              <w:jc w:val="center"/>
              <w:rPr>
                <w:rFonts w:asciiTheme="majorBidi" w:hAnsiTheme="majorBidi" w:cstheme="majorBidi"/>
                <w:color w:val="000000"/>
                <w:sz w:val="18"/>
                <w:szCs w:val="18"/>
              </w:rPr>
            </w:pPr>
          </w:p>
        </w:tc>
      </w:tr>
      <w:tr w:rsidR="00427515" w:rsidRPr="005D164F" w14:paraId="193C8797"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89F4CA2"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&gt;OsMYB23</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03D8226"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LOC_Os07g48870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5D9D5F2"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7</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BAA3E96"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29242087-29243628</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D9572C9"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DD0498D"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301</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EB01F97"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-0.502</w:t>
            </w:r>
          </w:p>
          <w:p w14:paraId="7E8725CE"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D38DCA2"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5.52</w:t>
            </w:r>
          </w:p>
          <w:p w14:paraId="087C8286"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D2DADEF"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59.14</w:t>
            </w:r>
          </w:p>
          <w:p w14:paraId="5C4A02EA"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430406B"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33702.95</w:t>
            </w:r>
          </w:p>
          <w:p w14:paraId="21D975E9" w14:textId="77777777" w:rsidR="00427515" w:rsidRPr="005D164F" w:rsidRDefault="00427515">
            <w:pPr>
              <w:jc w:val="center"/>
              <w:rPr>
                <w:rFonts w:asciiTheme="majorBidi" w:hAnsiTheme="majorBidi" w:cstheme="majorBidi"/>
                <w:color w:val="000000"/>
                <w:sz w:val="18"/>
                <w:szCs w:val="18"/>
              </w:rPr>
            </w:pPr>
          </w:p>
        </w:tc>
      </w:tr>
      <w:tr w:rsidR="00427515" w:rsidRPr="005D164F" w14:paraId="6A0C0839"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6EB7B4F"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&gt;OsMYB24</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9ED125F"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LOC_Os07g25150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8A10A34"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7</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2D691A8"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14368173-14370983</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69AE654"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8A1BF58"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69</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C4AC651"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-0.441</w:t>
            </w:r>
          </w:p>
          <w:p w14:paraId="43AE1131"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A55747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9.59</w:t>
            </w:r>
          </w:p>
          <w:p w14:paraId="6F436B1C"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3F5EE1D"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46.36</w:t>
            </w:r>
          </w:p>
          <w:p w14:paraId="2807D344"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29B33E2"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7681.86</w:t>
            </w:r>
          </w:p>
          <w:p w14:paraId="4EBDEF23" w14:textId="77777777" w:rsidR="00427515" w:rsidRPr="005D164F" w:rsidRDefault="00427515">
            <w:pPr>
              <w:jc w:val="center"/>
              <w:rPr>
                <w:rFonts w:asciiTheme="majorBidi" w:hAnsiTheme="majorBidi" w:cstheme="majorBidi"/>
                <w:color w:val="000000"/>
                <w:sz w:val="18"/>
                <w:szCs w:val="18"/>
              </w:rPr>
            </w:pPr>
          </w:p>
        </w:tc>
      </w:tr>
      <w:tr w:rsidR="00427515" w:rsidRPr="005D164F" w14:paraId="130E6F38"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357884A"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&gt;OsMYB25</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E7F8669"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LOC_Os07g31470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C62B009"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7</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4D0565E"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18658754-18660317</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955A6E1"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B36098B"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401</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0BC648B"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-0.237</w:t>
            </w:r>
          </w:p>
          <w:p w14:paraId="55226CC4"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B0A54A1"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6.40</w:t>
            </w:r>
          </w:p>
          <w:p w14:paraId="61AECEF3"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922929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49.84</w:t>
            </w:r>
          </w:p>
          <w:p w14:paraId="0C0C30D2"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30008C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41655.86</w:t>
            </w:r>
          </w:p>
          <w:p w14:paraId="70C21CCD" w14:textId="77777777" w:rsidR="00427515" w:rsidRPr="005D164F" w:rsidRDefault="00427515">
            <w:pPr>
              <w:jc w:val="center"/>
              <w:rPr>
                <w:rFonts w:asciiTheme="majorBidi" w:hAnsiTheme="majorBidi" w:cstheme="majorBidi"/>
                <w:color w:val="000000"/>
                <w:sz w:val="18"/>
                <w:szCs w:val="18"/>
              </w:rPr>
            </w:pPr>
          </w:p>
        </w:tc>
      </w:tr>
      <w:tr w:rsidR="00427515" w:rsidRPr="005D164F" w14:paraId="217AF92F"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FF1E701"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&gt;OsMYB26</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A521F07"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LOC_Os07g37210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245EAE7"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7</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7212042"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22293734-22295309</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BB859C0"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0039BF5"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369</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F1D57EB"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-0.408</w:t>
            </w:r>
          </w:p>
          <w:p w14:paraId="69C02DA5"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A4A7A7C"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6.59</w:t>
            </w:r>
          </w:p>
          <w:p w14:paraId="5024E001"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D669C7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55.13</w:t>
            </w:r>
          </w:p>
          <w:p w14:paraId="5C6400F3"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76AD5E6"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39929.04</w:t>
            </w:r>
          </w:p>
          <w:p w14:paraId="1F83FBA3" w14:textId="77777777" w:rsidR="00427515" w:rsidRPr="005D164F" w:rsidRDefault="00427515">
            <w:pPr>
              <w:jc w:val="center"/>
              <w:rPr>
                <w:rFonts w:asciiTheme="majorBidi" w:hAnsiTheme="majorBidi" w:cstheme="majorBidi"/>
                <w:color w:val="000000"/>
                <w:sz w:val="18"/>
                <w:szCs w:val="18"/>
              </w:rPr>
            </w:pPr>
          </w:p>
        </w:tc>
      </w:tr>
      <w:tr w:rsidR="00427515" w:rsidRPr="005D164F" w14:paraId="4D79CC6F"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DEF0315"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&gt;OsMYB27</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D816EDE"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LOC_Os07g30130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0E0E645"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7</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7F47912"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17777521-17780505</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B409A2E"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D3800ED"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168</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46ADDE1"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-0.663</w:t>
            </w:r>
          </w:p>
          <w:p w14:paraId="2D5E8E10"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73B23ED"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10.11</w:t>
            </w:r>
          </w:p>
          <w:p w14:paraId="0C3127C0"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9F87B3A"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54.47</w:t>
            </w:r>
          </w:p>
          <w:p w14:paraId="14973785"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352C18B"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18223.51</w:t>
            </w:r>
          </w:p>
          <w:p w14:paraId="4F3BC981" w14:textId="77777777" w:rsidR="00427515" w:rsidRPr="005D164F" w:rsidRDefault="00427515">
            <w:pPr>
              <w:jc w:val="center"/>
              <w:rPr>
                <w:rFonts w:asciiTheme="majorBidi" w:hAnsiTheme="majorBidi" w:cstheme="majorBidi"/>
                <w:color w:val="000000"/>
                <w:sz w:val="18"/>
                <w:szCs w:val="18"/>
              </w:rPr>
            </w:pPr>
          </w:p>
        </w:tc>
      </w:tr>
      <w:tr w:rsidR="00427515" w:rsidRPr="005D164F" w14:paraId="0F28505E"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38E2AE6"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&gt;OsMYB28</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6CC5B6E"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LOC_Os07g30130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0FD77CD"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7</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DF9795B"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17777521-17780505</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8350D87"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33463CF"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168</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B6CC77A"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-0.663</w:t>
            </w:r>
          </w:p>
          <w:p w14:paraId="058C159F"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E39AC7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10.11</w:t>
            </w:r>
          </w:p>
          <w:p w14:paraId="4FDE3202"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85D25B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54.47</w:t>
            </w:r>
          </w:p>
          <w:p w14:paraId="594CE5D6"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9A89B0B"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18223.51</w:t>
            </w:r>
          </w:p>
          <w:p w14:paraId="78E7D110" w14:textId="77777777" w:rsidR="00427515" w:rsidRPr="005D164F" w:rsidRDefault="00427515">
            <w:pPr>
              <w:jc w:val="center"/>
              <w:rPr>
                <w:rFonts w:asciiTheme="majorBidi" w:hAnsiTheme="majorBidi" w:cstheme="majorBidi"/>
                <w:color w:val="000000"/>
                <w:sz w:val="18"/>
                <w:szCs w:val="18"/>
              </w:rPr>
            </w:pPr>
          </w:p>
        </w:tc>
      </w:tr>
      <w:tr w:rsidR="00427515" w:rsidRPr="005D164F" w14:paraId="12CCDBD0"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D60B735"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&gt;OsMYB29</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E05BFE8"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LOC_Os07g30130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49E3076"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7</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65A7B01"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17777521-17780505</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144841E"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553BB5C"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168</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3503BE9"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-0.663</w:t>
            </w:r>
          </w:p>
          <w:p w14:paraId="36AF3AF7"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249C989"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10.11</w:t>
            </w:r>
          </w:p>
          <w:p w14:paraId="07A8A77F"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352B629"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54.47</w:t>
            </w:r>
          </w:p>
          <w:p w14:paraId="15DFA913"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2DB4DD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18223.51</w:t>
            </w:r>
          </w:p>
          <w:p w14:paraId="3ED59CA2" w14:textId="77777777" w:rsidR="00427515" w:rsidRPr="005D164F" w:rsidRDefault="00427515">
            <w:pPr>
              <w:jc w:val="center"/>
              <w:rPr>
                <w:rFonts w:asciiTheme="majorBidi" w:hAnsiTheme="majorBidi" w:cstheme="majorBidi"/>
                <w:color w:val="000000"/>
                <w:sz w:val="18"/>
                <w:szCs w:val="18"/>
              </w:rPr>
            </w:pPr>
          </w:p>
        </w:tc>
      </w:tr>
      <w:tr w:rsidR="00427515" w:rsidRPr="005D164F" w14:paraId="5CB6193A"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D96FA31"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&gt;OsMYB30</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9738227"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LOC_Os07g30130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D475E12"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7</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C6545F3"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17777521-17780505</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4EF15A1"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A65F9DF"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168</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BDCF21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-0.663</w:t>
            </w:r>
          </w:p>
          <w:p w14:paraId="2B22F33F"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D89BB90"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10.11</w:t>
            </w:r>
          </w:p>
          <w:p w14:paraId="218902FE"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E40465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54.47</w:t>
            </w:r>
          </w:p>
          <w:p w14:paraId="6654C611"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E3CF3D0"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18223.51</w:t>
            </w:r>
          </w:p>
          <w:p w14:paraId="3BF89A75" w14:textId="77777777" w:rsidR="00427515" w:rsidRPr="005D164F" w:rsidRDefault="00427515">
            <w:pPr>
              <w:jc w:val="center"/>
              <w:rPr>
                <w:rFonts w:asciiTheme="majorBidi" w:hAnsiTheme="majorBidi" w:cstheme="majorBidi"/>
                <w:color w:val="000000"/>
                <w:sz w:val="18"/>
                <w:szCs w:val="18"/>
              </w:rPr>
            </w:pPr>
          </w:p>
        </w:tc>
      </w:tr>
      <w:tr w:rsidR="00427515" w:rsidRPr="005D164F" w14:paraId="2B1B10C0"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BBF3EDA"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&gt;OsMYB31</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511543A"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LOC_Os01g19970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C06BFEB"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29442A1"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11350506-11356863</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099E3FD"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B258C52"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318</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5B7D60F"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-0.732</w:t>
            </w:r>
          </w:p>
          <w:p w14:paraId="737D00E4"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19996A9"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5.50</w:t>
            </w:r>
          </w:p>
          <w:p w14:paraId="1B925449"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2C7207C"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49.04</w:t>
            </w:r>
          </w:p>
          <w:p w14:paraId="3E6308B1"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E042BE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33646.14</w:t>
            </w:r>
          </w:p>
          <w:p w14:paraId="50C0E8F0" w14:textId="77777777" w:rsidR="00427515" w:rsidRPr="005D164F" w:rsidRDefault="00427515">
            <w:pPr>
              <w:jc w:val="center"/>
              <w:rPr>
                <w:rFonts w:asciiTheme="majorBidi" w:hAnsiTheme="majorBidi" w:cstheme="majorBidi"/>
                <w:color w:val="000000"/>
                <w:sz w:val="18"/>
                <w:szCs w:val="18"/>
              </w:rPr>
            </w:pPr>
          </w:p>
        </w:tc>
      </w:tr>
      <w:tr w:rsidR="00427515" w:rsidRPr="005D164F" w14:paraId="2DAED2C7"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4A0F20E"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lastRenderedPageBreak/>
              <w:t>&gt;OsMYB32</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7F8FA50"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LOC_Os01g74410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BD11379"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1707B59"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43096391-43097974</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E270327"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E77B11F"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277</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F380B4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-0.837</w:t>
            </w:r>
          </w:p>
          <w:p w14:paraId="233791BD"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2D7BEE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6.86</w:t>
            </w:r>
          </w:p>
          <w:p w14:paraId="137693D0"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1072A4B"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69.20</w:t>
            </w:r>
          </w:p>
          <w:p w14:paraId="12E53C4B"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766985D"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31029.37</w:t>
            </w:r>
          </w:p>
          <w:p w14:paraId="50B378FF" w14:textId="77777777" w:rsidR="00427515" w:rsidRPr="005D164F" w:rsidRDefault="00427515">
            <w:pPr>
              <w:jc w:val="center"/>
              <w:rPr>
                <w:rFonts w:asciiTheme="majorBidi" w:hAnsiTheme="majorBidi" w:cstheme="majorBidi"/>
                <w:color w:val="000000"/>
                <w:sz w:val="18"/>
                <w:szCs w:val="18"/>
              </w:rPr>
            </w:pPr>
          </w:p>
        </w:tc>
      </w:tr>
      <w:tr w:rsidR="00427515" w:rsidRPr="005D164F" w14:paraId="4A5A5EA4"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9627A7E"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&gt;OsMYB33</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766DD0E"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LOC_Os01g74410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54331DA"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B3DEAC2"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43096391-43097974</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AC5FC7C"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F650D02"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211</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8EC0448"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-0.916</w:t>
            </w:r>
          </w:p>
          <w:p w14:paraId="1C6F38B3"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9A6B72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6.29</w:t>
            </w:r>
          </w:p>
          <w:p w14:paraId="217B64AC"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CD2575C"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70.10</w:t>
            </w:r>
          </w:p>
          <w:p w14:paraId="0D48C3EE"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DE88D8C"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24075.62</w:t>
            </w:r>
          </w:p>
          <w:p w14:paraId="734F9A54" w14:textId="77777777" w:rsidR="00427515" w:rsidRPr="005D164F" w:rsidRDefault="00427515">
            <w:pPr>
              <w:jc w:val="center"/>
              <w:rPr>
                <w:rFonts w:asciiTheme="majorBidi" w:hAnsiTheme="majorBidi" w:cstheme="majorBidi"/>
                <w:color w:val="000000"/>
                <w:sz w:val="18"/>
                <w:szCs w:val="18"/>
              </w:rPr>
            </w:pPr>
          </w:p>
        </w:tc>
      </w:tr>
      <w:tr w:rsidR="00427515" w:rsidRPr="005D164F" w14:paraId="28A5C78C"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D2753EA"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&gt;OsMYB34</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89BFFFD"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LOC_Os01g51260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0858158"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0C41B8A"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29469564-29471507</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AC86A5D"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78CB2AB"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308</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1CAF550"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-0.226</w:t>
            </w:r>
          </w:p>
          <w:p w14:paraId="39ABAE44"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3B95D7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8.07</w:t>
            </w:r>
          </w:p>
          <w:p w14:paraId="36BDAFD6"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1584020"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50.38</w:t>
            </w:r>
          </w:p>
          <w:p w14:paraId="3653F36A"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65FB65B"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32777.98</w:t>
            </w:r>
          </w:p>
          <w:p w14:paraId="4CB7CA3B" w14:textId="77777777" w:rsidR="00427515" w:rsidRPr="005D164F" w:rsidRDefault="00427515">
            <w:pPr>
              <w:jc w:val="center"/>
              <w:rPr>
                <w:rFonts w:asciiTheme="majorBidi" w:hAnsiTheme="majorBidi" w:cstheme="majorBidi"/>
                <w:color w:val="000000"/>
                <w:sz w:val="18"/>
                <w:szCs w:val="18"/>
              </w:rPr>
            </w:pPr>
          </w:p>
        </w:tc>
      </w:tr>
      <w:tr w:rsidR="00427515" w:rsidRPr="005D164F" w14:paraId="2CFB70CB"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D74D84B"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&gt;OsMYB35</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BC32A52"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LOC_Os01g18240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2FEECCC"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A66D4D4"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10217246-10219696</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34180B4"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55686D8"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429</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CFD7568"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-0.671</w:t>
            </w:r>
          </w:p>
          <w:p w14:paraId="548B33B5"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645AE4F"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6.20</w:t>
            </w:r>
          </w:p>
          <w:p w14:paraId="7E24E106"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70E2C9C"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62.79</w:t>
            </w:r>
          </w:p>
          <w:p w14:paraId="51D77513"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8674148"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47736.41</w:t>
            </w:r>
          </w:p>
          <w:p w14:paraId="6B438232" w14:textId="77777777" w:rsidR="00427515" w:rsidRPr="005D164F" w:rsidRDefault="00427515">
            <w:pPr>
              <w:jc w:val="center"/>
              <w:rPr>
                <w:rFonts w:asciiTheme="majorBidi" w:hAnsiTheme="majorBidi" w:cstheme="majorBidi"/>
                <w:color w:val="000000"/>
                <w:sz w:val="18"/>
                <w:szCs w:val="18"/>
              </w:rPr>
            </w:pPr>
          </w:p>
        </w:tc>
      </w:tr>
      <w:tr w:rsidR="00427515" w:rsidRPr="005D164F" w14:paraId="293D1583"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C354DE0"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&gt;OsMYB36</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052C7B6"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LOC_Os01g50110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0E7A47E"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1CC6BEC"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28796515-28797732</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A3CBF9A"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9456E89"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276</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6D7BA2B"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-0.543</w:t>
            </w:r>
          </w:p>
          <w:p w14:paraId="100A07CC"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87F046A"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5.80</w:t>
            </w:r>
          </w:p>
          <w:p w14:paraId="56B41898"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20084F9"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47.45</w:t>
            </w:r>
          </w:p>
          <w:p w14:paraId="1EBB8926"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D20092C"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29793.33</w:t>
            </w:r>
          </w:p>
          <w:p w14:paraId="3C4030A0" w14:textId="77777777" w:rsidR="00427515" w:rsidRPr="005D164F" w:rsidRDefault="00427515">
            <w:pPr>
              <w:jc w:val="center"/>
              <w:rPr>
                <w:rFonts w:asciiTheme="majorBidi" w:hAnsiTheme="majorBidi" w:cstheme="majorBidi"/>
                <w:color w:val="000000"/>
                <w:sz w:val="18"/>
                <w:szCs w:val="18"/>
              </w:rPr>
            </w:pPr>
          </w:p>
        </w:tc>
      </w:tr>
      <w:tr w:rsidR="00427515" w:rsidRPr="005D164F" w14:paraId="2135C597"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428B7C8"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&gt;OsMYB37</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0713873"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LOC_Os01g59660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D6F1307"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5D863B2"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34508363-34512781</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1AA3286"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8D02A35"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554</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ABEAFD9"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-0.508</w:t>
            </w:r>
          </w:p>
          <w:p w14:paraId="6CB2696F"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3DCDA37"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5.08</w:t>
            </w:r>
          </w:p>
          <w:p w14:paraId="1CCF2482"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9A1B81F"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48.69</w:t>
            </w:r>
          </w:p>
          <w:p w14:paraId="60BD9777"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10B9219"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59960.66</w:t>
            </w:r>
          </w:p>
          <w:p w14:paraId="7ADB93CE" w14:textId="77777777" w:rsidR="00427515" w:rsidRPr="005D164F" w:rsidRDefault="00427515">
            <w:pPr>
              <w:jc w:val="center"/>
              <w:rPr>
                <w:rFonts w:asciiTheme="majorBidi" w:hAnsiTheme="majorBidi" w:cstheme="majorBidi"/>
                <w:color w:val="000000"/>
                <w:sz w:val="18"/>
                <w:szCs w:val="18"/>
              </w:rPr>
            </w:pPr>
          </w:p>
        </w:tc>
      </w:tr>
      <w:tr w:rsidR="00427515" w:rsidRPr="005D164F" w14:paraId="4687C000"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7B36FC2"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&gt;OsMYB38</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81677C5"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LOC_Os01g59660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E154ADF"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C22CBD1"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34508363-34512781</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420919F"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4108A7A"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554</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ED38FC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-0.508</w:t>
            </w:r>
          </w:p>
          <w:p w14:paraId="215AE222"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1AA49CA"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5.08</w:t>
            </w:r>
          </w:p>
          <w:p w14:paraId="72333292"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854683A"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48.69</w:t>
            </w:r>
          </w:p>
          <w:p w14:paraId="609BA027"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934B582"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59960.66</w:t>
            </w:r>
          </w:p>
          <w:p w14:paraId="3D5CDF5B" w14:textId="77777777" w:rsidR="00427515" w:rsidRPr="005D164F" w:rsidRDefault="00427515">
            <w:pPr>
              <w:jc w:val="center"/>
              <w:rPr>
                <w:rFonts w:asciiTheme="majorBidi" w:hAnsiTheme="majorBidi" w:cstheme="majorBidi"/>
                <w:color w:val="000000"/>
                <w:sz w:val="18"/>
                <w:szCs w:val="18"/>
              </w:rPr>
            </w:pPr>
          </w:p>
        </w:tc>
      </w:tr>
      <w:tr w:rsidR="00427515" w:rsidRPr="005D164F" w14:paraId="307DC7CE"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7B33789"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&gt;OsMYB39</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1830858"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LOC_Os01g59660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C9EBC3A"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15D5720"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34508363-34512781</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5B4E99D"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1C323C0"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528</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DD8291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-0.538</w:t>
            </w:r>
          </w:p>
          <w:p w14:paraId="56A6AF82"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55E00E2"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5.18</w:t>
            </w:r>
          </w:p>
          <w:p w14:paraId="098FD5C5"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5E79E6F"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49.18</w:t>
            </w:r>
          </w:p>
          <w:p w14:paraId="102847CE"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88EFA36"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57109.48</w:t>
            </w:r>
          </w:p>
          <w:p w14:paraId="05E36EF2" w14:textId="77777777" w:rsidR="00427515" w:rsidRPr="005D164F" w:rsidRDefault="00427515">
            <w:pPr>
              <w:jc w:val="center"/>
              <w:rPr>
                <w:rFonts w:asciiTheme="majorBidi" w:hAnsiTheme="majorBidi" w:cstheme="majorBidi"/>
                <w:color w:val="000000"/>
                <w:sz w:val="18"/>
                <w:szCs w:val="18"/>
              </w:rPr>
            </w:pPr>
          </w:p>
        </w:tc>
      </w:tr>
      <w:tr w:rsidR="00427515" w:rsidRPr="005D164F" w14:paraId="0E407D4E"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C213F7F"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&gt;OsMYB40</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D220AE3"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LOC_Os01g59660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7BD0A42"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0A9A8A1"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34508363-34512781</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B0FE04F"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4A33767"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475</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3519D26"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-0.492</w:t>
            </w:r>
          </w:p>
          <w:p w14:paraId="6571DCDC"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2B5591B"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5.43</w:t>
            </w:r>
          </w:p>
          <w:p w14:paraId="7DB14DF1"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AD21707"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48.32</w:t>
            </w:r>
          </w:p>
          <w:p w14:paraId="45D51925"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3DDC18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51606.58</w:t>
            </w:r>
          </w:p>
          <w:p w14:paraId="57546A37" w14:textId="77777777" w:rsidR="00427515" w:rsidRPr="005D164F" w:rsidRDefault="00427515">
            <w:pPr>
              <w:jc w:val="center"/>
              <w:rPr>
                <w:rFonts w:asciiTheme="majorBidi" w:hAnsiTheme="majorBidi" w:cstheme="majorBidi"/>
                <w:color w:val="000000"/>
                <w:sz w:val="18"/>
                <w:szCs w:val="18"/>
              </w:rPr>
            </w:pPr>
          </w:p>
        </w:tc>
      </w:tr>
      <w:tr w:rsidR="00427515" w:rsidRPr="005D164F" w14:paraId="4FCD934C"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45474B7"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&gt;OsMYB41</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DCE4382"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LOC_Os01g09590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AC10B93"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CAED895"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4917883-4919224</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6BB7234"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EBBE6E9"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265</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981CFC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-0.286</w:t>
            </w:r>
          </w:p>
          <w:p w14:paraId="105AAD5A"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0BCED6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5.73</w:t>
            </w:r>
          </w:p>
          <w:p w14:paraId="7E066083"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E92C1BB"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60.22</w:t>
            </w:r>
          </w:p>
          <w:p w14:paraId="12B5AFBB"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2BB0ACA"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27979.34</w:t>
            </w:r>
          </w:p>
          <w:p w14:paraId="71F1C024" w14:textId="77777777" w:rsidR="00427515" w:rsidRPr="005D164F" w:rsidRDefault="00427515">
            <w:pPr>
              <w:jc w:val="center"/>
              <w:rPr>
                <w:rFonts w:asciiTheme="majorBidi" w:hAnsiTheme="majorBidi" w:cstheme="majorBidi"/>
                <w:color w:val="000000"/>
                <w:sz w:val="18"/>
                <w:szCs w:val="18"/>
              </w:rPr>
            </w:pPr>
          </w:p>
        </w:tc>
      </w:tr>
      <w:tr w:rsidR="00427515" w:rsidRPr="005D164F" w14:paraId="09331FDA"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E73B158"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&gt;OsMYB42</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17D200B"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LOC_Os01g49160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613A9D6"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105D554"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28249919-28251516</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15C2ACB"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D2D26F6"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319</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60FD30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-0.363</w:t>
            </w:r>
          </w:p>
          <w:p w14:paraId="33459B37"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DD26F3B"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8.27</w:t>
            </w:r>
          </w:p>
          <w:p w14:paraId="0537CB36"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3CBE14F"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63.41</w:t>
            </w:r>
          </w:p>
          <w:p w14:paraId="0E0BF480"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5A930F7"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33868.21</w:t>
            </w:r>
          </w:p>
          <w:p w14:paraId="225C34D3" w14:textId="77777777" w:rsidR="00427515" w:rsidRPr="005D164F" w:rsidRDefault="00427515">
            <w:pPr>
              <w:jc w:val="center"/>
              <w:rPr>
                <w:rFonts w:asciiTheme="majorBidi" w:hAnsiTheme="majorBidi" w:cstheme="majorBidi"/>
                <w:color w:val="000000"/>
                <w:sz w:val="18"/>
                <w:szCs w:val="18"/>
              </w:rPr>
            </w:pPr>
          </w:p>
        </w:tc>
      </w:tr>
      <w:tr w:rsidR="00427515" w:rsidRPr="005D164F" w14:paraId="7261AA2A"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193DE6A"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&gt;OsMYB43</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003FF21"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LOC_Os01g52410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E4870E8"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B5CBD6B"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30117113-30118654</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61189BD"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1F609C1"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299</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92724D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-0.427</w:t>
            </w:r>
          </w:p>
          <w:p w14:paraId="3A635119"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A54CA00"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4.88</w:t>
            </w:r>
          </w:p>
          <w:p w14:paraId="5B92D0AE"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2EC5996"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60.41</w:t>
            </w:r>
          </w:p>
          <w:p w14:paraId="018333DC"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003BD9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31761.19</w:t>
            </w:r>
          </w:p>
          <w:p w14:paraId="4713EF66" w14:textId="77777777" w:rsidR="00427515" w:rsidRPr="005D164F" w:rsidRDefault="00427515">
            <w:pPr>
              <w:jc w:val="center"/>
              <w:rPr>
                <w:rFonts w:asciiTheme="majorBidi" w:hAnsiTheme="majorBidi" w:cstheme="majorBidi"/>
                <w:color w:val="000000"/>
                <w:sz w:val="18"/>
                <w:szCs w:val="18"/>
              </w:rPr>
            </w:pPr>
          </w:p>
        </w:tc>
      </w:tr>
      <w:tr w:rsidR="00427515" w:rsidRPr="005D164F" w14:paraId="3D4FCB6B"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790BAB5"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&gt;OsMYB44</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E05E247"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LOC_Os01g45090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962E28B"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9C837ED"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25592724-25593920</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BC7D0AC"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7E861E5"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229</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11A83C7"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-0.552</w:t>
            </w:r>
          </w:p>
          <w:p w14:paraId="5591963D"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3E629AD"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6.32</w:t>
            </w:r>
          </w:p>
          <w:p w14:paraId="0B8BBE20"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33A09D2"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52.77</w:t>
            </w:r>
          </w:p>
          <w:p w14:paraId="149CFF5C"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46843A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25448.51</w:t>
            </w:r>
          </w:p>
          <w:p w14:paraId="1EEA7C6E" w14:textId="77777777" w:rsidR="00427515" w:rsidRPr="005D164F" w:rsidRDefault="00427515">
            <w:pPr>
              <w:jc w:val="center"/>
              <w:rPr>
                <w:rFonts w:asciiTheme="majorBidi" w:hAnsiTheme="majorBidi" w:cstheme="majorBidi"/>
                <w:color w:val="000000"/>
                <w:sz w:val="18"/>
                <w:szCs w:val="18"/>
              </w:rPr>
            </w:pPr>
          </w:p>
        </w:tc>
      </w:tr>
      <w:tr w:rsidR="00427515" w:rsidRPr="005D164F" w14:paraId="32685A7E"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333D260"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&gt;OsMYB45</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8202F2F"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LOC_Os01g03720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5EA79F8"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F7082E9"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1549228-1551011</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27173E9"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1B0FE96"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351</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D4041C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-0.486</w:t>
            </w:r>
          </w:p>
          <w:p w14:paraId="3BC30601"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4AAFDB2"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6.07</w:t>
            </w:r>
          </w:p>
          <w:p w14:paraId="2912BD85"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2596F5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58.76</w:t>
            </w:r>
          </w:p>
          <w:p w14:paraId="2107F21D"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0F4D2E2"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38488.30</w:t>
            </w:r>
          </w:p>
          <w:p w14:paraId="10EFF68F" w14:textId="77777777" w:rsidR="00427515" w:rsidRPr="005D164F" w:rsidRDefault="00427515">
            <w:pPr>
              <w:jc w:val="center"/>
              <w:rPr>
                <w:rFonts w:asciiTheme="majorBidi" w:hAnsiTheme="majorBidi" w:cstheme="majorBidi"/>
                <w:color w:val="000000"/>
                <w:sz w:val="18"/>
                <w:szCs w:val="18"/>
              </w:rPr>
            </w:pPr>
          </w:p>
        </w:tc>
      </w:tr>
      <w:tr w:rsidR="00427515" w:rsidRPr="005D164F" w14:paraId="1D6704B2"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3E59BF8"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&gt;OsMYB46</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9A89E0A"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LOC_Os01g36460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43D76F0"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C090504"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20240496-20242740</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3277060"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D0E25B2"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358</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D17ACE1"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-0.590</w:t>
            </w:r>
          </w:p>
          <w:p w14:paraId="6F31BCE1"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88C644A"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5.70</w:t>
            </w:r>
          </w:p>
          <w:p w14:paraId="18D19D45"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2CED252"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61.29</w:t>
            </w:r>
          </w:p>
          <w:p w14:paraId="128B5AC9"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F4D6727"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38499.69</w:t>
            </w:r>
          </w:p>
          <w:p w14:paraId="78C9D35D" w14:textId="77777777" w:rsidR="00427515" w:rsidRPr="005D164F" w:rsidRDefault="00427515">
            <w:pPr>
              <w:jc w:val="center"/>
              <w:rPr>
                <w:rFonts w:asciiTheme="majorBidi" w:hAnsiTheme="majorBidi" w:cstheme="majorBidi"/>
                <w:color w:val="000000"/>
                <w:sz w:val="18"/>
                <w:szCs w:val="18"/>
              </w:rPr>
            </w:pPr>
          </w:p>
        </w:tc>
      </w:tr>
      <w:tr w:rsidR="00427515" w:rsidRPr="005D164F" w14:paraId="4695223B"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A49E196"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&gt;OsMYB47</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9BB7D98"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LOC_Os01g12860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1F85E23"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A11C45C"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7115770-7124102</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E8C797C"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9C4BDE4"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973</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672FA7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-0.593</w:t>
            </w:r>
          </w:p>
          <w:p w14:paraId="674768D8"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82E844D"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5.05</w:t>
            </w:r>
          </w:p>
          <w:p w14:paraId="0651CF2A"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864AE4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54.86</w:t>
            </w:r>
          </w:p>
          <w:p w14:paraId="371CBFEF"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0DD30A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106568.88</w:t>
            </w:r>
          </w:p>
          <w:p w14:paraId="6CFC1CE1" w14:textId="77777777" w:rsidR="00427515" w:rsidRPr="005D164F" w:rsidRDefault="00427515">
            <w:pPr>
              <w:jc w:val="center"/>
              <w:rPr>
                <w:rFonts w:asciiTheme="majorBidi" w:hAnsiTheme="majorBidi" w:cstheme="majorBidi"/>
                <w:color w:val="000000"/>
                <w:sz w:val="18"/>
                <w:szCs w:val="18"/>
              </w:rPr>
            </w:pPr>
          </w:p>
        </w:tc>
      </w:tr>
      <w:tr w:rsidR="00427515" w:rsidRPr="005D164F" w14:paraId="6A41863B"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9B4840C"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lastRenderedPageBreak/>
              <w:t>&gt;OsMYB48</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E80A590"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LOC_Os01g07450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8230339"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B6E2865"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3532858-3533749</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0CF879E"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19FFE82"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261</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67F6FB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-0.521</w:t>
            </w:r>
          </w:p>
          <w:p w14:paraId="007CAA6D"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2FA1DC2"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8.85</w:t>
            </w:r>
          </w:p>
          <w:p w14:paraId="44C11B56"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7B097F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56.56</w:t>
            </w:r>
          </w:p>
          <w:p w14:paraId="73FB84AB"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9218AA1"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27583.70</w:t>
            </w:r>
          </w:p>
          <w:p w14:paraId="6E96A5D0" w14:textId="77777777" w:rsidR="00427515" w:rsidRPr="005D164F" w:rsidRDefault="00427515">
            <w:pPr>
              <w:jc w:val="center"/>
              <w:rPr>
                <w:rFonts w:asciiTheme="majorBidi" w:hAnsiTheme="majorBidi" w:cstheme="majorBidi"/>
                <w:color w:val="000000"/>
                <w:sz w:val="18"/>
                <w:szCs w:val="18"/>
              </w:rPr>
            </w:pPr>
          </w:p>
        </w:tc>
      </w:tr>
      <w:tr w:rsidR="00427515" w:rsidRPr="005D164F" w14:paraId="792B5F20"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CF31A21"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&gt;OsMYB49</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9643F7F"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LOC_Os01g65370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3213C42"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379FA17"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37932349-37933295</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3C84AB0"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B44A846"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288</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BADA64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-0.572</w:t>
            </w:r>
          </w:p>
          <w:p w14:paraId="00D27E00"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6BD50F7"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9.30</w:t>
            </w:r>
          </w:p>
          <w:p w14:paraId="305AB44C"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426457D"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61.61</w:t>
            </w:r>
          </w:p>
          <w:p w14:paraId="661E1055"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BC95D51"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30969.95</w:t>
            </w:r>
          </w:p>
          <w:p w14:paraId="35D3619E" w14:textId="77777777" w:rsidR="00427515" w:rsidRPr="005D164F" w:rsidRDefault="00427515">
            <w:pPr>
              <w:jc w:val="center"/>
              <w:rPr>
                <w:rFonts w:asciiTheme="majorBidi" w:hAnsiTheme="majorBidi" w:cstheme="majorBidi"/>
                <w:color w:val="000000"/>
                <w:sz w:val="18"/>
                <w:szCs w:val="18"/>
              </w:rPr>
            </w:pPr>
          </w:p>
        </w:tc>
      </w:tr>
      <w:tr w:rsidR="00427515" w:rsidRPr="005D164F" w14:paraId="1345CC10"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89C7B9F"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&gt;OsMYB50</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9BD473C"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LOC_Os01g19330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217B6C4"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4198068"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10934894-10935992</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B199CF7"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3B8C286"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294</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455E9FB"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-0.589</w:t>
            </w:r>
          </w:p>
          <w:p w14:paraId="25EE404B"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87B4D7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5.68</w:t>
            </w:r>
          </w:p>
          <w:p w14:paraId="12B2EAE6"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1D578B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56.09</w:t>
            </w:r>
          </w:p>
          <w:p w14:paraId="48CDF3D7"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09628B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32507.01</w:t>
            </w:r>
          </w:p>
          <w:p w14:paraId="39403A0D" w14:textId="77777777" w:rsidR="00427515" w:rsidRPr="005D164F" w:rsidRDefault="00427515">
            <w:pPr>
              <w:jc w:val="center"/>
              <w:rPr>
                <w:rFonts w:asciiTheme="majorBidi" w:hAnsiTheme="majorBidi" w:cstheme="majorBidi"/>
                <w:color w:val="000000"/>
                <w:sz w:val="18"/>
                <w:szCs w:val="18"/>
              </w:rPr>
            </w:pPr>
          </w:p>
        </w:tc>
      </w:tr>
      <w:tr w:rsidR="00427515" w:rsidRPr="005D164F" w14:paraId="147CD337"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F5C4D82"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&gt;OsMYB51</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66370D3"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LOC_Os01g50720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0F1AE70"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E11E4A3"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29132158-29133940</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C71E3B3"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E9EB0DA"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302</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1DE13A1"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-0.543</w:t>
            </w:r>
          </w:p>
          <w:p w14:paraId="29D68C19"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88E715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5.81</w:t>
            </w:r>
          </w:p>
          <w:p w14:paraId="45C04744"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0982B01"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53.22</w:t>
            </w:r>
          </w:p>
          <w:p w14:paraId="78A5F35B"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B0DD08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33199.94</w:t>
            </w:r>
          </w:p>
          <w:p w14:paraId="61248527" w14:textId="77777777" w:rsidR="00427515" w:rsidRPr="005D164F" w:rsidRDefault="00427515">
            <w:pPr>
              <w:jc w:val="center"/>
              <w:rPr>
                <w:rFonts w:asciiTheme="majorBidi" w:hAnsiTheme="majorBidi" w:cstheme="majorBidi"/>
                <w:color w:val="000000"/>
                <w:sz w:val="18"/>
                <w:szCs w:val="18"/>
              </w:rPr>
            </w:pPr>
          </w:p>
        </w:tc>
      </w:tr>
      <w:tr w:rsidR="00427515" w:rsidRPr="005D164F" w14:paraId="36297317"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727E0E9"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&gt;OsMYB52</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9B4471F"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LOC_Os03g29614</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BF40E6D"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3</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44AE8EF"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16879441-16883640</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663D634"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CC2B63D"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322</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079C97C"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-0.543</w:t>
            </w:r>
          </w:p>
          <w:p w14:paraId="1A8BB6CD"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278961B"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6.16</w:t>
            </w:r>
          </w:p>
          <w:p w14:paraId="462D90DE"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1302E1D"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54.02</w:t>
            </w:r>
          </w:p>
          <w:p w14:paraId="38EA12D2"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33AAFF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34048.96</w:t>
            </w:r>
          </w:p>
          <w:p w14:paraId="3573AD40" w14:textId="77777777" w:rsidR="00427515" w:rsidRPr="005D164F" w:rsidRDefault="00427515">
            <w:pPr>
              <w:jc w:val="center"/>
              <w:rPr>
                <w:rFonts w:asciiTheme="majorBidi" w:hAnsiTheme="majorBidi" w:cstheme="majorBidi"/>
                <w:color w:val="000000"/>
                <w:sz w:val="18"/>
                <w:szCs w:val="18"/>
              </w:rPr>
            </w:pPr>
          </w:p>
        </w:tc>
      </w:tr>
      <w:tr w:rsidR="00427515" w:rsidRPr="005D164F" w14:paraId="604206EE"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E59C0D1"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&gt;OsMYB53</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7EBC103"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LOC_Os03g18480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62A14D8"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3</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54C4116"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10362912-10365264</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85580EE"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E3B3DD0"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307</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A3E8816"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-0.403</w:t>
            </w:r>
          </w:p>
          <w:p w14:paraId="2C0B954C"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94AD121"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5.52</w:t>
            </w:r>
          </w:p>
          <w:p w14:paraId="634933CF"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836F122"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38.24</w:t>
            </w:r>
          </w:p>
          <w:p w14:paraId="06AF7EFF"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5691B6A"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32350.08</w:t>
            </w:r>
          </w:p>
          <w:p w14:paraId="26DE0575" w14:textId="77777777" w:rsidR="00427515" w:rsidRPr="005D164F" w:rsidRDefault="00427515">
            <w:pPr>
              <w:jc w:val="center"/>
              <w:rPr>
                <w:rFonts w:asciiTheme="majorBidi" w:hAnsiTheme="majorBidi" w:cstheme="majorBidi"/>
                <w:color w:val="000000"/>
                <w:sz w:val="18"/>
                <w:szCs w:val="18"/>
              </w:rPr>
            </w:pPr>
          </w:p>
        </w:tc>
      </w:tr>
      <w:tr w:rsidR="00427515" w:rsidRPr="005D164F" w14:paraId="513E631A"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215CC7D"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&gt;OsMYB54</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58E5249"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LOC_Os03g19120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FFBA297"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3</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DF6261D"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10707199-10713015</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2349E83"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DF9EC7C"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359</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4E68B9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-0.694</w:t>
            </w:r>
          </w:p>
          <w:p w14:paraId="1886FDFB"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B25C359"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5.27</w:t>
            </w:r>
          </w:p>
          <w:p w14:paraId="7CC9D1A4"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F576DB1"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52.76</w:t>
            </w:r>
          </w:p>
          <w:p w14:paraId="69570671"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3A7CF2C"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38768.05</w:t>
            </w:r>
          </w:p>
          <w:p w14:paraId="33C83976" w14:textId="77777777" w:rsidR="00427515" w:rsidRPr="005D164F" w:rsidRDefault="00427515">
            <w:pPr>
              <w:jc w:val="center"/>
              <w:rPr>
                <w:rFonts w:asciiTheme="majorBidi" w:hAnsiTheme="majorBidi" w:cstheme="majorBidi"/>
                <w:color w:val="000000"/>
                <w:sz w:val="18"/>
                <w:szCs w:val="18"/>
              </w:rPr>
            </w:pPr>
          </w:p>
        </w:tc>
      </w:tr>
      <w:tr w:rsidR="00427515" w:rsidRPr="005D164F" w14:paraId="755408CE"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961FD76"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&gt;OsMYB55</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9063750"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LOC_Os03g25550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D13AF31"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3</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7E8DA7C"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14598167-14599572</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6D2E782"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7475130"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399</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82D206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-0.203</w:t>
            </w:r>
          </w:p>
          <w:p w14:paraId="2183162B"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E5975B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6.45</w:t>
            </w:r>
          </w:p>
          <w:p w14:paraId="4C3972BD"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B3C4DCB"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57.14</w:t>
            </w:r>
          </w:p>
          <w:p w14:paraId="5233A72E"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707AB9D"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42129.31</w:t>
            </w:r>
          </w:p>
          <w:p w14:paraId="104E3482" w14:textId="77777777" w:rsidR="00427515" w:rsidRPr="005D164F" w:rsidRDefault="00427515">
            <w:pPr>
              <w:jc w:val="center"/>
              <w:rPr>
                <w:rFonts w:asciiTheme="majorBidi" w:hAnsiTheme="majorBidi" w:cstheme="majorBidi"/>
                <w:color w:val="000000"/>
                <w:sz w:val="18"/>
                <w:szCs w:val="18"/>
              </w:rPr>
            </w:pPr>
          </w:p>
        </w:tc>
      </w:tr>
      <w:tr w:rsidR="00427515" w:rsidRPr="005D164F" w14:paraId="2F83FFC0"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1D43295"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&gt;OsMYB56</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CFC6140"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LOC_Os03g26130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1CA5C94"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3</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9A35DB1"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14967598-14968522</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75E44D0"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E73FA36"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308</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B3B51F8"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-0.262</w:t>
            </w:r>
          </w:p>
          <w:p w14:paraId="18992370"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961C90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6.59</w:t>
            </w:r>
          </w:p>
          <w:p w14:paraId="24AF0CBB"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A7D841A"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55.58</w:t>
            </w:r>
          </w:p>
          <w:p w14:paraId="3E0EFC34"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F8E43EF"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32479.70</w:t>
            </w:r>
          </w:p>
          <w:p w14:paraId="31154122" w14:textId="77777777" w:rsidR="00427515" w:rsidRPr="005D164F" w:rsidRDefault="00427515">
            <w:pPr>
              <w:jc w:val="center"/>
              <w:rPr>
                <w:rFonts w:asciiTheme="majorBidi" w:hAnsiTheme="majorBidi" w:cstheme="majorBidi"/>
                <w:color w:val="000000"/>
                <w:sz w:val="18"/>
                <w:szCs w:val="18"/>
              </w:rPr>
            </w:pPr>
          </w:p>
        </w:tc>
      </w:tr>
      <w:tr w:rsidR="00427515" w:rsidRPr="005D164F" w14:paraId="7BA5241F"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3CA0B71"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&gt;OsMYB57</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728BE3B"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LOC_Os03g38210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15232AB"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3</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88675E5"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21212848-21215801</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CDDD940"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E1DD8FE"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523</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C364DF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-0.476</w:t>
            </w:r>
          </w:p>
          <w:p w14:paraId="37C92142"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899BF6C"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5.13</w:t>
            </w:r>
          </w:p>
          <w:p w14:paraId="721D0669"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1C7C7CC"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65.83</w:t>
            </w:r>
          </w:p>
          <w:p w14:paraId="108648B4"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FEDC67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55458.72</w:t>
            </w:r>
          </w:p>
          <w:p w14:paraId="37D6E33B" w14:textId="77777777" w:rsidR="00427515" w:rsidRPr="005D164F" w:rsidRDefault="00427515">
            <w:pPr>
              <w:jc w:val="center"/>
              <w:rPr>
                <w:rFonts w:asciiTheme="majorBidi" w:hAnsiTheme="majorBidi" w:cstheme="majorBidi"/>
                <w:color w:val="000000"/>
                <w:sz w:val="18"/>
                <w:szCs w:val="18"/>
              </w:rPr>
            </w:pPr>
          </w:p>
        </w:tc>
      </w:tr>
      <w:tr w:rsidR="00427515" w:rsidRPr="005D164F" w14:paraId="43655EAD"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532DDD1"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&gt;OsMYB58</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DF57F84"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LOC_Os03g56090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B96119E"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3</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A11E56E"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31952888-31954629</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3545BEB"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5769279"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322</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6BEF08A"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-0.486</w:t>
            </w:r>
          </w:p>
          <w:p w14:paraId="68AB09A0"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44DBA6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7.61</w:t>
            </w:r>
          </w:p>
          <w:p w14:paraId="45927E16"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D3E6A51"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55.53</w:t>
            </w:r>
          </w:p>
          <w:p w14:paraId="06DD6EAA"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07B02F1"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35339.26</w:t>
            </w:r>
          </w:p>
          <w:p w14:paraId="57B2A593" w14:textId="77777777" w:rsidR="00427515" w:rsidRPr="005D164F" w:rsidRDefault="00427515">
            <w:pPr>
              <w:jc w:val="center"/>
              <w:rPr>
                <w:rFonts w:asciiTheme="majorBidi" w:hAnsiTheme="majorBidi" w:cstheme="majorBidi"/>
                <w:color w:val="000000"/>
                <w:sz w:val="18"/>
                <w:szCs w:val="18"/>
              </w:rPr>
            </w:pPr>
          </w:p>
        </w:tc>
      </w:tr>
      <w:tr w:rsidR="00427515" w:rsidRPr="005D164F" w14:paraId="56704E8F"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2BE5B13"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&gt;OsMYB59</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694E9D4"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LOC_Os03g27090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1B86C7E"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3</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28EC852"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15512509-15514115</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6B5300B"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D392F74"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318</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F2C2F46"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-0.269</w:t>
            </w:r>
          </w:p>
          <w:p w14:paraId="525A7B93"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041B0C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8.17</w:t>
            </w:r>
          </w:p>
          <w:p w14:paraId="4F3922CF"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C6B57C8"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51.34</w:t>
            </w:r>
          </w:p>
          <w:p w14:paraId="367B1730"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FAD3942"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33199.38</w:t>
            </w:r>
          </w:p>
          <w:p w14:paraId="264F7B87" w14:textId="77777777" w:rsidR="00427515" w:rsidRPr="005D164F" w:rsidRDefault="00427515">
            <w:pPr>
              <w:jc w:val="center"/>
              <w:rPr>
                <w:rFonts w:asciiTheme="majorBidi" w:hAnsiTheme="majorBidi" w:cstheme="majorBidi"/>
                <w:color w:val="000000"/>
                <w:sz w:val="18"/>
                <w:szCs w:val="18"/>
              </w:rPr>
            </w:pPr>
          </w:p>
        </w:tc>
      </w:tr>
      <w:tr w:rsidR="00427515" w:rsidRPr="005D164F" w14:paraId="3A0B2CBC"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9F634CC"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&gt;OsMYB60</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B86E982"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LOC_Os03g20090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F8DD813"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3</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91E8710"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11326078-11328322</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A4B5BF7"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707797F"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330</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42CB2E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-0.613</w:t>
            </w:r>
          </w:p>
          <w:p w14:paraId="528170CE"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F451D8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4.84</w:t>
            </w:r>
          </w:p>
          <w:p w14:paraId="2435B3A8"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9D0D9F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59.44</w:t>
            </w:r>
          </w:p>
          <w:p w14:paraId="4A57345E"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340B6E6"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36042.85</w:t>
            </w:r>
          </w:p>
          <w:p w14:paraId="3A8325FC" w14:textId="77777777" w:rsidR="00427515" w:rsidRPr="005D164F" w:rsidRDefault="00427515">
            <w:pPr>
              <w:jc w:val="center"/>
              <w:rPr>
                <w:rFonts w:asciiTheme="majorBidi" w:hAnsiTheme="majorBidi" w:cstheme="majorBidi"/>
                <w:color w:val="000000"/>
                <w:sz w:val="18"/>
                <w:szCs w:val="18"/>
              </w:rPr>
            </w:pPr>
          </w:p>
        </w:tc>
      </w:tr>
      <w:tr w:rsidR="00427515" w:rsidRPr="005D164F" w14:paraId="0F585BFE"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7814CA4"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&gt;OsMYB61</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556E046"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LOC_Os03g04900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552C457"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3</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CD3166D"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2342157-2343175</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D7FF2D4"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62945DC"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248</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E31D9CB"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-0.879</w:t>
            </w:r>
          </w:p>
          <w:p w14:paraId="19F6054E"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B5CE3EB"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6.60</w:t>
            </w:r>
          </w:p>
          <w:p w14:paraId="572B0607"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A67995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72.96</w:t>
            </w:r>
          </w:p>
          <w:p w14:paraId="5D22D4BF"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704C372"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28768.39</w:t>
            </w:r>
          </w:p>
          <w:p w14:paraId="390DDBA8" w14:textId="77777777" w:rsidR="00427515" w:rsidRPr="005D164F" w:rsidRDefault="00427515">
            <w:pPr>
              <w:jc w:val="center"/>
              <w:rPr>
                <w:rFonts w:asciiTheme="majorBidi" w:hAnsiTheme="majorBidi" w:cstheme="majorBidi"/>
                <w:color w:val="000000"/>
                <w:sz w:val="18"/>
                <w:szCs w:val="18"/>
              </w:rPr>
            </w:pPr>
          </w:p>
        </w:tc>
      </w:tr>
      <w:tr w:rsidR="00427515" w:rsidRPr="005D164F" w14:paraId="410B5D07"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53DB011"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&gt;OsMYB62</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FFC4CE3"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LOC_Os02g42870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A22B73E"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2</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9F4E265"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25778078-25780795</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67AEEF7"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D1613DA"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301</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8B8A2B0"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-0.353</w:t>
            </w:r>
          </w:p>
          <w:p w14:paraId="11D628D7"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88747C1"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6.96</w:t>
            </w:r>
          </w:p>
          <w:p w14:paraId="05F1C6FA"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05E4AAC"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42.16</w:t>
            </w:r>
          </w:p>
          <w:p w14:paraId="4C8CA6AB"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B1FEAF0"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32154.28</w:t>
            </w:r>
          </w:p>
          <w:p w14:paraId="3AA65521" w14:textId="77777777" w:rsidR="00427515" w:rsidRPr="005D164F" w:rsidRDefault="00427515">
            <w:pPr>
              <w:jc w:val="center"/>
              <w:rPr>
                <w:rFonts w:asciiTheme="majorBidi" w:hAnsiTheme="majorBidi" w:cstheme="majorBidi"/>
                <w:color w:val="000000"/>
                <w:sz w:val="18"/>
                <w:szCs w:val="18"/>
              </w:rPr>
            </w:pPr>
          </w:p>
        </w:tc>
      </w:tr>
      <w:tr w:rsidR="00427515" w:rsidRPr="005D164F" w14:paraId="38A9076E"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AD3B648"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&gt;OsMYB63</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E550D5B"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LOC_Os02g49986</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3B03D05"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2</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B63336A"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30539774-30541113</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7A32459"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73BFE6A"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256</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74096C9"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-0.471</w:t>
            </w:r>
          </w:p>
          <w:p w14:paraId="0DAA4BAA"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086F41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5.20</w:t>
            </w:r>
          </w:p>
          <w:p w14:paraId="133C7BB2"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237DD3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74.63</w:t>
            </w:r>
          </w:p>
          <w:p w14:paraId="7C14BB8C"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BBBC3E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27759.31</w:t>
            </w:r>
          </w:p>
          <w:p w14:paraId="5512C6F6" w14:textId="77777777" w:rsidR="00427515" w:rsidRPr="005D164F" w:rsidRDefault="00427515">
            <w:pPr>
              <w:jc w:val="center"/>
              <w:rPr>
                <w:rFonts w:asciiTheme="majorBidi" w:hAnsiTheme="majorBidi" w:cstheme="majorBidi"/>
                <w:color w:val="000000"/>
                <w:sz w:val="18"/>
                <w:szCs w:val="18"/>
              </w:rPr>
            </w:pPr>
          </w:p>
        </w:tc>
      </w:tr>
      <w:tr w:rsidR="00427515" w:rsidRPr="005D164F" w14:paraId="06B7C4BB"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FEFD275"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lastRenderedPageBreak/>
              <w:t>&gt;OsMYB64</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EA9A162"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LOC_Os02g41510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088F9FE"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2</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C7C725B"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24878774-24879934</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2029B71"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001316D"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259</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17257FD"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-0.618</w:t>
            </w:r>
          </w:p>
          <w:p w14:paraId="6C087CBF"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33BF9CC"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5.92</w:t>
            </w:r>
          </w:p>
          <w:p w14:paraId="7FCAF031"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54E5A6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60.17</w:t>
            </w:r>
          </w:p>
          <w:p w14:paraId="3B16E64D"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FEDF27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28468.84</w:t>
            </w:r>
          </w:p>
          <w:p w14:paraId="0D7B558F" w14:textId="77777777" w:rsidR="00427515" w:rsidRPr="005D164F" w:rsidRDefault="00427515">
            <w:pPr>
              <w:jc w:val="center"/>
              <w:rPr>
                <w:rFonts w:asciiTheme="majorBidi" w:hAnsiTheme="majorBidi" w:cstheme="majorBidi"/>
                <w:color w:val="000000"/>
                <w:sz w:val="18"/>
                <w:szCs w:val="18"/>
              </w:rPr>
            </w:pPr>
          </w:p>
        </w:tc>
      </w:tr>
      <w:tr w:rsidR="00427515" w:rsidRPr="005D164F" w14:paraId="1A329874"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48E067C"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&gt;OsMYB65</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7E12854"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LOC_Os02g40530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1C4A8F9"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2</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C5AC46A"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24580381-24582527</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2C32EE1"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D16F143"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290</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CB9765B"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-0.679</w:t>
            </w:r>
          </w:p>
          <w:p w14:paraId="07FDE8B6"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FD4F6F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5.35</w:t>
            </w:r>
          </w:p>
          <w:p w14:paraId="19CBACF9"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9B3F3B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55.35</w:t>
            </w:r>
          </w:p>
          <w:p w14:paraId="09518FA2"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3DC459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32082.79</w:t>
            </w:r>
          </w:p>
          <w:p w14:paraId="6A13071F" w14:textId="77777777" w:rsidR="00427515" w:rsidRPr="005D164F" w:rsidRDefault="00427515">
            <w:pPr>
              <w:jc w:val="center"/>
              <w:rPr>
                <w:rFonts w:asciiTheme="majorBidi" w:hAnsiTheme="majorBidi" w:cstheme="majorBidi"/>
                <w:color w:val="000000"/>
                <w:sz w:val="18"/>
                <w:szCs w:val="18"/>
              </w:rPr>
            </w:pPr>
          </w:p>
        </w:tc>
      </w:tr>
      <w:tr w:rsidR="00427515" w:rsidRPr="005D164F" w14:paraId="1A8F0C9D"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D30197E"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&gt;OsMYB66</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A877F1C"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LOC_Os02g09480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216AD66"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2</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1DDE809"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4867673-4869380</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F8BC015"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B4D1F45"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302</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89A29D2"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-0.630</w:t>
            </w:r>
          </w:p>
          <w:p w14:paraId="7A1BD34B"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8EC38FC"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8.85</w:t>
            </w:r>
          </w:p>
          <w:p w14:paraId="45892E51"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472459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72.59</w:t>
            </w:r>
          </w:p>
          <w:p w14:paraId="521C3BEE"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E17F59A"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32322.17</w:t>
            </w:r>
          </w:p>
          <w:p w14:paraId="6F02C99C" w14:textId="77777777" w:rsidR="00427515" w:rsidRPr="005D164F" w:rsidRDefault="00427515">
            <w:pPr>
              <w:jc w:val="center"/>
              <w:rPr>
                <w:rFonts w:asciiTheme="majorBidi" w:hAnsiTheme="majorBidi" w:cstheme="majorBidi"/>
                <w:color w:val="000000"/>
                <w:sz w:val="18"/>
                <w:szCs w:val="18"/>
              </w:rPr>
            </w:pPr>
          </w:p>
        </w:tc>
      </w:tr>
      <w:tr w:rsidR="00427515" w:rsidRPr="005D164F" w14:paraId="240E8219"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8FBB65E"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&gt;OsMYB67</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8B49E7E"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LOC_Os02g46780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1857F87"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2</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2082A01"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28558085-28560022</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A205BB9"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72A972C"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341</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8C6461C"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-0.580</w:t>
            </w:r>
          </w:p>
          <w:p w14:paraId="6DB431B1"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3144F6F"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4.67</w:t>
            </w:r>
          </w:p>
          <w:p w14:paraId="0401AF63"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6F99A9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43.95</w:t>
            </w:r>
          </w:p>
          <w:p w14:paraId="1CC72268"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FA064F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36443.44</w:t>
            </w:r>
          </w:p>
          <w:p w14:paraId="3CFD501E" w14:textId="77777777" w:rsidR="00427515" w:rsidRPr="005D164F" w:rsidRDefault="00427515">
            <w:pPr>
              <w:jc w:val="center"/>
              <w:rPr>
                <w:rFonts w:asciiTheme="majorBidi" w:hAnsiTheme="majorBidi" w:cstheme="majorBidi"/>
                <w:color w:val="000000"/>
                <w:sz w:val="18"/>
                <w:szCs w:val="18"/>
              </w:rPr>
            </w:pPr>
          </w:p>
        </w:tc>
      </w:tr>
      <w:tr w:rsidR="00427515" w:rsidRPr="005D164F" w14:paraId="3C1ED086"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79E16AB"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&gt;OsMYB68</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7078C9A"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LOC_Os02g51799</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868C8BE"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2</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BAD4B4A"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31724819-31726321</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0419185"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BC0349D"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378</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E45511F"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-0.352</w:t>
            </w:r>
          </w:p>
          <w:p w14:paraId="48503B30"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AF447D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6.25</w:t>
            </w:r>
          </w:p>
          <w:p w14:paraId="7C90F147"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BE5A4BC"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58.20</w:t>
            </w:r>
          </w:p>
          <w:p w14:paraId="1CC43661"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E2E7AB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40296.57</w:t>
            </w:r>
          </w:p>
          <w:p w14:paraId="7A898654" w14:textId="77777777" w:rsidR="00427515" w:rsidRPr="005D164F" w:rsidRDefault="00427515">
            <w:pPr>
              <w:jc w:val="center"/>
              <w:rPr>
                <w:rFonts w:asciiTheme="majorBidi" w:hAnsiTheme="majorBidi" w:cstheme="majorBidi"/>
                <w:color w:val="000000"/>
                <w:sz w:val="18"/>
                <w:szCs w:val="18"/>
              </w:rPr>
            </w:pPr>
          </w:p>
        </w:tc>
      </w:tr>
      <w:tr w:rsidR="00427515" w:rsidRPr="005D164F" w14:paraId="1F824762"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8B33C22"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&gt;OsMYB69</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DC9BD92"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LOC_Os02g42850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FF9C5B5"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2</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C59328A"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25759838-25763028</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03E7DEC"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C19F601"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318</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8852326"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-0.731</w:t>
            </w:r>
          </w:p>
          <w:p w14:paraId="30D3424F"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E6C5346"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5.25</w:t>
            </w:r>
          </w:p>
          <w:p w14:paraId="76FDF603"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2515889"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68.89</w:t>
            </w:r>
          </w:p>
          <w:p w14:paraId="083E6D25"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EF0A36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34205.52</w:t>
            </w:r>
          </w:p>
          <w:p w14:paraId="67602E37" w14:textId="77777777" w:rsidR="00427515" w:rsidRPr="005D164F" w:rsidRDefault="00427515">
            <w:pPr>
              <w:jc w:val="center"/>
              <w:rPr>
                <w:rFonts w:asciiTheme="majorBidi" w:hAnsiTheme="majorBidi" w:cstheme="majorBidi"/>
                <w:color w:val="000000"/>
                <w:sz w:val="18"/>
                <w:szCs w:val="18"/>
              </w:rPr>
            </w:pPr>
          </w:p>
        </w:tc>
      </w:tr>
      <w:tr w:rsidR="00427515" w:rsidRPr="005D164F" w14:paraId="5419FF23"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E468DA0"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&gt;OsMYB70</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9416F1C"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LOC_Os02g42850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B3BC1EC"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2</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0F3EFB9"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25759838-25763028</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1F2E29A"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2BD2F3D"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294</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C6F987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-0.513</w:t>
            </w:r>
          </w:p>
          <w:p w14:paraId="5F144254"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5A72690"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4.95</w:t>
            </w:r>
          </w:p>
          <w:p w14:paraId="46CC985B"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36ACD1D"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66.95</w:t>
            </w:r>
          </w:p>
          <w:p w14:paraId="4FE3C41C"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FEE3042"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31173.36</w:t>
            </w:r>
          </w:p>
          <w:p w14:paraId="3CFE3117" w14:textId="77777777" w:rsidR="00427515" w:rsidRPr="005D164F" w:rsidRDefault="00427515">
            <w:pPr>
              <w:jc w:val="center"/>
              <w:rPr>
                <w:rFonts w:asciiTheme="majorBidi" w:hAnsiTheme="majorBidi" w:cstheme="majorBidi"/>
                <w:color w:val="000000"/>
                <w:sz w:val="18"/>
                <w:szCs w:val="18"/>
              </w:rPr>
            </w:pPr>
          </w:p>
        </w:tc>
      </w:tr>
      <w:tr w:rsidR="00427515" w:rsidRPr="005D164F" w14:paraId="592D95B4"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A6730B9"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&gt;OsMYB71</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2F5134E"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LOC_Os02g54520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40B3CD5"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2</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5EF2B2F"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33398863-33403000</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0668172"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B674EB9"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564</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F67DA1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-0.410</w:t>
            </w:r>
          </w:p>
          <w:p w14:paraId="2BC64757"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6106C2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5.59</w:t>
            </w:r>
          </w:p>
          <w:p w14:paraId="32BEB0CD"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B640CCD"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52.68</w:t>
            </w:r>
          </w:p>
          <w:p w14:paraId="430305BC"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5853D6B"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58761.40</w:t>
            </w:r>
          </w:p>
          <w:p w14:paraId="268A4181" w14:textId="77777777" w:rsidR="00427515" w:rsidRPr="005D164F" w:rsidRDefault="00427515">
            <w:pPr>
              <w:jc w:val="center"/>
              <w:rPr>
                <w:rFonts w:asciiTheme="majorBidi" w:hAnsiTheme="majorBidi" w:cstheme="majorBidi"/>
                <w:color w:val="000000"/>
                <w:sz w:val="18"/>
                <w:szCs w:val="18"/>
              </w:rPr>
            </w:pPr>
          </w:p>
        </w:tc>
      </w:tr>
      <w:tr w:rsidR="00427515" w:rsidRPr="005D164F" w14:paraId="22709BE1"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08313D2"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&gt;OsMYB72</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9DB8DD2"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LOC_Os02g02370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B381B86"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2</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5DF70B7"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789596-791081</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373D06D"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FF7F7A9"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298</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743E30D"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-0.602</w:t>
            </w:r>
          </w:p>
          <w:p w14:paraId="11799D1D"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E2C4C20"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7.80</w:t>
            </w:r>
          </w:p>
          <w:p w14:paraId="11450AF7"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148FA2D"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59.03</w:t>
            </w:r>
          </w:p>
          <w:p w14:paraId="4F74901E"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08F15F6"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32118.73</w:t>
            </w:r>
          </w:p>
          <w:p w14:paraId="738E8364" w14:textId="77777777" w:rsidR="00427515" w:rsidRPr="005D164F" w:rsidRDefault="00427515">
            <w:pPr>
              <w:jc w:val="center"/>
              <w:rPr>
                <w:rFonts w:asciiTheme="majorBidi" w:hAnsiTheme="majorBidi" w:cstheme="majorBidi"/>
                <w:color w:val="000000"/>
                <w:sz w:val="18"/>
                <w:szCs w:val="18"/>
              </w:rPr>
            </w:pPr>
          </w:p>
        </w:tc>
      </w:tr>
      <w:tr w:rsidR="00427515" w:rsidRPr="005D164F" w14:paraId="5A977B69"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35E6907"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&gt;OsMYB73</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838F343"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LOC_Os02g36890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E4EE61D"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2</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2696CDA"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22267919-22270242</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5870C40"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2AF2C88"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343</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3812F2A"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-0.395</w:t>
            </w:r>
          </w:p>
          <w:p w14:paraId="5CCC57ED"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623668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6.60</w:t>
            </w:r>
          </w:p>
          <w:p w14:paraId="36C12058"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D22CAB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47.78</w:t>
            </w:r>
          </w:p>
          <w:p w14:paraId="210D10CB"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B7E3A02"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36317.56</w:t>
            </w:r>
          </w:p>
          <w:p w14:paraId="228743FA" w14:textId="77777777" w:rsidR="00427515" w:rsidRPr="005D164F" w:rsidRDefault="00427515">
            <w:pPr>
              <w:jc w:val="center"/>
              <w:rPr>
                <w:rFonts w:asciiTheme="majorBidi" w:hAnsiTheme="majorBidi" w:cstheme="majorBidi"/>
                <w:color w:val="000000"/>
                <w:sz w:val="18"/>
                <w:szCs w:val="18"/>
              </w:rPr>
            </w:pPr>
          </w:p>
        </w:tc>
      </w:tr>
      <w:tr w:rsidR="00427515" w:rsidRPr="005D164F" w14:paraId="23070472"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9D33D2B"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&gt;OsMYB74</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35573CC"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LOC_Os09g24800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F318509"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9</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DE10D8E"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14775450-14776791</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1D48F53"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A6E1E0F"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322</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E60831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-0.540</w:t>
            </w:r>
          </w:p>
          <w:p w14:paraId="1E42ACCF"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CECF6F6"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8.17</w:t>
            </w:r>
          </w:p>
          <w:p w14:paraId="02607B1A"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4A8DAB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48.20</w:t>
            </w:r>
          </w:p>
          <w:p w14:paraId="700B3C02"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34ED0C7"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33068.81</w:t>
            </w:r>
          </w:p>
          <w:p w14:paraId="22072C35" w14:textId="77777777" w:rsidR="00427515" w:rsidRPr="005D164F" w:rsidRDefault="00427515">
            <w:pPr>
              <w:jc w:val="center"/>
              <w:rPr>
                <w:rFonts w:asciiTheme="majorBidi" w:hAnsiTheme="majorBidi" w:cstheme="majorBidi"/>
                <w:color w:val="000000"/>
                <w:sz w:val="18"/>
                <w:szCs w:val="18"/>
              </w:rPr>
            </w:pPr>
          </w:p>
        </w:tc>
      </w:tr>
      <w:tr w:rsidR="00427515" w:rsidRPr="005D164F" w14:paraId="56590F8B"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0C64DD4"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&gt;OsMYB75</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98E0CF0"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LOC_Os09g36250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76986FB"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9</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C9FE5E0"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20915300-20919808</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470937A"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00AEB9F"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286</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E602B4A"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-0.570</w:t>
            </w:r>
          </w:p>
          <w:p w14:paraId="7AFCDF12"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8FF83CD"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5.83</w:t>
            </w:r>
          </w:p>
          <w:p w14:paraId="54F9D348"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00F305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53.16</w:t>
            </w:r>
          </w:p>
          <w:p w14:paraId="7C87A232"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3B7CBE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31171.89</w:t>
            </w:r>
          </w:p>
          <w:p w14:paraId="129DD871" w14:textId="77777777" w:rsidR="00427515" w:rsidRPr="005D164F" w:rsidRDefault="00427515">
            <w:pPr>
              <w:jc w:val="center"/>
              <w:rPr>
                <w:rFonts w:asciiTheme="majorBidi" w:hAnsiTheme="majorBidi" w:cstheme="majorBidi"/>
                <w:color w:val="000000"/>
                <w:sz w:val="18"/>
                <w:szCs w:val="18"/>
              </w:rPr>
            </w:pPr>
          </w:p>
        </w:tc>
      </w:tr>
      <w:tr w:rsidR="00427515" w:rsidRPr="005D164F" w14:paraId="285AE1AC"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AF90CA6"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&gt;OsMYB76</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E3F8AFA"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LOC_Os09g36730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56BA926"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9</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BCF5A9A"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21189380-21190738</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EDC32A0"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EB6111B"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252</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0A93F2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-0.543</w:t>
            </w:r>
          </w:p>
          <w:p w14:paraId="08AC4AD3"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13094EA"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9.04</w:t>
            </w:r>
          </w:p>
          <w:p w14:paraId="7511FC35"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D15CE7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48.25</w:t>
            </w:r>
          </w:p>
          <w:p w14:paraId="2B09B758"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1E2CE5C"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28224.49</w:t>
            </w:r>
          </w:p>
          <w:p w14:paraId="56D4F0F3" w14:textId="77777777" w:rsidR="00427515" w:rsidRPr="005D164F" w:rsidRDefault="00427515">
            <w:pPr>
              <w:jc w:val="center"/>
              <w:rPr>
                <w:rFonts w:asciiTheme="majorBidi" w:hAnsiTheme="majorBidi" w:cstheme="majorBidi"/>
                <w:color w:val="000000"/>
                <w:sz w:val="18"/>
                <w:szCs w:val="18"/>
              </w:rPr>
            </w:pPr>
          </w:p>
        </w:tc>
      </w:tr>
      <w:tr w:rsidR="00427515" w:rsidRPr="005D164F" w14:paraId="5F187DA7"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3338B7D"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&gt;OsMYB77</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8507491"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LOC_Os09g01960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97F2724"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9</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BC931F9"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656424-658374</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C3B19CD"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05DE41B"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320</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7A1C187"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-0.643</w:t>
            </w:r>
          </w:p>
          <w:p w14:paraId="211E74D0"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2DE7F2D"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9.68</w:t>
            </w:r>
          </w:p>
          <w:p w14:paraId="6A38B62B"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E3967CF"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80.32</w:t>
            </w:r>
          </w:p>
          <w:p w14:paraId="7C022C38"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0FD192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34573.30</w:t>
            </w:r>
          </w:p>
          <w:p w14:paraId="7D415773" w14:textId="77777777" w:rsidR="00427515" w:rsidRPr="005D164F" w:rsidRDefault="00427515">
            <w:pPr>
              <w:jc w:val="center"/>
              <w:rPr>
                <w:rFonts w:asciiTheme="majorBidi" w:hAnsiTheme="majorBidi" w:cstheme="majorBidi"/>
                <w:color w:val="000000"/>
                <w:sz w:val="18"/>
                <w:szCs w:val="18"/>
              </w:rPr>
            </w:pPr>
          </w:p>
        </w:tc>
      </w:tr>
      <w:tr w:rsidR="00427515" w:rsidRPr="005D164F" w14:paraId="5C3A7193"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9E796A4"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&gt;OsMYB78</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1B44417"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LOC_Os09g23620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3C057C3"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9</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9A2D9F6"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14029431-14031004</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B835CCF"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F7FA536"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280</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EEBEB8C"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-0.506</w:t>
            </w:r>
          </w:p>
          <w:p w14:paraId="547E2ABF"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9E05477"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5.03</w:t>
            </w:r>
          </w:p>
          <w:p w14:paraId="43BCD9A4"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DBEC5ED"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54.69</w:t>
            </w:r>
          </w:p>
          <w:p w14:paraId="233016D1"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0F404DA"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30935.94</w:t>
            </w:r>
          </w:p>
          <w:p w14:paraId="38D033E6" w14:textId="77777777" w:rsidR="00427515" w:rsidRPr="005D164F" w:rsidRDefault="00427515">
            <w:pPr>
              <w:jc w:val="center"/>
              <w:rPr>
                <w:rFonts w:asciiTheme="majorBidi" w:hAnsiTheme="majorBidi" w:cstheme="majorBidi"/>
                <w:color w:val="000000"/>
                <w:sz w:val="18"/>
                <w:szCs w:val="18"/>
              </w:rPr>
            </w:pPr>
          </w:p>
        </w:tc>
      </w:tr>
      <w:tr w:rsidR="00427515" w:rsidRPr="005D164F" w14:paraId="2610CE44"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9F73B0A"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&gt;OsMYB79</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1F98D9D"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LOC_Os09g26170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387F02A"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9</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4B702E6"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15771482-15772824</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E9DD6F5"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2AF587B"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378</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B23E28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-0.427</w:t>
            </w:r>
          </w:p>
          <w:p w14:paraId="1C24C021"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8E10A28"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6.06</w:t>
            </w:r>
          </w:p>
          <w:p w14:paraId="20F57CFF"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9A2329A"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53.99</w:t>
            </w:r>
          </w:p>
          <w:p w14:paraId="070FD67B"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F24370B"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40137.68</w:t>
            </w:r>
          </w:p>
          <w:p w14:paraId="415DBA63" w14:textId="77777777" w:rsidR="00427515" w:rsidRPr="005D164F" w:rsidRDefault="00427515">
            <w:pPr>
              <w:jc w:val="center"/>
              <w:rPr>
                <w:rFonts w:asciiTheme="majorBidi" w:hAnsiTheme="majorBidi" w:cstheme="majorBidi"/>
                <w:color w:val="000000"/>
                <w:sz w:val="18"/>
                <w:szCs w:val="18"/>
              </w:rPr>
            </w:pPr>
          </w:p>
        </w:tc>
      </w:tr>
      <w:tr w:rsidR="00427515" w:rsidRPr="005D164F" w14:paraId="49A54BCA"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7C87DDB"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lastRenderedPageBreak/>
              <w:t>&gt;OsMY80</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24FC66D"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LOC_Os06g43090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3F5BDFF"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6</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F630031"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25899441-25900817</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0506097"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F829E3E"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312</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DD67156"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-0.539</w:t>
            </w:r>
          </w:p>
          <w:p w14:paraId="2A54028F"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CFA9C1A"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8.21</w:t>
            </w:r>
          </w:p>
          <w:p w14:paraId="5345DC05"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3A2A6FD"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63.88</w:t>
            </w:r>
          </w:p>
          <w:p w14:paraId="6FB39EF2"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645D75C"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33377.34</w:t>
            </w:r>
          </w:p>
          <w:p w14:paraId="4D05BE7A" w14:textId="77777777" w:rsidR="00427515" w:rsidRPr="005D164F" w:rsidRDefault="00427515">
            <w:pPr>
              <w:jc w:val="center"/>
              <w:rPr>
                <w:rFonts w:asciiTheme="majorBidi" w:hAnsiTheme="majorBidi" w:cstheme="majorBidi"/>
                <w:color w:val="000000"/>
                <w:sz w:val="18"/>
                <w:szCs w:val="18"/>
              </w:rPr>
            </w:pPr>
          </w:p>
        </w:tc>
      </w:tr>
      <w:tr w:rsidR="00427515" w:rsidRPr="005D164F" w14:paraId="58A7DAC1"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75E3D53"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&gt;OsMYB81</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D7A6D3B"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LOC_Os06g02250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31CD539"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6</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FD87D77"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716818-718014</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54F2D12"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F707D3C"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368</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7274986"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-0.387</w:t>
            </w:r>
          </w:p>
          <w:p w14:paraId="7688C314"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F5FB5CA"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5.62</w:t>
            </w:r>
          </w:p>
          <w:p w14:paraId="55E21EE9"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CA5DFE9"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50.32</w:t>
            </w:r>
          </w:p>
          <w:p w14:paraId="286095F2"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9805D10"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39053.13</w:t>
            </w:r>
          </w:p>
          <w:p w14:paraId="68D4F380" w14:textId="77777777" w:rsidR="00427515" w:rsidRPr="005D164F" w:rsidRDefault="00427515">
            <w:pPr>
              <w:jc w:val="center"/>
              <w:rPr>
                <w:rFonts w:asciiTheme="majorBidi" w:hAnsiTheme="majorBidi" w:cstheme="majorBidi"/>
                <w:color w:val="000000"/>
                <w:sz w:val="18"/>
                <w:szCs w:val="18"/>
              </w:rPr>
            </w:pPr>
          </w:p>
        </w:tc>
      </w:tr>
      <w:tr w:rsidR="00427515" w:rsidRPr="005D164F" w14:paraId="25B2BBE2"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23E2A96"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&gt;OsMYB82</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9300DB1"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LOC_Os06g14670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118BB37"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6</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C91E15B"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8251037-8252396</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33712A8"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6A92077"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268</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9B40CBC"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-0.541</w:t>
            </w:r>
          </w:p>
          <w:p w14:paraId="537A1581"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140288D"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5.05</w:t>
            </w:r>
          </w:p>
          <w:p w14:paraId="4C7A4C1A"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0034A98"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66.93</w:t>
            </w:r>
          </w:p>
          <w:p w14:paraId="4699A19F"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1DB0D87"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29556.42</w:t>
            </w:r>
          </w:p>
          <w:p w14:paraId="3308952E" w14:textId="77777777" w:rsidR="00427515" w:rsidRPr="005D164F" w:rsidRDefault="00427515">
            <w:pPr>
              <w:jc w:val="center"/>
              <w:rPr>
                <w:rFonts w:asciiTheme="majorBidi" w:hAnsiTheme="majorBidi" w:cstheme="majorBidi"/>
                <w:color w:val="000000"/>
                <w:sz w:val="18"/>
                <w:szCs w:val="18"/>
              </w:rPr>
            </w:pPr>
          </w:p>
        </w:tc>
      </w:tr>
      <w:tr w:rsidR="00427515" w:rsidRPr="005D164F" w14:paraId="56A717E7"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E0A4445"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&gt;OsMYB83</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48DF990"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LOC_Os06g11780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64C4F28"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6</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11E1002"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6240042-6241172</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A584DE9"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AA2477D"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323</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B3AB63B"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-0.468</w:t>
            </w:r>
          </w:p>
          <w:p w14:paraId="0B140E7D"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E3F3D5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5.82</w:t>
            </w:r>
          </w:p>
          <w:p w14:paraId="1CFEB7C8"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5112AB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53.75</w:t>
            </w:r>
          </w:p>
          <w:p w14:paraId="12FE0799"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63D713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36126.04</w:t>
            </w:r>
          </w:p>
          <w:p w14:paraId="64C1DB51" w14:textId="77777777" w:rsidR="00427515" w:rsidRPr="005D164F" w:rsidRDefault="00427515">
            <w:pPr>
              <w:jc w:val="center"/>
              <w:rPr>
                <w:rFonts w:asciiTheme="majorBidi" w:hAnsiTheme="majorBidi" w:cstheme="majorBidi"/>
                <w:color w:val="000000"/>
                <w:sz w:val="18"/>
                <w:szCs w:val="18"/>
              </w:rPr>
            </w:pPr>
          </w:p>
        </w:tc>
      </w:tr>
      <w:tr w:rsidR="00427515" w:rsidRPr="005D164F" w14:paraId="11A0E41E"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07416D8"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&gt;OsMYB84</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DB965FD"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LOC_Os06g40330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E133FAE"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6</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E9A5AC9"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24005098-24012308</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9190B4C"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ACC6B05"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683</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9C565BF"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-0.771</w:t>
            </w:r>
          </w:p>
          <w:p w14:paraId="62465327"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90C7BB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7.31</w:t>
            </w:r>
          </w:p>
          <w:p w14:paraId="64653688"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EC87A69"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54.68</w:t>
            </w:r>
          </w:p>
          <w:p w14:paraId="73ADF545"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1F1975F"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75878.94</w:t>
            </w:r>
          </w:p>
          <w:p w14:paraId="7295F32D" w14:textId="77777777" w:rsidR="00427515" w:rsidRPr="005D164F" w:rsidRDefault="00427515">
            <w:pPr>
              <w:jc w:val="center"/>
              <w:rPr>
                <w:rFonts w:asciiTheme="majorBidi" w:hAnsiTheme="majorBidi" w:cstheme="majorBidi"/>
                <w:color w:val="000000"/>
                <w:sz w:val="18"/>
                <w:szCs w:val="18"/>
              </w:rPr>
            </w:pPr>
          </w:p>
        </w:tc>
      </w:tr>
      <w:tr w:rsidR="00427515" w:rsidRPr="005D164F" w14:paraId="08FB5CD2"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45C1994"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&gt;OsMYB85</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D2A962C"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LOC_Os06g10350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C8418D4"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6</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E1C5C67"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5315177-5316875</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B9BAAB8"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BA43062"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272</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CDBEC41"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-0.469</w:t>
            </w:r>
          </w:p>
          <w:p w14:paraId="30275505"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9B701F7"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6.82</w:t>
            </w:r>
          </w:p>
          <w:p w14:paraId="54305B5C"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1D53BFF"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47.41</w:t>
            </w:r>
          </w:p>
          <w:p w14:paraId="48BCFB7E"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4C2F442"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28895.07</w:t>
            </w:r>
          </w:p>
          <w:p w14:paraId="1E7EEC84" w14:textId="77777777" w:rsidR="00427515" w:rsidRPr="005D164F" w:rsidRDefault="00427515">
            <w:pPr>
              <w:jc w:val="center"/>
              <w:rPr>
                <w:rFonts w:asciiTheme="majorBidi" w:hAnsiTheme="majorBidi" w:cstheme="majorBidi"/>
                <w:color w:val="000000"/>
                <w:sz w:val="18"/>
                <w:szCs w:val="18"/>
              </w:rPr>
            </w:pPr>
          </w:p>
        </w:tc>
      </w:tr>
      <w:tr w:rsidR="00427515" w:rsidRPr="005D164F" w14:paraId="796F133F"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15CE7C4"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&gt;OsMYB86</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5159AFC"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LOC_Os06g46560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FA4C4A1"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6</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79D5466"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28270165-28272933</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1AA5CB1"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63874C9"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448</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E5DBC1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-0.638</w:t>
            </w:r>
          </w:p>
          <w:p w14:paraId="03253DBF"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CEF4321"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6.41</w:t>
            </w:r>
          </w:p>
          <w:p w14:paraId="17812E8B"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FC28DDA"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68.02</w:t>
            </w:r>
          </w:p>
          <w:p w14:paraId="40D5FF43"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B2ACA2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47370.73</w:t>
            </w:r>
          </w:p>
          <w:p w14:paraId="664DA9CF" w14:textId="77777777" w:rsidR="00427515" w:rsidRPr="005D164F" w:rsidRDefault="00427515">
            <w:pPr>
              <w:jc w:val="center"/>
              <w:rPr>
                <w:rFonts w:asciiTheme="majorBidi" w:hAnsiTheme="majorBidi" w:cstheme="majorBidi"/>
                <w:color w:val="000000"/>
                <w:sz w:val="18"/>
                <w:szCs w:val="18"/>
              </w:rPr>
            </w:pPr>
          </w:p>
        </w:tc>
      </w:tr>
      <w:tr w:rsidR="00427515" w:rsidRPr="005D164F" w14:paraId="3E5626E3"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CD3B366"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&gt;OsMYB87</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3800AE5"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LOC_Os12g33070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8454B08"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12</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C414916"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19991425-19994401</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5CDB322"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930C6AF"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410</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CEAEDF9"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-0.521</w:t>
            </w:r>
          </w:p>
          <w:p w14:paraId="6E6E153D"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7B123CC"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6.33</w:t>
            </w:r>
          </w:p>
          <w:p w14:paraId="4FF67654"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23AAA78"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59.81</w:t>
            </w:r>
          </w:p>
          <w:p w14:paraId="51112D90"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FF40FF2"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43722.43</w:t>
            </w:r>
          </w:p>
          <w:p w14:paraId="31F4CAB9" w14:textId="77777777" w:rsidR="00427515" w:rsidRPr="005D164F" w:rsidRDefault="00427515">
            <w:pPr>
              <w:jc w:val="center"/>
              <w:rPr>
                <w:rFonts w:asciiTheme="majorBidi" w:hAnsiTheme="majorBidi" w:cstheme="majorBidi"/>
                <w:color w:val="000000"/>
                <w:sz w:val="18"/>
                <w:szCs w:val="18"/>
              </w:rPr>
            </w:pPr>
          </w:p>
        </w:tc>
      </w:tr>
      <w:tr w:rsidR="00427515" w:rsidRPr="005D164F" w14:paraId="7445C3C5"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D25F3C8"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&gt;OsMYB88</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A7FD53F"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LOC_Os12g37690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0BE797E"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12</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26AB0D4"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23135055-23137352</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F275CF8"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9B557FE"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301</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C219FFF"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-0.718</w:t>
            </w:r>
          </w:p>
          <w:p w14:paraId="6F92C03D"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4C5BD57"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5.37</w:t>
            </w:r>
          </w:p>
          <w:p w14:paraId="190D2832"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04C56E6"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50.19</w:t>
            </w:r>
          </w:p>
          <w:p w14:paraId="786D6DAB"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AD76EE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33864.46</w:t>
            </w:r>
          </w:p>
          <w:p w14:paraId="7E30D0F0" w14:textId="77777777" w:rsidR="00427515" w:rsidRPr="005D164F" w:rsidRDefault="00427515">
            <w:pPr>
              <w:jc w:val="center"/>
              <w:rPr>
                <w:rFonts w:asciiTheme="majorBidi" w:hAnsiTheme="majorBidi" w:cstheme="majorBidi"/>
                <w:color w:val="000000"/>
                <w:sz w:val="18"/>
                <w:szCs w:val="18"/>
              </w:rPr>
            </w:pPr>
          </w:p>
        </w:tc>
      </w:tr>
      <w:tr w:rsidR="00427515" w:rsidRPr="005D164F" w14:paraId="111F5A78"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674C875"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&gt;OsMYB89</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1CD193F"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LOC_Os12g03150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08D82DF"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12</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17A734C"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1200470-1202202</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FD90073"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0A5090E"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312</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E12E302"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-0.479</w:t>
            </w:r>
          </w:p>
          <w:p w14:paraId="04FBF1B1"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0AD279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5.59</w:t>
            </w:r>
          </w:p>
          <w:p w14:paraId="3BE66D33"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75040B1"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57.25</w:t>
            </w:r>
          </w:p>
          <w:p w14:paraId="4B386EE2"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DDBCAFF"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34063.18</w:t>
            </w:r>
          </w:p>
          <w:p w14:paraId="21163D4D" w14:textId="77777777" w:rsidR="00427515" w:rsidRPr="005D164F" w:rsidRDefault="00427515">
            <w:pPr>
              <w:jc w:val="center"/>
              <w:rPr>
                <w:rFonts w:asciiTheme="majorBidi" w:hAnsiTheme="majorBidi" w:cstheme="majorBidi"/>
                <w:color w:val="000000"/>
                <w:sz w:val="18"/>
                <w:szCs w:val="18"/>
              </w:rPr>
            </w:pPr>
          </w:p>
        </w:tc>
      </w:tr>
      <w:tr w:rsidR="00427515" w:rsidRPr="005D164F" w14:paraId="540AB730"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CBD8F75"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&gt;OsMYB90</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93C6165"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LOC_Os12g07640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D3AC855"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12</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FA30774"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3840736-3842210</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5D410A4"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FFACA26"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267</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30C7378"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-0.647</w:t>
            </w:r>
          </w:p>
          <w:p w14:paraId="4EE4EE5B"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E5078C0"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8.48</w:t>
            </w:r>
          </w:p>
          <w:p w14:paraId="7AC19622"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63D53A0"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65.22</w:t>
            </w:r>
          </w:p>
          <w:p w14:paraId="25D3D279"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E067178"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28647.88</w:t>
            </w:r>
          </w:p>
          <w:p w14:paraId="13795A77" w14:textId="77777777" w:rsidR="00427515" w:rsidRPr="005D164F" w:rsidRDefault="00427515">
            <w:pPr>
              <w:jc w:val="center"/>
              <w:rPr>
                <w:rFonts w:asciiTheme="majorBidi" w:hAnsiTheme="majorBidi" w:cstheme="majorBidi"/>
                <w:color w:val="000000"/>
                <w:sz w:val="18"/>
                <w:szCs w:val="18"/>
              </w:rPr>
            </w:pPr>
          </w:p>
        </w:tc>
      </w:tr>
      <w:tr w:rsidR="00427515" w:rsidRPr="005D164F" w14:paraId="52A54FB8"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AC44DA8"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&gt;OsMYB91</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1A41022"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LOC_Os12g37970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898F819"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12</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88544C2"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23325525-23327055</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58D6D50"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4182628"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243</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4B1693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-0.671</w:t>
            </w:r>
          </w:p>
          <w:p w14:paraId="4188AF6C"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75096F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8.39</w:t>
            </w:r>
          </w:p>
          <w:p w14:paraId="5EE94E85"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FF303E1"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67.38</w:t>
            </w:r>
          </w:p>
          <w:p w14:paraId="7C87D4BD"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EBF3B9D"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27843.81</w:t>
            </w:r>
          </w:p>
          <w:p w14:paraId="79220A35" w14:textId="77777777" w:rsidR="00427515" w:rsidRPr="005D164F" w:rsidRDefault="00427515">
            <w:pPr>
              <w:jc w:val="center"/>
              <w:rPr>
                <w:rFonts w:asciiTheme="majorBidi" w:hAnsiTheme="majorBidi" w:cstheme="majorBidi"/>
                <w:color w:val="000000"/>
                <w:sz w:val="18"/>
                <w:szCs w:val="18"/>
              </w:rPr>
            </w:pPr>
          </w:p>
        </w:tc>
      </w:tr>
      <w:tr w:rsidR="00427515" w:rsidRPr="005D164F" w14:paraId="3766B8DC"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17369CC"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&gt;OsMYB92</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C4D1952"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LOC_Os12g37970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90C32DF"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12</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AA06723"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23325525-23327055</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B00A776"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6301DA3"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178</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8446667"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-0.685</w:t>
            </w:r>
          </w:p>
          <w:p w14:paraId="107A4BD8"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CC5C611"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5.74</w:t>
            </w:r>
          </w:p>
          <w:p w14:paraId="7D880FA6"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455A18D"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68.87</w:t>
            </w:r>
          </w:p>
          <w:p w14:paraId="07F7D52A"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EA2CF1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20118.80</w:t>
            </w:r>
          </w:p>
          <w:p w14:paraId="6F398914" w14:textId="77777777" w:rsidR="00427515" w:rsidRPr="005D164F" w:rsidRDefault="00427515">
            <w:pPr>
              <w:jc w:val="center"/>
              <w:rPr>
                <w:rFonts w:asciiTheme="majorBidi" w:hAnsiTheme="majorBidi" w:cstheme="majorBidi"/>
                <w:color w:val="000000"/>
                <w:sz w:val="18"/>
                <w:szCs w:val="18"/>
              </w:rPr>
            </w:pPr>
          </w:p>
        </w:tc>
      </w:tr>
      <w:tr w:rsidR="00427515" w:rsidRPr="005D164F" w14:paraId="46C83BBB"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3FEE933"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&gt;OsMYB93</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F73C7A7"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LOC_Os12g37970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B59C8CF"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12</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4E7EFAD"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23325525-23327055</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0A4D296"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C895E1C"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178</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5E8BABA"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-0.685</w:t>
            </w:r>
          </w:p>
          <w:p w14:paraId="5F861904"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E48402F"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5.74</w:t>
            </w:r>
          </w:p>
          <w:p w14:paraId="290D534E"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4C18C2A"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68.87</w:t>
            </w:r>
          </w:p>
          <w:p w14:paraId="3193D567"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5B1A2E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20118.80</w:t>
            </w:r>
          </w:p>
          <w:p w14:paraId="5B4A40C9" w14:textId="77777777" w:rsidR="00427515" w:rsidRPr="005D164F" w:rsidRDefault="00427515">
            <w:pPr>
              <w:jc w:val="center"/>
              <w:rPr>
                <w:rFonts w:asciiTheme="majorBidi" w:hAnsiTheme="majorBidi" w:cstheme="majorBidi"/>
                <w:color w:val="000000"/>
                <w:sz w:val="18"/>
                <w:szCs w:val="18"/>
              </w:rPr>
            </w:pPr>
          </w:p>
        </w:tc>
      </w:tr>
      <w:tr w:rsidR="00427515" w:rsidRPr="005D164F" w14:paraId="4524B109"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82CE26D"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&gt;OsMYB94</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9ED6971"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LOC_Os05g49310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2D2D340"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5</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9B314EC"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28296674-28298328</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0E7CF9D"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642B2F6"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250</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EBC5E6A"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-0.492</w:t>
            </w:r>
          </w:p>
          <w:p w14:paraId="4F325733"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3322C6D"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5.97</w:t>
            </w:r>
          </w:p>
          <w:p w14:paraId="5BFAA209"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827660C"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45.85</w:t>
            </w:r>
          </w:p>
          <w:p w14:paraId="31E88787"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C5E827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26862.71</w:t>
            </w:r>
          </w:p>
          <w:p w14:paraId="01C9F169" w14:textId="77777777" w:rsidR="00427515" w:rsidRPr="005D164F" w:rsidRDefault="00427515">
            <w:pPr>
              <w:jc w:val="center"/>
              <w:rPr>
                <w:rFonts w:asciiTheme="majorBidi" w:hAnsiTheme="majorBidi" w:cstheme="majorBidi"/>
                <w:color w:val="000000"/>
                <w:sz w:val="18"/>
                <w:szCs w:val="18"/>
              </w:rPr>
            </w:pPr>
          </w:p>
        </w:tc>
      </w:tr>
      <w:tr w:rsidR="00427515" w:rsidRPr="005D164F" w14:paraId="04B99E5D"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D3F0A06"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&gt;OsMYB95</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5AE7617"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LOC_Os05g35500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1AB1C52"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5</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8B95BAD"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21099293-21100588</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F7B2EC8"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BE3B867"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261</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13FD660"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-0.608</w:t>
            </w:r>
          </w:p>
          <w:p w14:paraId="7C77215A"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387DACF"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9.06</w:t>
            </w:r>
          </w:p>
          <w:p w14:paraId="1A5EA405"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85937F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51.43</w:t>
            </w:r>
          </w:p>
          <w:p w14:paraId="6C73F12A"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D457D19"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28351.23</w:t>
            </w:r>
          </w:p>
          <w:p w14:paraId="715BE272" w14:textId="77777777" w:rsidR="00427515" w:rsidRPr="005D164F" w:rsidRDefault="00427515">
            <w:pPr>
              <w:jc w:val="center"/>
              <w:rPr>
                <w:rFonts w:asciiTheme="majorBidi" w:hAnsiTheme="majorBidi" w:cstheme="majorBidi"/>
                <w:color w:val="000000"/>
                <w:sz w:val="18"/>
                <w:szCs w:val="18"/>
              </w:rPr>
            </w:pPr>
          </w:p>
        </w:tc>
      </w:tr>
      <w:tr w:rsidR="00427515" w:rsidRPr="005D164F" w14:paraId="72BBE4EF"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22D765C"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lastRenderedPageBreak/>
              <w:t>&gt;OsMYB96</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BEE7CCD"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LOC_Os05g28320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FCB91D7"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5</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31CF7E9"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16582169-16583287</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9711147"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0E4143C"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304</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B35C05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-0.450</w:t>
            </w:r>
          </w:p>
          <w:p w14:paraId="0904C2B2"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A5777D6"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6.61</w:t>
            </w:r>
          </w:p>
          <w:p w14:paraId="731F8C0E"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2D241E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59.62</w:t>
            </w:r>
          </w:p>
          <w:p w14:paraId="27F21E6A"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7667B2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31528.14</w:t>
            </w:r>
          </w:p>
          <w:p w14:paraId="01F27E89" w14:textId="77777777" w:rsidR="00427515" w:rsidRPr="005D164F" w:rsidRDefault="00427515">
            <w:pPr>
              <w:jc w:val="center"/>
              <w:rPr>
                <w:rFonts w:asciiTheme="majorBidi" w:hAnsiTheme="majorBidi" w:cstheme="majorBidi"/>
                <w:color w:val="000000"/>
                <w:sz w:val="18"/>
                <w:szCs w:val="18"/>
              </w:rPr>
            </w:pPr>
          </w:p>
        </w:tc>
      </w:tr>
      <w:tr w:rsidR="00427515" w:rsidRPr="005D164F" w14:paraId="5B2B7C5B"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D5F8939"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&gt;OsMYB97</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B752129"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LOC_Os05g46610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B37A4C2"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5</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9802EC9"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26987333-26989077</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DDA0909"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5572B11"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313</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CDBADC7"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-0.395</w:t>
            </w:r>
          </w:p>
          <w:p w14:paraId="0BB69A69"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AC098B2"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5.18</w:t>
            </w:r>
          </w:p>
          <w:p w14:paraId="36DB3606"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1BE2BDC"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47.51</w:t>
            </w:r>
          </w:p>
          <w:p w14:paraId="012AB46D"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B7A98D8"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33606.16</w:t>
            </w:r>
          </w:p>
          <w:p w14:paraId="25E650CD" w14:textId="77777777" w:rsidR="00427515" w:rsidRPr="005D164F" w:rsidRDefault="00427515">
            <w:pPr>
              <w:jc w:val="center"/>
              <w:rPr>
                <w:rFonts w:asciiTheme="majorBidi" w:hAnsiTheme="majorBidi" w:cstheme="majorBidi"/>
                <w:color w:val="000000"/>
                <w:sz w:val="18"/>
                <w:szCs w:val="18"/>
              </w:rPr>
            </w:pPr>
          </w:p>
        </w:tc>
      </w:tr>
      <w:tr w:rsidR="00427515" w:rsidRPr="005D164F" w14:paraId="65A5500D"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02E1A5C"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&gt;OsMYB98</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88CDCA8"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LOC_Os05g04210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58E2FA7"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5</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ACE214D"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1907914-1909282</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BC66F4E"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AE1B498"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311</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2FD908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-0.388</w:t>
            </w:r>
          </w:p>
          <w:p w14:paraId="19176639"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655048D"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5.65</w:t>
            </w:r>
          </w:p>
          <w:p w14:paraId="0811B16F"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080C86F"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66.07</w:t>
            </w:r>
          </w:p>
          <w:p w14:paraId="130DFD41"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6B7FB4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33960.04</w:t>
            </w:r>
          </w:p>
          <w:p w14:paraId="56B64535" w14:textId="77777777" w:rsidR="00427515" w:rsidRPr="005D164F" w:rsidRDefault="00427515">
            <w:pPr>
              <w:jc w:val="center"/>
              <w:rPr>
                <w:rFonts w:asciiTheme="majorBidi" w:hAnsiTheme="majorBidi" w:cstheme="majorBidi"/>
                <w:color w:val="000000"/>
                <w:sz w:val="18"/>
                <w:szCs w:val="18"/>
              </w:rPr>
            </w:pPr>
          </w:p>
        </w:tc>
      </w:tr>
      <w:tr w:rsidR="00427515" w:rsidRPr="005D164F" w14:paraId="5F5FDEE6"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53E7223"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&gt;OsMYB99</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CCB7764"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LOC_Os05g38460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FA18CF0"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5</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430221A"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22553302-22561067</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EA37E96"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A452973"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589</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C445638"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-0.691</w:t>
            </w:r>
          </w:p>
          <w:p w14:paraId="76636419"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6A1ECB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8.53</w:t>
            </w:r>
          </w:p>
          <w:p w14:paraId="1BA37598"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55455DD"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50.28</w:t>
            </w:r>
          </w:p>
          <w:p w14:paraId="3EA3176C"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7828FFF"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64784.04</w:t>
            </w:r>
          </w:p>
          <w:p w14:paraId="48454ABE" w14:textId="77777777" w:rsidR="00427515" w:rsidRPr="005D164F" w:rsidRDefault="00427515">
            <w:pPr>
              <w:jc w:val="center"/>
              <w:rPr>
                <w:rFonts w:asciiTheme="majorBidi" w:hAnsiTheme="majorBidi" w:cstheme="majorBidi"/>
                <w:color w:val="000000"/>
                <w:sz w:val="18"/>
                <w:szCs w:val="18"/>
              </w:rPr>
            </w:pPr>
          </w:p>
        </w:tc>
      </w:tr>
      <w:tr w:rsidR="00427515" w:rsidRPr="005D164F" w14:paraId="3847D1E4"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7C22094"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&gt;OsMYB100</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56C2746"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LOC_Os05g04820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85403D8"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5</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A120EC7"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2311395-2315444</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C24ECD0"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forward</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56CD4BF"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428</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37D9B79"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-0.656</w:t>
            </w:r>
          </w:p>
          <w:p w14:paraId="239AFCA2"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4678BAC"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6.12</w:t>
            </w:r>
          </w:p>
          <w:p w14:paraId="1924298F"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1A89A3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61.20</w:t>
            </w:r>
          </w:p>
          <w:p w14:paraId="71B0C75A"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F6D06AB"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47151.65</w:t>
            </w:r>
          </w:p>
          <w:p w14:paraId="11F7E8AE" w14:textId="77777777" w:rsidR="00427515" w:rsidRPr="005D164F" w:rsidRDefault="00427515">
            <w:pPr>
              <w:jc w:val="center"/>
              <w:rPr>
                <w:rFonts w:asciiTheme="majorBidi" w:hAnsiTheme="majorBidi" w:cstheme="majorBidi"/>
                <w:color w:val="000000"/>
                <w:sz w:val="18"/>
                <w:szCs w:val="18"/>
              </w:rPr>
            </w:pPr>
          </w:p>
        </w:tc>
      </w:tr>
      <w:tr w:rsidR="00427515" w:rsidRPr="005D164F" w14:paraId="427381D2"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6B204A0"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&gt;OsMYB101</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B5B9CEE"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LOC_Os05g41166</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8671CCE"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5</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7D36484"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24110840-24114828</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52D9F09"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F77AD43"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395</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26FFC2C"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-0.786</w:t>
            </w:r>
          </w:p>
          <w:p w14:paraId="78C2AE71"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549BEB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5.19</w:t>
            </w:r>
          </w:p>
          <w:p w14:paraId="6AFE1227"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5649F89"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47.06</w:t>
            </w:r>
          </w:p>
          <w:p w14:paraId="42D81265"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2E2174B"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45133.28</w:t>
            </w:r>
          </w:p>
          <w:p w14:paraId="66778121" w14:textId="77777777" w:rsidR="00427515" w:rsidRPr="005D164F" w:rsidRDefault="00427515">
            <w:pPr>
              <w:jc w:val="center"/>
              <w:rPr>
                <w:rFonts w:asciiTheme="majorBidi" w:hAnsiTheme="majorBidi" w:cstheme="majorBidi"/>
                <w:color w:val="000000"/>
                <w:sz w:val="18"/>
                <w:szCs w:val="18"/>
              </w:rPr>
            </w:pPr>
          </w:p>
        </w:tc>
      </w:tr>
      <w:tr w:rsidR="00427515" w:rsidRPr="005D164F" w14:paraId="2D932117"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C5F19D3"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&gt;OsMYB102</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8CD0336"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LOC_Os05g48010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75E655D"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5</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283CD33"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27524785-27526242</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3B485F4"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CCC6834"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290</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C75DBC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-0.299</w:t>
            </w:r>
          </w:p>
          <w:p w14:paraId="31ED3FBF"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9ADFA3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6.09</w:t>
            </w:r>
          </w:p>
          <w:p w14:paraId="41278485"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EA4609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60.18</w:t>
            </w:r>
          </w:p>
          <w:p w14:paraId="1BE798A1"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3E1BC2C"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30551.35</w:t>
            </w:r>
          </w:p>
          <w:p w14:paraId="73FF265D" w14:textId="77777777" w:rsidR="00427515" w:rsidRPr="005D164F" w:rsidRDefault="00427515">
            <w:pPr>
              <w:jc w:val="center"/>
              <w:rPr>
                <w:rFonts w:asciiTheme="majorBidi" w:hAnsiTheme="majorBidi" w:cstheme="majorBidi"/>
                <w:color w:val="000000"/>
                <w:sz w:val="18"/>
                <w:szCs w:val="18"/>
              </w:rPr>
            </w:pPr>
          </w:p>
        </w:tc>
      </w:tr>
      <w:tr w:rsidR="00427515" w:rsidRPr="005D164F" w14:paraId="56A5535C"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249E7F3"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&gt;OsMYB103</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04A8731"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LOC_Os11g03440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1E5AED8"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11</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24D7A84"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1317225-1318705</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0CCE122"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7E371CB"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309</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5AEAB27"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-0.414</w:t>
            </w:r>
          </w:p>
          <w:p w14:paraId="66E4850A"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41067BC"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5.59</w:t>
            </w:r>
          </w:p>
          <w:p w14:paraId="51990BCF"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7471FE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54.49</w:t>
            </w:r>
          </w:p>
          <w:p w14:paraId="1DE66152"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6975C2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33599.73</w:t>
            </w:r>
          </w:p>
          <w:p w14:paraId="183B539E" w14:textId="77777777" w:rsidR="00427515" w:rsidRPr="005D164F" w:rsidRDefault="00427515">
            <w:pPr>
              <w:jc w:val="center"/>
              <w:rPr>
                <w:rFonts w:asciiTheme="majorBidi" w:hAnsiTheme="majorBidi" w:cstheme="majorBidi"/>
                <w:color w:val="000000"/>
                <w:sz w:val="18"/>
                <w:szCs w:val="18"/>
              </w:rPr>
            </w:pPr>
          </w:p>
        </w:tc>
      </w:tr>
      <w:tr w:rsidR="00427515" w:rsidRPr="005D164F" w14:paraId="749B0949"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51C34CD"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&gt;OsMYB104</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66095C6"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LOC_Os11g35390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A5E036E"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11</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E564781"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20735090-20737678</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43BA8CD"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0E2B55C"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331</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97120D0"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-0.560</w:t>
            </w:r>
          </w:p>
          <w:p w14:paraId="55C0BDDF"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8756C07"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6.26</w:t>
            </w:r>
          </w:p>
          <w:p w14:paraId="0E32B399"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45285F1"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48.71</w:t>
            </w:r>
          </w:p>
          <w:p w14:paraId="0AE0F2EE"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8A2BFD9"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36061.25</w:t>
            </w:r>
          </w:p>
          <w:p w14:paraId="08D0175F" w14:textId="77777777" w:rsidR="00427515" w:rsidRPr="005D164F" w:rsidRDefault="00427515">
            <w:pPr>
              <w:jc w:val="center"/>
              <w:rPr>
                <w:rFonts w:asciiTheme="majorBidi" w:hAnsiTheme="majorBidi" w:cstheme="majorBidi"/>
                <w:color w:val="000000"/>
                <w:sz w:val="18"/>
                <w:szCs w:val="18"/>
              </w:rPr>
            </w:pPr>
          </w:p>
        </w:tc>
      </w:tr>
      <w:tr w:rsidR="00427515" w:rsidRPr="005D164F" w14:paraId="35BB0504"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58AACAC"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&gt;OsMYB105</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6E2DE44"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LOC_Os11g45740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221109E"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11</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A57B88E"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27670320-27673334</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2672E15"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028D265"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286</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2F87F7B"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-0.800</w:t>
            </w:r>
          </w:p>
          <w:p w14:paraId="603F8F0F"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217E04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5.60</w:t>
            </w:r>
          </w:p>
          <w:p w14:paraId="5D304E45"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B4923F3"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54.26</w:t>
            </w:r>
          </w:p>
          <w:p w14:paraId="4C645E92"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E1A9302"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32783.44</w:t>
            </w:r>
          </w:p>
          <w:p w14:paraId="351C9EF2" w14:textId="77777777" w:rsidR="00427515" w:rsidRPr="005D164F" w:rsidRDefault="00427515">
            <w:pPr>
              <w:jc w:val="center"/>
              <w:rPr>
                <w:rFonts w:asciiTheme="majorBidi" w:hAnsiTheme="majorBidi" w:cstheme="majorBidi"/>
                <w:color w:val="000000"/>
                <w:sz w:val="18"/>
                <w:szCs w:val="18"/>
              </w:rPr>
            </w:pPr>
          </w:p>
        </w:tc>
      </w:tr>
      <w:tr w:rsidR="00427515" w:rsidRPr="005D164F" w14:paraId="1078B6D5"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D5F222A"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&gt;OsMYB106</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03486DB3"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LOC_Os11g47460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3D6191C"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11</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220231B"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28703898-28705306</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4C5644C"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456E8E4"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238</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F0091C6"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-0.665</w:t>
            </w:r>
          </w:p>
          <w:p w14:paraId="067810F7"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8BF96B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8.82</w:t>
            </w:r>
          </w:p>
          <w:p w14:paraId="6D5ADF4A"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91101A2"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71.15</w:t>
            </w:r>
          </w:p>
          <w:p w14:paraId="6CFB86B3"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531FA8B"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27226.09</w:t>
            </w:r>
          </w:p>
          <w:p w14:paraId="44028B8C" w14:textId="77777777" w:rsidR="00427515" w:rsidRPr="005D164F" w:rsidRDefault="00427515">
            <w:pPr>
              <w:jc w:val="center"/>
              <w:rPr>
                <w:rFonts w:asciiTheme="majorBidi" w:hAnsiTheme="majorBidi" w:cstheme="majorBidi"/>
                <w:color w:val="000000"/>
                <w:sz w:val="18"/>
                <w:szCs w:val="18"/>
              </w:rPr>
            </w:pPr>
          </w:p>
        </w:tc>
      </w:tr>
      <w:tr w:rsidR="00427515" w:rsidRPr="005D164F" w14:paraId="744077BA"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47289AE"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&gt;OsMYB107</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FA57B5F"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LOC_Os11g47460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3EB3978"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11</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6E301E0"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28703898-28705306</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1931FB3"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5ED4F27C"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207</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829D910"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-0.701</w:t>
            </w:r>
          </w:p>
          <w:p w14:paraId="4725C937"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C71A5C4"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8.90</w:t>
            </w:r>
          </w:p>
          <w:p w14:paraId="7D3AB6B2"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16A2813E"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70.26</w:t>
            </w:r>
          </w:p>
          <w:p w14:paraId="6FDCD0DD"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4468F57"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23288.50</w:t>
            </w:r>
          </w:p>
          <w:p w14:paraId="7279F7A6" w14:textId="77777777" w:rsidR="00427515" w:rsidRPr="005D164F" w:rsidRDefault="00427515">
            <w:pPr>
              <w:jc w:val="center"/>
              <w:rPr>
                <w:rFonts w:asciiTheme="majorBidi" w:hAnsiTheme="majorBidi" w:cstheme="majorBidi"/>
                <w:color w:val="000000"/>
                <w:sz w:val="18"/>
                <w:szCs w:val="18"/>
              </w:rPr>
            </w:pPr>
          </w:p>
        </w:tc>
      </w:tr>
      <w:tr w:rsidR="00427515" w:rsidRPr="005D164F" w14:paraId="03115896"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798DF1EE"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&gt;OsMYB108</w:t>
            </w:r>
          </w:p>
        </w:tc>
        <w:tc>
          <w:tcPr>
            <w:tcW w:w="1682"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62C873A"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LOC_Os11g47460</w:t>
            </w:r>
          </w:p>
        </w:tc>
        <w:tc>
          <w:tcPr>
            <w:tcW w:w="73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D5627F7"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11</w:t>
            </w:r>
          </w:p>
        </w:tc>
        <w:tc>
          <w:tcPr>
            <w:tcW w:w="1827"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458044A1"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28703898-28705306</w:t>
            </w:r>
          </w:p>
        </w:tc>
        <w:tc>
          <w:tcPr>
            <w:tcW w:w="80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501783EC"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6CEC4D4"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173</w:t>
            </w:r>
          </w:p>
        </w:tc>
        <w:tc>
          <w:tcPr>
            <w:tcW w:w="876"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16898200"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-0.667</w:t>
            </w:r>
          </w:p>
          <w:p w14:paraId="44CD316F"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66225ABC"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6.43</w:t>
            </w:r>
          </w:p>
          <w:p w14:paraId="68AD29BB"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3E193A35"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77.67</w:t>
            </w:r>
          </w:p>
          <w:p w14:paraId="5287B3B7"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FFFFFF"/>
            <w:vAlign w:val="center"/>
          </w:tcPr>
          <w:p w14:paraId="297C28CB"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19530.15</w:t>
            </w:r>
          </w:p>
          <w:p w14:paraId="083FEE2C" w14:textId="77777777" w:rsidR="00427515" w:rsidRPr="005D164F" w:rsidRDefault="00427515">
            <w:pPr>
              <w:jc w:val="center"/>
              <w:rPr>
                <w:rFonts w:asciiTheme="majorBidi" w:hAnsiTheme="majorBidi" w:cstheme="majorBidi"/>
                <w:color w:val="000000"/>
                <w:sz w:val="18"/>
                <w:szCs w:val="18"/>
              </w:rPr>
            </w:pPr>
          </w:p>
        </w:tc>
      </w:tr>
      <w:tr w:rsidR="00427515" w:rsidRPr="005D164F" w14:paraId="6F0D243E" w14:textId="77777777">
        <w:trPr>
          <w:jc w:val="center"/>
        </w:trPr>
        <w:tc>
          <w:tcPr>
            <w:tcW w:w="121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34E9FA69" w14:textId="77777777" w:rsidR="00427515" w:rsidRPr="005D164F" w:rsidRDefault="00000000">
            <w:pPr>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&gt;OsMYB109</w:t>
            </w:r>
          </w:p>
        </w:tc>
        <w:tc>
          <w:tcPr>
            <w:tcW w:w="1682"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E814F71"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LOC_Os11g47460</w:t>
            </w:r>
          </w:p>
        </w:tc>
        <w:tc>
          <w:tcPr>
            <w:tcW w:w="73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06007C3" w14:textId="77777777" w:rsidR="00427515" w:rsidRPr="005D164F" w:rsidRDefault="00000000">
            <w:pPr>
              <w:jc w:val="center"/>
              <w:rPr>
                <w:rFonts w:asciiTheme="majorBidi" w:hAnsiTheme="majorBidi" w:cstheme="majorBidi"/>
                <w:color w:val="000000"/>
                <w:sz w:val="18"/>
                <w:szCs w:val="18"/>
              </w:rPr>
            </w:pPr>
            <w:r w:rsidRPr="005D164F">
              <w:rPr>
                <w:rFonts w:asciiTheme="majorBidi" w:eastAsia="SimSun" w:hAnsiTheme="majorBidi" w:cstheme="majorBidi"/>
                <w:color w:val="000000"/>
                <w:sz w:val="18"/>
                <w:szCs w:val="18"/>
              </w:rPr>
              <w:t>11</w:t>
            </w:r>
          </w:p>
        </w:tc>
        <w:tc>
          <w:tcPr>
            <w:tcW w:w="1827"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2A75DF42"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28703898-28705306</w:t>
            </w:r>
          </w:p>
        </w:tc>
        <w:tc>
          <w:tcPr>
            <w:tcW w:w="80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BC8963A" w14:textId="77777777" w:rsidR="00427515" w:rsidRPr="005D164F" w:rsidRDefault="00000000">
            <w:pPr>
              <w:jc w:val="center"/>
              <w:rPr>
                <w:rFonts w:asciiTheme="majorBidi" w:eastAsia="SimSun" w:hAnsiTheme="majorBidi" w:cstheme="majorBidi"/>
                <w:color w:val="000000"/>
                <w:sz w:val="18"/>
                <w:szCs w:val="18"/>
              </w:rPr>
            </w:pPr>
            <w:r w:rsidRPr="005D164F">
              <w:rPr>
                <w:rFonts w:asciiTheme="majorBidi" w:eastAsia="SimSun" w:hAnsiTheme="majorBidi" w:cstheme="majorBidi"/>
                <w:color w:val="000000"/>
                <w:sz w:val="18"/>
                <w:szCs w:val="18"/>
              </w:rPr>
              <w:t>reverse</w:t>
            </w: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B1B6392" w14:textId="77777777" w:rsidR="00427515" w:rsidRPr="005D164F" w:rsidRDefault="00000000">
            <w:pPr>
              <w:pStyle w:val="Heading4"/>
              <w:keepNext w:val="0"/>
              <w:keepLines w:val="0"/>
              <w:widowControl/>
              <w:spacing w:line="240" w:lineRule="auto"/>
              <w:jc w:val="center"/>
              <w:rPr>
                <w:rFonts w:asciiTheme="majorBidi" w:hAnsiTheme="majorBidi" w:cstheme="majorBidi"/>
                <w:b w:val="0"/>
                <w:bCs w:val="0"/>
                <w:color w:val="000000"/>
                <w:sz w:val="18"/>
                <w:szCs w:val="18"/>
              </w:rPr>
            </w:pPr>
            <w:r w:rsidRPr="005D164F">
              <w:rPr>
                <w:rFonts w:asciiTheme="majorBidi" w:hAnsiTheme="majorBidi" w:cstheme="majorBidi"/>
                <w:b w:val="0"/>
                <w:bCs w:val="0"/>
                <w:color w:val="000000"/>
                <w:sz w:val="18"/>
                <w:szCs w:val="18"/>
              </w:rPr>
              <w:t>173</w:t>
            </w:r>
          </w:p>
        </w:tc>
        <w:tc>
          <w:tcPr>
            <w:tcW w:w="876"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4C09CAD6"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-0.667</w:t>
            </w:r>
          </w:p>
          <w:p w14:paraId="21D0B8AD" w14:textId="77777777" w:rsidR="00427515" w:rsidRPr="005D164F" w:rsidRDefault="00427515">
            <w:pPr>
              <w:jc w:val="center"/>
              <w:rPr>
                <w:rFonts w:asciiTheme="majorBidi" w:hAnsiTheme="majorBidi" w:cstheme="majorBidi"/>
                <w:color w:val="000000"/>
                <w:sz w:val="18"/>
                <w:szCs w:val="18"/>
              </w:rPr>
            </w:pPr>
          </w:p>
        </w:tc>
        <w:tc>
          <w:tcPr>
            <w:tcW w:w="828"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6B665A49"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6.43</w:t>
            </w:r>
          </w:p>
          <w:p w14:paraId="473B1210" w14:textId="77777777" w:rsidR="00427515" w:rsidRPr="005D164F" w:rsidRDefault="00427515">
            <w:pPr>
              <w:jc w:val="center"/>
              <w:rPr>
                <w:rFonts w:asciiTheme="majorBidi" w:hAnsiTheme="majorBidi" w:cstheme="majorBidi"/>
                <w:color w:val="000000"/>
                <w:sz w:val="18"/>
                <w:szCs w:val="18"/>
              </w:rPr>
            </w:pPr>
          </w:p>
        </w:tc>
        <w:tc>
          <w:tcPr>
            <w:tcW w:w="1081"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70FD01D6"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77.67</w:t>
            </w:r>
          </w:p>
          <w:p w14:paraId="0C9E7CDC" w14:textId="77777777" w:rsidR="00427515" w:rsidRPr="005D164F" w:rsidRDefault="00427515">
            <w:pPr>
              <w:jc w:val="center"/>
              <w:rPr>
                <w:rFonts w:asciiTheme="majorBidi" w:hAnsiTheme="majorBidi" w:cstheme="majorBidi"/>
                <w:color w:val="000000"/>
                <w:sz w:val="18"/>
                <w:szCs w:val="18"/>
              </w:rPr>
            </w:pPr>
          </w:p>
        </w:tc>
        <w:tc>
          <w:tcPr>
            <w:tcW w:w="1043" w:type="dxa"/>
            <w:tcBorders>
              <w:top w:val="single" w:sz="8" w:space="0" w:color="4F81BD"/>
              <w:left w:val="single" w:sz="8" w:space="0" w:color="4F81BD"/>
              <w:bottom w:val="single" w:sz="8" w:space="0" w:color="4F81BD"/>
              <w:right w:val="single" w:sz="8" w:space="0" w:color="4F81BD"/>
            </w:tcBorders>
            <w:shd w:val="clear" w:color="auto" w:fill="DBE5F1"/>
            <w:vAlign w:val="center"/>
          </w:tcPr>
          <w:p w14:paraId="08A8F18D" w14:textId="77777777" w:rsidR="00427515" w:rsidRPr="005D164F" w:rsidRDefault="00000000">
            <w:pPr>
              <w:pStyle w:val="HTMLPreformatte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Bidi" w:hAnsiTheme="majorBidi" w:cstheme="majorBidi"/>
                <w:color w:val="000000"/>
                <w:sz w:val="18"/>
                <w:szCs w:val="18"/>
              </w:rPr>
            </w:pPr>
            <w:r w:rsidRPr="005D164F">
              <w:rPr>
                <w:rFonts w:asciiTheme="majorBidi" w:hAnsiTheme="majorBidi" w:cstheme="majorBidi"/>
                <w:color w:val="000000"/>
                <w:sz w:val="18"/>
                <w:szCs w:val="18"/>
              </w:rPr>
              <w:t>19530.15</w:t>
            </w:r>
          </w:p>
          <w:p w14:paraId="594C8BBB" w14:textId="77777777" w:rsidR="00427515" w:rsidRPr="005D164F" w:rsidRDefault="00427515">
            <w:pPr>
              <w:jc w:val="center"/>
              <w:rPr>
                <w:rFonts w:asciiTheme="majorBidi" w:hAnsiTheme="majorBidi" w:cstheme="majorBidi"/>
                <w:color w:val="000000"/>
                <w:sz w:val="18"/>
                <w:szCs w:val="18"/>
              </w:rPr>
            </w:pPr>
          </w:p>
        </w:tc>
      </w:tr>
    </w:tbl>
    <w:p w14:paraId="6BF38A2F" w14:textId="77777777" w:rsidR="00427515" w:rsidRPr="005D164F" w:rsidRDefault="00427515">
      <w:pPr>
        <w:jc w:val="center"/>
        <w:rPr>
          <w:rFonts w:ascii="Times New Roman" w:hAnsi="Times New Roman"/>
          <w:sz w:val="24"/>
          <w:szCs w:val="24"/>
        </w:rPr>
      </w:pPr>
    </w:p>
    <w:p w14:paraId="7CBE8304" w14:textId="77777777" w:rsidR="00427515" w:rsidRPr="005D164F" w:rsidRDefault="00427515"/>
    <w:p w14:paraId="6467870E" w14:textId="77777777" w:rsidR="00427515" w:rsidRPr="005D164F" w:rsidRDefault="00427515"/>
    <w:p w14:paraId="582BF24E" w14:textId="77777777" w:rsidR="00427515" w:rsidRPr="005D164F" w:rsidRDefault="00427515"/>
    <w:p w14:paraId="654653E7" w14:textId="77777777" w:rsidR="00427515" w:rsidRPr="005D164F" w:rsidRDefault="00427515"/>
    <w:p w14:paraId="0D68A87D" w14:textId="77777777" w:rsidR="00427515" w:rsidRPr="005D164F" w:rsidRDefault="00427515"/>
    <w:p w14:paraId="718B69F7" w14:textId="77777777" w:rsidR="00427515" w:rsidRPr="005D164F" w:rsidRDefault="00427515"/>
    <w:p w14:paraId="36A69160" w14:textId="77777777" w:rsidR="00427515" w:rsidRPr="005D164F" w:rsidRDefault="00427515">
      <w:pPr>
        <w:sectPr w:rsidR="00427515" w:rsidRPr="005D164F">
          <w:pgSz w:w="12240" w:h="15840"/>
          <w:pgMar w:top="1440" w:right="1440" w:bottom="1440" w:left="1440" w:header="720" w:footer="720" w:gutter="0"/>
          <w:cols w:space="0"/>
          <w:docGrid w:linePitch="360"/>
        </w:sectPr>
      </w:pPr>
    </w:p>
    <w:p w14:paraId="400E81C9" w14:textId="77777777" w:rsidR="00427515" w:rsidRPr="005D164F" w:rsidRDefault="00000000">
      <w:pPr>
        <w:rPr>
          <w:rFonts w:ascii="Times New Roman" w:hAnsi="Times New Roman" w:cs="Times New Roman"/>
          <w:b/>
          <w:bCs/>
          <w:sz w:val="24"/>
          <w:szCs w:val="24"/>
        </w:rPr>
      </w:pPr>
      <w:r w:rsidRPr="005D164F">
        <w:rPr>
          <w:rFonts w:ascii="Times New Roman" w:hAnsi="Times New Roman" w:cs="Times New Roman"/>
          <w:b/>
          <w:bCs/>
          <w:sz w:val="24"/>
          <w:szCs w:val="24"/>
        </w:rPr>
        <w:lastRenderedPageBreak/>
        <w:t>Supplementary Table S2. List of MicroRNA, their target MYB genes and their corresponding functions</w:t>
      </w:r>
    </w:p>
    <w:p w14:paraId="783D582C" w14:textId="77777777" w:rsidR="00427515" w:rsidRPr="005D164F" w:rsidRDefault="00427515"/>
    <w:tbl>
      <w:tblPr>
        <w:tblW w:w="5176" w:type="pct"/>
        <w:tblLayout w:type="fixed"/>
        <w:tblLook w:val="04A0" w:firstRow="1" w:lastRow="0" w:firstColumn="1" w:lastColumn="0" w:noHBand="0" w:noVBand="1"/>
      </w:tblPr>
      <w:tblGrid>
        <w:gridCol w:w="459"/>
        <w:gridCol w:w="1171"/>
        <w:gridCol w:w="3258"/>
        <w:gridCol w:w="494"/>
        <w:gridCol w:w="385"/>
        <w:gridCol w:w="535"/>
        <w:gridCol w:w="2968"/>
        <w:gridCol w:w="3481"/>
        <w:gridCol w:w="889"/>
      </w:tblGrid>
      <w:tr w:rsidR="00427515" w:rsidRPr="005D164F" w14:paraId="12C9B773" w14:textId="77777777">
        <w:trPr>
          <w:trHeight w:val="288"/>
        </w:trPr>
        <w:tc>
          <w:tcPr>
            <w:tcW w:w="168" w:type="pct"/>
            <w:tcBorders>
              <w:top w:val="single" w:sz="8" w:space="0" w:color="4F81BD"/>
              <w:left w:val="single" w:sz="8" w:space="0" w:color="4F81BD"/>
              <w:bottom w:val="single" w:sz="12" w:space="0" w:color="4F81BD"/>
              <w:right w:val="single" w:sz="8" w:space="0" w:color="4F81BD"/>
            </w:tcBorders>
            <w:shd w:val="clear" w:color="auto" w:fill="FFFFFF"/>
            <w:noWrap/>
            <w:vAlign w:val="center"/>
          </w:tcPr>
          <w:p w14:paraId="61BEDE9E" w14:textId="77777777" w:rsidR="00427515" w:rsidRPr="005D164F" w:rsidRDefault="00000000">
            <w:pPr>
              <w:textAlignment w:val="center"/>
              <w:rPr>
                <w:rFonts w:ascii="Calibri" w:hAnsi="Calibri" w:cs="Calibri"/>
                <w:b/>
                <w:bCs/>
                <w:color w:val="000000"/>
                <w:sz w:val="16"/>
                <w:szCs w:val="16"/>
              </w:rPr>
            </w:pPr>
            <w:r w:rsidRPr="005D164F">
              <w:rPr>
                <w:rFonts w:ascii="Calibri" w:eastAsia="SimSun" w:hAnsi="Calibri" w:cs="Calibri"/>
                <w:b/>
                <w:bCs/>
                <w:color w:val="000000"/>
                <w:sz w:val="16"/>
                <w:szCs w:val="16"/>
                <w:lang w:bidi="ar"/>
              </w:rPr>
              <w:t>No</w:t>
            </w:r>
          </w:p>
        </w:tc>
        <w:tc>
          <w:tcPr>
            <w:tcW w:w="428" w:type="pct"/>
            <w:tcBorders>
              <w:top w:val="single" w:sz="8" w:space="0" w:color="4F81BD"/>
              <w:left w:val="single" w:sz="8" w:space="0" w:color="4F81BD"/>
              <w:bottom w:val="single" w:sz="12" w:space="0" w:color="4F81BD"/>
              <w:right w:val="single" w:sz="8" w:space="0" w:color="4F81BD"/>
            </w:tcBorders>
            <w:shd w:val="clear" w:color="auto" w:fill="FFFFFF"/>
            <w:noWrap/>
            <w:vAlign w:val="center"/>
          </w:tcPr>
          <w:p w14:paraId="0E25E3A7" w14:textId="77777777" w:rsidR="00427515" w:rsidRPr="005D164F" w:rsidRDefault="00000000">
            <w:pPr>
              <w:textAlignment w:val="center"/>
              <w:rPr>
                <w:rFonts w:ascii="Calibri" w:hAnsi="Calibri" w:cs="Calibri"/>
                <w:b/>
                <w:bCs/>
                <w:color w:val="000000"/>
                <w:sz w:val="16"/>
                <w:szCs w:val="16"/>
              </w:rPr>
            </w:pPr>
            <w:r w:rsidRPr="005D164F">
              <w:rPr>
                <w:rFonts w:ascii="Calibri" w:eastAsia="SimSun" w:hAnsi="Calibri" w:cs="Calibri"/>
                <w:b/>
                <w:bCs/>
                <w:color w:val="000000"/>
                <w:sz w:val="16"/>
                <w:szCs w:val="16"/>
                <w:lang w:bidi="ar"/>
              </w:rPr>
              <w:t>miRNA-ID</w:t>
            </w:r>
          </w:p>
        </w:tc>
        <w:tc>
          <w:tcPr>
            <w:tcW w:w="1193" w:type="pct"/>
            <w:tcBorders>
              <w:top w:val="single" w:sz="8" w:space="0" w:color="4F81BD"/>
              <w:left w:val="single" w:sz="8" w:space="0" w:color="4F81BD"/>
              <w:bottom w:val="single" w:sz="12" w:space="0" w:color="4F81BD"/>
              <w:right w:val="single" w:sz="8" w:space="0" w:color="4F81BD"/>
            </w:tcBorders>
            <w:shd w:val="clear" w:color="auto" w:fill="FFFFFF"/>
            <w:noWrap/>
            <w:vAlign w:val="center"/>
          </w:tcPr>
          <w:p w14:paraId="46538D4F" w14:textId="77777777" w:rsidR="00427515" w:rsidRPr="005D164F" w:rsidRDefault="00000000">
            <w:pPr>
              <w:textAlignment w:val="center"/>
              <w:rPr>
                <w:rFonts w:ascii="Calibri" w:hAnsi="Calibri" w:cs="Calibri"/>
                <w:b/>
                <w:bCs/>
                <w:color w:val="000000"/>
                <w:sz w:val="16"/>
                <w:szCs w:val="16"/>
              </w:rPr>
            </w:pPr>
            <w:r w:rsidRPr="005D164F">
              <w:rPr>
                <w:rFonts w:ascii="Calibri" w:eastAsia="SimSun" w:hAnsi="Calibri" w:cs="Calibri"/>
                <w:b/>
                <w:bCs/>
                <w:color w:val="000000"/>
                <w:sz w:val="16"/>
                <w:szCs w:val="16"/>
                <w:lang w:bidi="ar"/>
              </w:rPr>
              <w:t>Target-ID</w:t>
            </w:r>
          </w:p>
        </w:tc>
        <w:tc>
          <w:tcPr>
            <w:tcW w:w="181" w:type="pct"/>
            <w:tcBorders>
              <w:top w:val="single" w:sz="8" w:space="0" w:color="4F81BD"/>
              <w:left w:val="single" w:sz="8" w:space="0" w:color="4F81BD"/>
              <w:bottom w:val="single" w:sz="12" w:space="0" w:color="4F81BD"/>
              <w:right w:val="single" w:sz="8" w:space="0" w:color="4F81BD"/>
            </w:tcBorders>
            <w:shd w:val="clear" w:color="auto" w:fill="FFFFFF"/>
            <w:noWrap/>
            <w:vAlign w:val="center"/>
          </w:tcPr>
          <w:p w14:paraId="39F11CB5" w14:textId="77777777" w:rsidR="00427515" w:rsidRPr="005D164F" w:rsidRDefault="00000000">
            <w:pPr>
              <w:textAlignment w:val="center"/>
              <w:rPr>
                <w:rFonts w:ascii="Calibri" w:hAnsi="Calibri" w:cs="Calibri"/>
                <w:b/>
                <w:bCs/>
                <w:color w:val="000000"/>
                <w:sz w:val="16"/>
                <w:szCs w:val="16"/>
              </w:rPr>
            </w:pPr>
            <w:r w:rsidRPr="005D164F">
              <w:rPr>
                <w:rFonts w:ascii="Calibri" w:eastAsia="SimSun" w:hAnsi="Calibri" w:cs="Calibri"/>
                <w:b/>
                <w:bCs/>
                <w:color w:val="000000"/>
                <w:sz w:val="16"/>
                <w:szCs w:val="16"/>
                <w:lang w:bidi="ar"/>
              </w:rPr>
              <w:t>Length</w:t>
            </w:r>
          </w:p>
        </w:tc>
        <w:tc>
          <w:tcPr>
            <w:tcW w:w="337" w:type="pct"/>
            <w:gridSpan w:val="2"/>
            <w:tcBorders>
              <w:top w:val="single" w:sz="8" w:space="0" w:color="4F81BD"/>
              <w:left w:val="single" w:sz="8" w:space="0" w:color="4F81BD"/>
              <w:bottom w:val="single" w:sz="12" w:space="0" w:color="4F81BD"/>
              <w:right w:val="single" w:sz="8" w:space="0" w:color="4F81BD"/>
            </w:tcBorders>
            <w:shd w:val="clear" w:color="auto" w:fill="FFFFFF"/>
            <w:vAlign w:val="center"/>
          </w:tcPr>
          <w:p w14:paraId="06F9569F" w14:textId="77777777" w:rsidR="00427515" w:rsidRPr="005D164F" w:rsidRDefault="00000000">
            <w:pPr>
              <w:jc w:val="center"/>
              <w:textAlignment w:val="center"/>
              <w:rPr>
                <w:rFonts w:ascii="Calibri" w:hAnsi="Calibri" w:cs="Calibri"/>
                <w:b/>
                <w:bCs/>
                <w:color w:val="000000"/>
                <w:sz w:val="16"/>
                <w:szCs w:val="16"/>
              </w:rPr>
            </w:pPr>
            <w:r w:rsidRPr="005D164F">
              <w:rPr>
                <w:rFonts w:ascii="Calibri" w:eastAsia="SimSun" w:hAnsi="Calibri" w:cs="Calibri"/>
                <w:b/>
                <w:bCs/>
                <w:color w:val="000000"/>
                <w:sz w:val="16"/>
                <w:szCs w:val="16"/>
                <w:lang w:bidi="ar"/>
              </w:rPr>
              <w:t>Start/End</w:t>
            </w:r>
          </w:p>
        </w:tc>
        <w:tc>
          <w:tcPr>
            <w:tcW w:w="1087" w:type="pct"/>
            <w:tcBorders>
              <w:top w:val="single" w:sz="8" w:space="0" w:color="4F81BD"/>
              <w:left w:val="single" w:sz="8" w:space="0" w:color="4F81BD"/>
              <w:bottom w:val="single" w:sz="12" w:space="0" w:color="4F81BD"/>
              <w:right w:val="single" w:sz="8" w:space="0" w:color="4F81BD"/>
            </w:tcBorders>
            <w:shd w:val="clear" w:color="auto" w:fill="FFFFFF"/>
            <w:noWrap/>
            <w:vAlign w:val="center"/>
          </w:tcPr>
          <w:p w14:paraId="1384512A" w14:textId="77777777" w:rsidR="00427515" w:rsidRPr="005D164F" w:rsidRDefault="00000000">
            <w:pPr>
              <w:textAlignment w:val="center"/>
              <w:rPr>
                <w:rFonts w:ascii="Calibri" w:hAnsi="Calibri" w:cs="Calibri"/>
                <w:b/>
                <w:bCs/>
                <w:color w:val="000000"/>
                <w:sz w:val="16"/>
                <w:szCs w:val="16"/>
              </w:rPr>
            </w:pPr>
            <w:r w:rsidRPr="005D164F">
              <w:rPr>
                <w:rFonts w:ascii="Calibri" w:eastAsia="SimSun" w:hAnsi="Calibri" w:cs="Calibri"/>
                <w:b/>
                <w:bCs/>
                <w:color w:val="000000"/>
                <w:sz w:val="16"/>
                <w:szCs w:val="16"/>
                <w:lang w:bidi="ar"/>
              </w:rPr>
              <w:t>Aligned Fragments of miRNA</w:t>
            </w:r>
          </w:p>
        </w:tc>
        <w:tc>
          <w:tcPr>
            <w:tcW w:w="1274" w:type="pct"/>
            <w:tcBorders>
              <w:top w:val="single" w:sz="8" w:space="0" w:color="4F81BD"/>
              <w:left w:val="single" w:sz="8" w:space="0" w:color="4F81BD"/>
              <w:bottom w:val="single" w:sz="12" w:space="0" w:color="4F81BD"/>
              <w:right w:val="single" w:sz="8" w:space="0" w:color="4F81BD"/>
            </w:tcBorders>
            <w:shd w:val="clear" w:color="auto" w:fill="FFFFFF"/>
            <w:noWrap/>
            <w:vAlign w:val="center"/>
          </w:tcPr>
          <w:p w14:paraId="049FB492" w14:textId="77777777" w:rsidR="00427515" w:rsidRPr="005D164F" w:rsidRDefault="00000000">
            <w:pPr>
              <w:textAlignment w:val="center"/>
              <w:rPr>
                <w:rFonts w:ascii="Calibri" w:hAnsi="Calibri" w:cs="Calibri"/>
                <w:b/>
                <w:bCs/>
                <w:color w:val="000000"/>
                <w:sz w:val="16"/>
                <w:szCs w:val="16"/>
              </w:rPr>
            </w:pPr>
            <w:r w:rsidRPr="005D164F">
              <w:rPr>
                <w:rFonts w:ascii="Calibri" w:eastAsia="SimSun" w:hAnsi="Calibri" w:cs="Calibri"/>
                <w:b/>
                <w:bCs/>
                <w:color w:val="000000"/>
                <w:sz w:val="16"/>
                <w:szCs w:val="16"/>
                <w:lang w:bidi="ar"/>
              </w:rPr>
              <w:t>Putative Function</w:t>
            </w:r>
          </w:p>
        </w:tc>
        <w:tc>
          <w:tcPr>
            <w:tcW w:w="326" w:type="pct"/>
            <w:tcBorders>
              <w:top w:val="single" w:sz="8" w:space="0" w:color="4F81BD"/>
              <w:left w:val="single" w:sz="8" w:space="0" w:color="4F81BD"/>
              <w:bottom w:val="single" w:sz="12" w:space="0" w:color="4F81BD"/>
              <w:right w:val="single" w:sz="8" w:space="0" w:color="4F81BD"/>
            </w:tcBorders>
            <w:shd w:val="clear" w:color="auto" w:fill="FFFFFF"/>
            <w:noWrap/>
            <w:vAlign w:val="center"/>
          </w:tcPr>
          <w:p w14:paraId="6525D652" w14:textId="77777777" w:rsidR="00427515" w:rsidRPr="005D164F" w:rsidRDefault="00000000">
            <w:pPr>
              <w:jc w:val="center"/>
              <w:textAlignment w:val="center"/>
              <w:rPr>
                <w:rFonts w:ascii="Calibri" w:hAnsi="Calibri" w:cs="Calibri"/>
                <w:b/>
                <w:bCs/>
                <w:color w:val="000000"/>
                <w:sz w:val="16"/>
                <w:szCs w:val="16"/>
              </w:rPr>
            </w:pPr>
            <w:r w:rsidRPr="005D164F">
              <w:rPr>
                <w:rFonts w:ascii="Calibri" w:eastAsia="SimSun" w:hAnsi="Calibri" w:cs="Calibri"/>
                <w:b/>
                <w:bCs/>
                <w:color w:val="000000"/>
                <w:sz w:val="16"/>
                <w:szCs w:val="16"/>
                <w:lang w:bidi="ar"/>
              </w:rPr>
              <w:t>Reference</w:t>
            </w:r>
          </w:p>
        </w:tc>
      </w:tr>
      <w:tr w:rsidR="00427515" w:rsidRPr="005D164F" w14:paraId="7799C736" w14:textId="77777777">
        <w:trPr>
          <w:trHeight w:val="480"/>
        </w:trPr>
        <w:tc>
          <w:tcPr>
            <w:tcW w:w="168" w:type="pct"/>
            <w:tcBorders>
              <w:top w:val="single" w:sz="12" w:space="0" w:color="4F81BD"/>
              <w:left w:val="single" w:sz="8" w:space="0" w:color="4F81BD"/>
              <w:bottom w:val="single" w:sz="8" w:space="0" w:color="4F81BD"/>
              <w:right w:val="single" w:sz="8" w:space="0" w:color="4F81BD"/>
            </w:tcBorders>
            <w:shd w:val="clear" w:color="auto" w:fill="DBE5F1"/>
            <w:noWrap/>
            <w:vAlign w:val="center"/>
          </w:tcPr>
          <w:p w14:paraId="0BA8AC08"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428" w:type="pct"/>
            <w:tcBorders>
              <w:top w:val="single" w:sz="12" w:space="0" w:color="4F81BD"/>
              <w:left w:val="single" w:sz="8" w:space="0" w:color="4F81BD"/>
              <w:bottom w:val="single" w:sz="8" w:space="0" w:color="4F81BD"/>
              <w:right w:val="single" w:sz="8" w:space="0" w:color="4F81BD"/>
            </w:tcBorders>
            <w:shd w:val="clear" w:color="auto" w:fill="DBE5F1"/>
            <w:noWrap/>
            <w:vAlign w:val="center"/>
          </w:tcPr>
          <w:p w14:paraId="790F6138"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Osa-miR159c</w:t>
            </w:r>
          </w:p>
        </w:tc>
        <w:tc>
          <w:tcPr>
            <w:tcW w:w="1193" w:type="pct"/>
            <w:tcBorders>
              <w:top w:val="single" w:sz="12" w:space="0" w:color="4F81BD"/>
              <w:left w:val="single" w:sz="8" w:space="0" w:color="4F81BD"/>
              <w:bottom w:val="single" w:sz="8" w:space="0" w:color="4F81BD"/>
              <w:right w:val="single" w:sz="8" w:space="0" w:color="4F81BD"/>
            </w:tcBorders>
            <w:shd w:val="clear" w:color="auto" w:fill="DBE5F1"/>
            <w:vAlign w:val="center"/>
          </w:tcPr>
          <w:p w14:paraId="61E7F55D"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OsMYB101/OsMYB84/OsMYB57/OsMYB86/OsMYB39/OsMYB40/OsMYB37/OsMYB38/OsMYB11</w:t>
            </w:r>
          </w:p>
        </w:tc>
        <w:tc>
          <w:tcPr>
            <w:tcW w:w="181" w:type="pct"/>
            <w:tcBorders>
              <w:top w:val="single" w:sz="12" w:space="0" w:color="4F81BD"/>
              <w:left w:val="single" w:sz="8" w:space="0" w:color="4F81BD"/>
              <w:bottom w:val="single" w:sz="8" w:space="0" w:color="4F81BD"/>
              <w:right w:val="single" w:sz="8" w:space="0" w:color="4F81BD"/>
            </w:tcBorders>
            <w:shd w:val="clear" w:color="auto" w:fill="DBE5F1"/>
            <w:noWrap/>
            <w:vAlign w:val="center"/>
          </w:tcPr>
          <w:p w14:paraId="73FC11A1"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20</w:t>
            </w:r>
          </w:p>
        </w:tc>
        <w:tc>
          <w:tcPr>
            <w:tcW w:w="141" w:type="pct"/>
            <w:tcBorders>
              <w:top w:val="single" w:sz="12" w:space="0" w:color="4F81BD"/>
              <w:left w:val="single" w:sz="8" w:space="0" w:color="4F81BD"/>
              <w:bottom w:val="single" w:sz="8" w:space="0" w:color="4F81BD"/>
              <w:right w:val="single" w:sz="8" w:space="0" w:color="4F81BD"/>
            </w:tcBorders>
            <w:shd w:val="clear" w:color="auto" w:fill="DBE5F1"/>
            <w:noWrap/>
            <w:vAlign w:val="center"/>
          </w:tcPr>
          <w:p w14:paraId="38222C6E"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12" w:space="0" w:color="4F81BD"/>
              <w:left w:val="single" w:sz="8" w:space="0" w:color="4F81BD"/>
              <w:bottom w:val="single" w:sz="8" w:space="0" w:color="4F81BD"/>
              <w:right w:val="single" w:sz="8" w:space="0" w:color="4F81BD"/>
            </w:tcBorders>
            <w:shd w:val="clear" w:color="auto" w:fill="DBE5F1"/>
            <w:noWrap/>
            <w:vAlign w:val="center"/>
          </w:tcPr>
          <w:p w14:paraId="307FE361"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20</w:t>
            </w:r>
          </w:p>
        </w:tc>
        <w:tc>
          <w:tcPr>
            <w:tcW w:w="1087" w:type="pct"/>
            <w:tcBorders>
              <w:top w:val="single" w:sz="12" w:space="0" w:color="4F81BD"/>
              <w:left w:val="single" w:sz="8" w:space="0" w:color="4F81BD"/>
              <w:bottom w:val="single" w:sz="8" w:space="0" w:color="4F81BD"/>
              <w:right w:val="single" w:sz="8" w:space="0" w:color="4F81BD"/>
            </w:tcBorders>
            <w:shd w:val="clear" w:color="auto" w:fill="DBE5F1"/>
            <w:noWrap/>
            <w:vAlign w:val="center"/>
          </w:tcPr>
          <w:p w14:paraId="450B1FE3"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AUUGGAUUGAAGGGAGCUCC</w:t>
            </w:r>
          </w:p>
        </w:tc>
        <w:tc>
          <w:tcPr>
            <w:tcW w:w="1274" w:type="pct"/>
            <w:tcBorders>
              <w:top w:val="single" w:sz="12" w:space="0" w:color="4F81BD"/>
              <w:left w:val="single" w:sz="8" w:space="0" w:color="4F81BD"/>
              <w:bottom w:val="single" w:sz="8" w:space="0" w:color="4F81BD"/>
              <w:right w:val="single" w:sz="8" w:space="0" w:color="4F81BD"/>
            </w:tcBorders>
            <w:shd w:val="clear" w:color="auto" w:fill="DBE5F1"/>
            <w:noWrap/>
            <w:vAlign w:val="center"/>
          </w:tcPr>
          <w:p w14:paraId="5264933C"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 xml:space="preserve"> Immunity Against Magnaporthe oryzae and Development</w:t>
            </w:r>
          </w:p>
        </w:tc>
        <w:tc>
          <w:tcPr>
            <w:tcW w:w="326" w:type="pct"/>
            <w:tcBorders>
              <w:top w:val="single" w:sz="12" w:space="0" w:color="4F81BD"/>
              <w:left w:val="single" w:sz="8" w:space="0" w:color="4F81BD"/>
              <w:bottom w:val="single" w:sz="8" w:space="0" w:color="4F81BD"/>
              <w:right w:val="single" w:sz="8" w:space="0" w:color="4F81BD"/>
            </w:tcBorders>
            <w:shd w:val="clear" w:color="auto" w:fill="DBE5F1"/>
            <w:noWrap/>
            <w:vAlign w:val="center"/>
          </w:tcPr>
          <w:p w14:paraId="347968CB"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1</w:t>
            </w:r>
          </w:p>
        </w:tc>
      </w:tr>
      <w:tr w:rsidR="00427515" w:rsidRPr="005D164F" w14:paraId="0B029033" w14:textId="77777777">
        <w:trPr>
          <w:trHeight w:val="480"/>
        </w:trPr>
        <w:tc>
          <w:tcPr>
            <w:tcW w:w="168" w:type="pct"/>
            <w:tcBorders>
              <w:top w:val="single" w:sz="12" w:space="0" w:color="4F81BD"/>
              <w:left w:val="single" w:sz="8" w:space="0" w:color="4F81BD"/>
              <w:bottom w:val="single" w:sz="8" w:space="0" w:color="4F81BD"/>
              <w:right w:val="single" w:sz="8" w:space="0" w:color="4F81BD"/>
            </w:tcBorders>
            <w:shd w:val="clear" w:color="auto" w:fill="DBE5F1"/>
            <w:noWrap/>
            <w:vAlign w:val="center"/>
          </w:tcPr>
          <w:p w14:paraId="7656EDA5" w14:textId="77777777" w:rsidR="00427515" w:rsidRPr="005D164F" w:rsidRDefault="00000000">
            <w:pPr>
              <w:jc w:val="right"/>
              <w:textAlignment w:val="center"/>
              <w:rPr>
                <w:rFonts w:ascii="Calibri" w:eastAsia="SimSun" w:hAnsi="Calibri" w:cs="Calibri"/>
                <w:color w:val="000000"/>
                <w:lang w:bidi="ar"/>
              </w:rPr>
            </w:pPr>
            <w:r w:rsidRPr="005D164F">
              <w:rPr>
                <w:rFonts w:ascii="Calibri" w:eastAsia="SimSun" w:hAnsi="Calibri" w:cs="Calibri"/>
                <w:color w:val="000000"/>
                <w:lang w:bidi="ar"/>
              </w:rPr>
              <w:t>2</w:t>
            </w:r>
          </w:p>
        </w:tc>
        <w:tc>
          <w:tcPr>
            <w:tcW w:w="428" w:type="pct"/>
            <w:tcBorders>
              <w:top w:val="single" w:sz="12" w:space="0" w:color="4F81BD"/>
              <w:left w:val="single" w:sz="8" w:space="0" w:color="4F81BD"/>
              <w:bottom w:val="single" w:sz="8" w:space="0" w:color="4F81BD"/>
              <w:right w:val="single" w:sz="8" w:space="0" w:color="4F81BD"/>
            </w:tcBorders>
            <w:shd w:val="clear" w:color="auto" w:fill="DBE5F1"/>
            <w:noWrap/>
            <w:vAlign w:val="center"/>
          </w:tcPr>
          <w:p w14:paraId="7AE76824" w14:textId="77777777" w:rsidR="00427515" w:rsidRPr="005D164F" w:rsidRDefault="00000000">
            <w:pPr>
              <w:textAlignment w:val="center"/>
              <w:rPr>
                <w:rFonts w:ascii="Calibri" w:eastAsia="SimSun" w:hAnsi="Calibri" w:cs="Calibri"/>
                <w:color w:val="000000"/>
                <w:lang w:bidi="ar"/>
              </w:rPr>
            </w:pPr>
            <w:r w:rsidRPr="005D164F">
              <w:rPr>
                <w:rFonts w:ascii="Calibri" w:eastAsia="SimSun" w:hAnsi="Calibri" w:cs="Calibri"/>
                <w:color w:val="000000"/>
                <w:lang w:bidi="ar"/>
              </w:rPr>
              <w:t>Osa-miR159a</w:t>
            </w:r>
          </w:p>
        </w:tc>
        <w:tc>
          <w:tcPr>
            <w:tcW w:w="1193" w:type="pct"/>
            <w:tcBorders>
              <w:top w:val="single" w:sz="12" w:space="0" w:color="4F81BD"/>
              <w:left w:val="single" w:sz="8" w:space="0" w:color="4F81BD"/>
              <w:bottom w:val="single" w:sz="8" w:space="0" w:color="4F81BD"/>
              <w:right w:val="single" w:sz="8" w:space="0" w:color="4F81BD"/>
            </w:tcBorders>
            <w:shd w:val="clear" w:color="auto" w:fill="DBE5F1"/>
            <w:vAlign w:val="center"/>
          </w:tcPr>
          <w:p w14:paraId="6DD282BB" w14:textId="77777777" w:rsidR="00427515" w:rsidRPr="005D164F" w:rsidRDefault="00000000">
            <w:pPr>
              <w:textAlignment w:val="center"/>
              <w:rPr>
                <w:rFonts w:ascii="Calibri" w:eastAsia="SimSun" w:hAnsi="Calibri" w:cs="Calibri"/>
                <w:color w:val="000000"/>
                <w:lang w:bidi="ar"/>
              </w:rPr>
            </w:pPr>
            <w:r w:rsidRPr="005D164F">
              <w:rPr>
                <w:rFonts w:ascii="Calibri" w:eastAsia="SimSun" w:hAnsi="Calibri" w:cs="Calibri"/>
                <w:color w:val="000000"/>
                <w:lang w:bidi="ar"/>
              </w:rPr>
              <w:t>OsMYB-1-101/OsMYB-1-39/OsMYB-1-38/OsMYB-1-37/OsMYB-1-40/OsMYB-1-84/OsMYB-1-57/OsMYB-1-11/OsMYB-1-86</w:t>
            </w:r>
          </w:p>
        </w:tc>
        <w:tc>
          <w:tcPr>
            <w:tcW w:w="181" w:type="pct"/>
            <w:tcBorders>
              <w:top w:val="single" w:sz="12" w:space="0" w:color="4F81BD"/>
              <w:left w:val="single" w:sz="8" w:space="0" w:color="4F81BD"/>
              <w:bottom w:val="single" w:sz="8" w:space="0" w:color="4F81BD"/>
              <w:right w:val="single" w:sz="8" w:space="0" w:color="4F81BD"/>
            </w:tcBorders>
            <w:shd w:val="clear" w:color="auto" w:fill="DBE5F1"/>
            <w:noWrap/>
            <w:vAlign w:val="center"/>
          </w:tcPr>
          <w:p w14:paraId="6E5E178F" w14:textId="77777777" w:rsidR="00427515" w:rsidRPr="005D164F" w:rsidRDefault="00000000">
            <w:pPr>
              <w:jc w:val="right"/>
              <w:textAlignment w:val="center"/>
              <w:rPr>
                <w:rFonts w:ascii="Calibri" w:eastAsia="SimSun" w:hAnsi="Calibri" w:cs="Calibri"/>
                <w:color w:val="000000"/>
                <w:lang w:bidi="ar"/>
              </w:rPr>
            </w:pPr>
            <w:r w:rsidRPr="005D164F">
              <w:rPr>
                <w:rFonts w:ascii="Calibri" w:eastAsia="SimSun" w:hAnsi="Calibri" w:cs="Calibri"/>
                <w:color w:val="000000"/>
                <w:lang w:bidi="ar"/>
              </w:rPr>
              <w:t>20</w:t>
            </w:r>
          </w:p>
        </w:tc>
        <w:tc>
          <w:tcPr>
            <w:tcW w:w="141" w:type="pct"/>
            <w:tcBorders>
              <w:top w:val="single" w:sz="12" w:space="0" w:color="4F81BD"/>
              <w:left w:val="single" w:sz="8" w:space="0" w:color="4F81BD"/>
              <w:bottom w:val="single" w:sz="8" w:space="0" w:color="4F81BD"/>
              <w:right w:val="single" w:sz="8" w:space="0" w:color="4F81BD"/>
            </w:tcBorders>
            <w:shd w:val="clear" w:color="auto" w:fill="DBE5F1"/>
            <w:noWrap/>
            <w:vAlign w:val="center"/>
          </w:tcPr>
          <w:p w14:paraId="329D41D9" w14:textId="77777777" w:rsidR="00427515" w:rsidRPr="005D164F" w:rsidRDefault="00000000">
            <w:pPr>
              <w:jc w:val="right"/>
              <w:textAlignment w:val="center"/>
              <w:rPr>
                <w:rFonts w:ascii="Calibri" w:eastAsia="SimSun" w:hAnsi="Calibri" w:cs="Calibri"/>
                <w:color w:val="000000"/>
                <w:lang w:bidi="ar"/>
              </w:rPr>
            </w:pPr>
            <w:r w:rsidRPr="005D164F">
              <w:rPr>
                <w:rFonts w:ascii="Calibri" w:eastAsia="SimSun" w:hAnsi="Calibri" w:cs="Calibri"/>
                <w:color w:val="000000"/>
                <w:lang w:bidi="ar"/>
              </w:rPr>
              <w:t>1</w:t>
            </w:r>
          </w:p>
        </w:tc>
        <w:tc>
          <w:tcPr>
            <w:tcW w:w="196" w:type="pct"/>
            <w:tcBorders>
              <w:top w:val="single" w:sz="12" w:space="0" w:color="4F81BD"/>
              <w:left w:val="single" w:sz="8" w:space="0" w:color="4F81BD"/>
              <w:bottom w:val="single" w:sz="8" w:space="0" w:color="4F81BD"/>
              <w:right w:val="single" w:sz="8" w:space="0" w:color="4F81BD"/>
            </w:tcBorders>
            <w:shd w:val="clear" w:color="auto" w:fill="DBE5F1"/>
            <w:noWrap/>
            <w:vAlign w:val="center"/>
          </w:tcPr>
          <w:p w14:paraId="5EED759E" w14:textId="77777777" w:rsidR="00427515" w:rsidRPr="005D164F" w:rsidRDefault="00000000">
            <w:pPr>
              <w:jc w:val="right"/>
              <w:textAlignment w:val="center"/>
              <w:rPr>
                <w:rFonts w:ascii="Calibri" w:eastAsia="SimSun" w:hAnsi="Calibri" w:cs="Calibri"/>
                <w:color w:val="000000"/>
                <w:lang w:bidi="ar"/>
              </w:rPr>
            </w:pPr>
            <w:r w:rsidRPr="005D164F">
              <w:rPr>
                <w:rFonts w:ascii="Calibri" w:eastAsia="SimSun" w:hAnsi="Calibri" w:cs="Calibri"/>
                <w:color w:val="000000"/>
                <w:lang w:bidi="ar"/>
              </w:rPr>
              <w:t>20</w:t>
            </w:r>
          </w:p>
        </w:tc>
        <w:tc>
          <w:tcPr>
            <w:tcW w:w="1087" w:type="pct"/>
            <w:tcBorders>
              <w:top w:val="single" w:sz="12" w:space="0" w:color="4F81BD"/>
              <w:left w:val="single" w:sz="8" w:space="0" w:color="4F81BD"/>
              <w:bottom w:val="single" w:sz="8" w:space="0" w:color="4F81BD"/>
              <w:right w:val="single" w:sz="8" w:space="0" w:color="4F81BD"/>
            </w:tcBorders>
            <w:shd w:val="clear" w:color="auto" w:fill="DBE5F1"/>
            <w:noWrap/>
            <w:vAlign w:val="center"/>
          </w:tcPr>
          <w:p w14:paraId="5C8B4DE6" w14:textId="77777777" w:rsidR="00427515" w:rsidRPr="005D164F" w:rsidRDefault="00000000">
            <w:pPr>
              <w:textAlignment w:val="center"/>
              <w:rPr>
                <w:rFonts w:ascii="Calibri" w:eastAsia="SimSun" w:hAnsi="Calibri" w:cs="Calibri"/>
                <w:color w:val="000000"/>
                <w:lang w:bidi="ar"/>
              </w:rPr>
            </w:pPr>
            <w:r w:rsidRPr="005D164F">
              <w:rPr>
                <w:rFonts w:ascii="Calibri" w:eastAsia="SimSun" w:hAnsi="Calibri" w:cs="Calibri"/>
                <w:color w:val="000000"/>
                <w:lang w:bidi="ar"/>
              </w:rPr>
              <w:t>CUUGGAUUGAAGGGAGCUCU</w:t>
            </w:r>
          </w:p>
        </w:tc>
        <w:tc>
          <w:tcPr>
            <w:tcW w:w="1274" w:type="pct"/>
            <w:tcBorders>
              <w:top w:val="single" w:sz="12" w:space="0" w:color="4F81BD"/>
              <w:left w:val="single" w:sz="8" w:space="0" w:color="4F81BD"/>
              <w:bottom w:val="single" w:sz="8" w:space="0" w:color="4F81BD"/>
              <w:right w:val="single" w:sz="8" w:space="0" w:color="4F81BD"/>
            </w:tcBorders>
            <w:shd w:val="clear" w:color="auto" w:fill="DBE5F1"/>
            <w:noWrap/>
            <w:vAlign w:val="center"/>
          </w:tcPr>
          <w:p w14:paraId="5EFA4B1E" w14:textId="77777777" w:rsidR="00427515" w:rsidRPr="005D164F" w:rsidRDefault="00000000">
            <w:pPr>
              <w:textAlignment w:val="center"/>
              <w:rPr>
                <w:rFonts w:ascii="Calibri" w:eastAsia="SimSun" w:hAnsi="Calibri" w:cs="Calibri"/>
                <w:color w:val="000000"/>
                <w:lang w:bidi="ar"/>
              </w:rPr>
            </w:pPr>
            <w:r w:rsidRPr="005D164F">
              <w:rPr>
                <w:rFonts w:ascii="Calibri" w:eastAsia="SimSun" w:hAnsi="Calibri" w:cs="Calibri"/>
                <w:color w:val="000000"/>
                <w:lang w:bidi="ar"/>
              </w:rPr>
              <w:t>Rice Immunity Against pathogens/vigor in the Extracellular Vesicles of rice seeds</w:t>
            </w:r>
          </w:p>
        </w:tc>
        <w:tc>
          <w:tcPr>
            <w:tcW w:w="326" w:type="pct"/>
            <w:tcBorders>
              <w:top w:val="single" w:sz="12" w:space="0" w:color="4F81BD"/>
              <w:left w:val="single" w:sz="8" w:space="0" w:color="4F81BD"/>
              <w:bottom w:val="single" w:sz="8" w:space="0" w:color="4F81BD"/>
              <w:right w:val="single" w:sz="8" w:space="0" w:color="4F81BD"/>
            </w:tcBorders>
            <w:shd w:val="clear" w:color="auto" w:fill="DBE5F1"/>
            <w:noWrap/>
            <w:vAlign w:val="center"/>
          </w:tcPr>
          <w:p w14:paraId="6D59E8D9" w14:textId="77777777" w:rsidR="00427515" w:rsidRPr="005D164F" w:rsidRDefault="00000000">
            <w:pPr>
              <w:jc w:val="center"/>
              <w:textAlignment w:val="center"/>
              <w:rPr>
                <w:rFonts w:ascii="Calibri" w:eastAsia="SimSun" w:hAnsi="Calibri" w:cs="Calibri"/>
                <w:color w:val="000000"/>
                <w:lang w:bidi="ar"/>
              </w:rPr>
            </w:pPr>
            <w:r w:rsidRPr="005D164F">
              <w:rPr>
                <w:rFonts w:ascii="Calibri" w:eastAsia="SimSun" w:hAnsi="Calibri" w:cs="Calibri"/>
                <w:color w:val="000000"/>
                <w:lang w:bidi="ar"/>
              </w:rPr>
              <w:t>2;3;4</w:t>
            </w:r>
          </w:p>
        </w:tc>
      </w:tr>
      <w:tr w:rsidR="00427515" w:rsidRPr="005D164F" w14:paraId="03DADF67" w14:textId="77777777">
        <w:trPr>
          <w:trHeight w:val="480"/>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C63514E"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3</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4D014C7"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Osa-miR159d</w:t>
            </w:r>
          </w:p>
        </w:tc>
        <w:tc>
          <w:tcPr>
            <w:tcW w:w="1193" w:type="pct"/>
            <w:tcBorders>
              <w:top w:val="single" w:sz="8" w:space="0" w:color="4F81BD"/>
              <w:left w:val="single" w:sz="8" w:space="0" w:color="4F81BD"/>
              <w:bottom w:val="single" w:sz="8" w:space="0" w:color="4F81BD"/>
              <w:right w:val="single" w:sz="8" w:space="0" w:color="4F81BD"/>
            </w:tcBorders>
            <w:shd w:val="clear" w:color="auto" w:fill="FFFFFF"/>
            <w:vAlign w:val="center"/>
          </w:tcPr>
          <w:p w14:paraId="42E4926F"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OsMYB101/OsMYB84/OsMYB57/OsMYB86/OsMYB39/OsMYB38/OsMYB37/OsMYB40/OsMYB11</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6AA5B8E"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20</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2EA210F"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504F98CC"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20</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4865E0F"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AUUGGAUUGAAGGGAGCUCC</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D544A0F"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vigor in the Extracellular Vesicles of rice seeds</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B272B13"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3</w:t>
            </w:r>
          </w:p>
        </w:tc>
      </w:tr>
      <w:tr w:rsidR="00427515" w:rsidRPr="005D164F" w14:paraId="0DDB5803" w14:textId="77777777">
        <w:trPr>
          <w:trHeight w:val="864"/>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5705EC6"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4</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77A983D"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Osa-miR159e</w:t>
            </w:r>
          </w:p>
        </w:tc>
        <w:tc>
          <w:tcPr>
            <w:tcW w:w="1193" w:type="pct"/>
            <w:tcBorders>
              <w:top w:val="single" w:sz="8" w:space="0" w:color="4F81BD"/>
              <w:left w:val="single" w:sz="8" w:space="0" w:color="4F81BD"/>
              <w:bottom w:val="single" w:sz="8" w:space="0" w:color="4F81BD"/>
              <w:right w:val="single" w:sz="8" w:space="0" w:color="4F81BD"/>
            </w:tcBorders>
            <w:shd w:val="clear" w:color="auto" w:fill="DBE5F1"/>
            <w:vAlign w:val="center"/>
          </w:tcPr>
          <w:p w14:paraId="3128E4F2"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OsMYB101/OsMYB84/OsMYB57/OsMYB86/OsMYB38OsMYB37/OsMYB39/OsMYB40/OsMYB11</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7599699"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20</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57A59CA"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0153A3C"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20</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B98ABDC"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AUUGGAUUGAAGGGAGCUCC</w:t>
            </w:r>
          </w:p>
        </w:tc>
        <w:tc>
          <w:tcPr>
            <w:tcW w:w="1274" w:type="pct"/>
            <w:tcBorders>
              <w:top w:val="single" w:sz="8" w:space="0" w:color="4F81BD"/>
              <w:left w:val="single" w:sz="8" w:space="0" w:color="4F81BD"/>
              <w:bottom w:val="single" w:sz="8" w:space="0" w:color="4F81BD"/>
              <w:right w:val="single" w:sz="8" w:space="0" w:color="4F81BD"/>
            </w:tcBorders>
            <w:shd w:val="clear" w:color="auto" w:fill="DBE5F1"/>
            <w:vAlign w:val="center"/>
          </w:tcPr>
          <w:p w14:paraId="46262550" w14:textId="77777777" w:rsidR="00427515" w:rsidRPr="005D164F" w:rsidRDefault="00000000">
            <w:pPr>
              <w:textAlignment w:val="center"/>
              <w:rPr>
                <w:rFonts w:ascii="Calibri" w:eastAsia="SimSun" w:hAnsi="Calibri" w:cs="Calibri"/>
                <w:color w:val="000000"/>
                <w:lang w:bidi="ar"/>
              </w:rPr>
            </w:pPr>
            <w:r w:rsidRPr="005D164F">
              <w:rPr>
                <w:rFonts w:ascii="Calibri" w:eastAsia="SimSun" w:hAnsi="Calibri" w:cs="Calibri"/>
                <w:color w:val="000000"/>
                <w:lang w:bidi="ar"/>
              </w:rPr>
              <w:t xml:space="preserve">increased expression upon infection with rice tungro virus and targets TCP domain-containing transcription factors, indicating a potential role in modulating gene </w:t>
            </w:r>
          </w:p>
          <w:p w14:paraId="6AB2B24E"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 xml:space="preserve">expression during viral infections. </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30647F9"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5</w:t>
            </w:r>
          </w:p>
        </w:tc>
      </w:tr>
      <w:tr w:rsidR="00427515" w:rsidRPr="005D164F" w14:paraId="015DD6D5" w14:textId="77777777">
        <w:trPr>
          <w:trHeight w:val="980"/>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5C90740"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5</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6A5ABF3"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Osa-miR159b</w:t>
            </w:r>
          </w:p>
        </w:tc>
        <w:tc>
          <w:tcPr>
            <w:tcW w:w="1193" w:type="pct"/>
            <w:tcBorders>
              <w:top w:val="single" w:sz="8" w:space="0" w:color="4F81BD"/>
              <w:left w:val="single" w:sz="8" w:space="0" w:color="4F81BD"/>
              <w:bottom w:val="single" w:sz="8" w:space="0" w:color="4F81BD"/>
              <w:right w:val="single" w:sz="8" w:space="0" w:color="4F81BD"/>
            </w:tcBorders>
            <w:shd w:val="clear" w:color="auto" w:fill="DBE5F1"/>
            <w:vAlign w:val="center"/>
          </w:tcPr>
          <w:p w14:paraId="3218E35B"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OsMYB-1-101/OsMYB-1-39/OsMYB-1-38/OsMYB-1-37/OsMYB-1-11/OsMYB-1-40/OsMYB-1-84/OsMYB-1-57/OsMYB-1-86</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C8C7077"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F37E51E"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8FAABE0"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1957066"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UUUGGAUUGAAGGGAGCUCUG</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883634E"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Rice Immunity Against pathogens/vigor in the Extracellular Vesicles of rice seeds</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DCD99B0"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3;4</w:t>
            </w:r>
          </w:p>
        </w:tc>
      </w:tr>
      <w:tr w:rsidR="00427515" w:rsidRPr="005D164F" w14:paraId="2CEAD839" w14:textId="77777777">
        <w:trPr>
          <w:trHeight w:val="480"/>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81F7291"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6</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F82E52E"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Osa-miR319a</w:t>
            </w:r>
          </w:p>
        </w:tc>
        <w:tc>
          <w:tcPr>
            <w:tcW w:w="1193" w:type="pct"/>
            <w:tcBorders>
              <w:top w:val="single" w:sz="8" w:space="0" w:color="4F81BD"/>
              <w:left w:val="single" w:sz="8" w:space="0" w:color="4F81BD"/>
              <w:bottom w:val="single" w:sz="8" w:space="0" w:color="4F81BD"/>
              <w:right w:val="single" w:sz="8" w:space="0" w:color="4F81BD"/>
            </w:tcBorders>
            <w:shd w:val="clear" w:color="auto" w:fill="FFFFFF"/>
            <w:vAlign w:val="center"/>
          </w:tcPr>
          <w:p w14:paraId="5925ACDE"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OsMYB-1-39/OsMYB-1-40/OsMYB-1-38/OsMYB-1-37/OsMYB-1-101/OsMYB-1-84/OsMYB-1-11/OsMYB-1-57</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B4976C7"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DD1299C"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8EC5E43"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49C2F58"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UUGGACUGAAGGGUGCUCCCU</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9E34C68"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Regulate leaf morphogenesis and enhance cold stress tolerance.</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E27B506"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6;7</w:t>
            </w:r>
          </w:p>
        </w:tc>
      </w:tr>
      <w:tr w:rsidR="00427515" w:rsidRPr="005D164F" w14:paraId="39C541D8" w14:textId="77777777">
        <w:trPr>
          <w:trHeight w:val="576"/>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6F207B3"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7</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972BF60"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Osa-miR319b</w:t>
            </w:r>
          </w:p>
        </w:tc>
        <w:tc>
          <w:tcPr>
            <w:tcW w:w="1193" w:type="pct"/>
            <w:tcBorders>
              <w:top w:val="single" w:sz="8" w:space="0" w:color="4F81BD"/>
              <w:left w:val="single" w:sz="8" w:space="0" w:color="4F81BD"/>
              <w:bottom w:val="single" w:sz="8" w:space="0" w:color="4F81BD"/>
              <w:right w:val="single" w:sz="8" w:space="0" w:color="4F81BD"/>
            </w:tcBorders>
            <w:shd w:val="clear" w:color="auto" w:fill="DBE5F1"/>
            <w:vAlign w:val="center"/>
          </w:tcPr>
          <w:p w14:paraId="09E43ECB"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OsMYB-1-39/OsMYB-1-37/OsMYB-1-38/OsMYB-1-40/OsMYB-1-101/OsMYB-1-84/OsMYB-1-11/OsMYB-1-57</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0016706"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A92AD75"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1161964"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2594A1E"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UUGGACUGAAGGGUGCUCCCU</w:t>
            </w:r>
          </w:p>
        </w:tc>
        <w:tc>
          <w:tcPr>
            <w:tcW w:w="1274" w:type="pct"/>
            <w:tcBorders>
              <w:top w:val="single" w:sz="8" w:space="0" w:color="4F81BD"/>
              <w:left w:val="single" w:sz="8" w:space="0" w:color="4F81BD"/>
              <w:bottom w:val="single" w:sz="8" w:space="0" w:color="4F81BD"/>
              <w:right w:val="single" w:sz="8" w:space="0" w:color="4F81BD"/>
            </w:tcBorders>
            <w:shd w:val="clear" w:color="auto" w:fill="DBE5F1"/>
            <w:vAlign w:val="center"/>
          </w:tcPr>
          <w:p w14:paraId="47E4CC7A"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 xml:space="preserve">wider leaf blades and an increased number of longitudinal small veins, indicating its role in leaf development. </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9B435E8"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6;7</w:t>
            </w:r>
          </w:p>
        </w:tc>
      </w:tr>
      <w:tr w:rsidR="00427515" w:rsidRPr="005D164F" w14:paraId="7B388FBA"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43BC1E6"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8</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2317653"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Osa-miR1861h</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C862E9E"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OsMYB3</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BFFF2BF"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22</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30B4DAD"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E93391C"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22</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ED1999E"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CGGUCUUGAGGCAGGAACUGAG</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5AFCE3BC"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governing the drought sensitive response  at reproductive stage</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9FC03C0"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8</w:t>
            </w:r>
          </w:p>
        </w:tc>
      </w:tr>
      <w:tr w:rsidR="00427515" w:rsidRPr="005D164F" w14:paraId="1E1AE8B8"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C043BF6"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9</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4303E95"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Osa-miR1861j</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DD5F072"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OsMYB3</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2D86239"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22</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54EC9F7"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00F62EF"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22</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DBDD41E"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CGGUCUUGAGGCAGGAACUGAG</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00D0E25"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stem‐elongation of deepwater rice</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2B4104B"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9</w:t>
            </w:r>
          </w:p>
        </w:tc>
      </w:tr>
      <w:tr w:rsidR="00427515" w:rsidRPr="005D164F" w14:paraId="7C0A6429"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A9C7C31"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10</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7DE7524"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w:t>
            </w:r>
            <w:r w:rsidRPr="005D164F">
              <w:rPr>
                <w:rFonts w:ascii="Calibri" w:eastAsia="SimSun" w:hAnsi="Calibri" w:cs="Calibri"/>
                <w:color w:val="000000"/>
                <w:lang w:bidi="ar"/>
              </w:rPr>
              <w:lastRenderedPageBreak/>
              <w:t>miR9664</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8FFD217"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lastRenderedPageBreak/>
              <w:t>OsMYB-1-46</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6731304"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F218AA0"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192F176"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D2D2FEA"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AUGCAGUCCUCGAUGUCGUAG</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DAEE98F"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 xml:space="preserve">Broad-Spectrum and Durable Blast </w:t>
            </w:r>
            <w:r w:rsidRPr="005D164F">
              <w:rPr>
                <w:rFonts w:ascii="Calibri" w:eastAsia="SimSun" w:hAnsi="Calibri" w:cs="Calibri"/>
                <w:color w:val="000000"/>
                <w:lang w:bidi="ar"/>
              </w:rPr>
              <w:lastRenderedPageBreak/>
              <w:t>Resistance</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AB2D2EC"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lastRenderedPageBreak/>
              <w:t>10</w:t>
            </w:r>
          </w:p>
        </w:tc>
      </w:tr>
      <w:tr w:rsidR="00427515" w:rsidRPr="005D164F" w14:paraId="7E755814"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9A0FEB5"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11</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54BF98E"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Osa-miR171a</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D69749C"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OsMYB-1-36</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E9AA337"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891CF28"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419CC8B"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C2F5226"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UUGAGCCGCGCCAAUAUCUCU</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D81493F"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regulates plant development and enhances drought stress tolerance</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CC179BB"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11</w:t>
            </w:r>
          </w:p>
        </w:tc>
      </w:tr>
      <w:tr w:rsidR="00427515" w:rsidRPr="005D164F" w14:paraId="506292ED"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89BD2BA"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12</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03E4BEE"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Osa-miR171h</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594FD62F"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OsMYB-1-32</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4F5261D"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ECE5F8C"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A3B91DA"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ACA953A"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UGAGCCGAACCAAUAUCACUC</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ADFE507"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Regulate shoot branching and root development via GRAS transcription factors.</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12AFED5"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12;13</w:t>
            </w:r>
          </w:p>
        </w:tc>
      </w:tr>
      <w:tr w:rsidR="00427515" w:rsidRPr="005D164F" w14:paraId="15420843"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91E4ACD"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13</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9156E5B"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Osa-miR394</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7397A0A"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OsMYB-1-47/OsMYB-1-64/OsMYB-1-17/OsMYB-1-56</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EE6D8EA"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20</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213FD51"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4919CCC"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20</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563403E"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UUGGCAUUCUGUCCACCUCC</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157BDBB"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controlling tillering in tall fescue/salinity stress response</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43E69A4"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14;15</w:t>
            </w:r>
          </w:p>
        </w:tc>
      </w:tr>
      <w:tr w:rsidR="00427515" w:rsidRPr="005D164F" w14:paraId="7660315F" w14:textId="77777777">
        <w:trPr>
          <w:trHeight w:val="576"/>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72F691D"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14</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13CA8C3"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Osa-miR444a</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33D0F3D"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OsMYB-1-8</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5682BF6"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8891C3F"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BF183B7"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D8B7578"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UGCAGUUGCUGCCUCAAGCUU</w:t>
            </w:r>
          </w:p>
        </w:tc>
        <w:tc>
          <w:tcPr>
            <w:tcW w:w="1274" w:type="pct"/>
            <w:tcBorders>
              <w:top w:val="single" w:sz="8" w:space="0" w:color="4F81BD"/>
              <w:left w:val="single" w:sz="8" w:space="0" w:color="4F81BD"/>
              <w:bottom w:val="single" w:sz="8" w:space="0" w:color="4F81BD"/>
              <w:right w:val="single" w:sz="8" w:space="0" w:color="4F81BD"/>
            </w:tcBorders>
            <w:shd w:val="clear" w:color="auto" w:fill="FFFFFF"/>
            <w:vAlign w:val="center"/>
          </w:tcPr>
          <w:p w14:paraId="0138D129"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roles in the rice NO3-signaling pathway in nitrate-dependent root growth, nitrate accumulation and phosphate-starvation responses by targeting MADS-box gene</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AECA83A"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16;17</w:t>
            </w:r>
          </w:p>
        </w:tc>
      </w:tr>
      <w:tr w:rsidR="00427515" w:rsidRPr="005D164F" w14:paraId="41A76C90"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168D36E"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15</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23A7AD1"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Osa-miR444d</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3613FD4"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OsMYB-1-8</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DCCB9B1"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B457AB6"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54ECD2C"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77108E2"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UGCAGUUGCUGCCUCAAGCUU</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7F4A2E6"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 xml:space="preserve"> Arsenite Stress-Responsive</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16249FE"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18</w:t>
            </w:r>
          </w:p>
        </w:tc>
      </w:tr>
      <w:tr w:rsidR="00427515" w:rsidRPr="005D164F" w14:paraId="1DB214BB"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E328EA2"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16</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48D018F"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Osa-miR444e</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4ADB34B"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OsMYB-1-8</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21728B5"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F310222"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3CF1466"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5F3276D7"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UGCAGUUGCUGCCUCAAGCUU</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C1A25D2"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 xml:space="preserve"> Arsenite Stress-Responsive/adapted to grow under highly saline conditions</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ECB6797"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18;19</w:t>
            </w:r>
          </w:p>
        </w:tc>
      </w:tr>
      <w:tr w:rsidR="00427515" w:rsidRPr="005D164F" w14:paraId="002F17FC"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63118E8"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17</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94345D1"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Osa-miR5496</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DF98747"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OsMYB-1-2</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4620B4F"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1C40653"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28A0FCD"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57A5C16"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CCAGCCGGUGGCAUAGUUCUC</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9F32CB1"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heat-responsive microRNAs at the booting stage</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50C676B"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20</w:t>
            </w:r>
          </w:p>
        </w:tc>
      </w:tr>
      <w:tr w:rsidR="00427515" w:rsidRPr="005D164F" w14:paraId="39A7E732"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45379BC"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18</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62A7137"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Osa-miR818a</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75CFDE8"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OsMYB-1-1</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8466524"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24</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4D6E5BE"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5B4498D8"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24</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89F9296"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AAAUCCCUUAUAUUGUAGGACGGA</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2682240"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salinity stress tolerance</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EE4A933"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21</w:t>
            </w:r>
          </w:p>
        </w:tc>
      </w:tr>
      <w:tr w:rsidR="00427515" w:rsidRPr="005D164F" w14:paraId="27D98062"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8D72A3E"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19</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E4A91C5"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Osa-miR164a</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B3851C0"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OsMYB-1-45</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A71E5F9"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0DBEE7D"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EC39F76"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D379A6D"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UGGAGAAGCAGGGCACGUGCA</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D38FD8A" w14:textId="77777777" w:rsidR="00427515" w:rsidRPr="005D164F" w:rsidRDefault="00000000">
            <w:pPr>
              <w:textAlignment w:val="center"/>
              <w:rPr>
                <w:rFonts w:ascii="Calibri" w:eastAsia="SimSun" w:hAnsi="Calibri" w:cs="Calibri"/>
                <w:color w:val="000000"/>
                <w:lang w:bidi="ar"/>
              </w:rPr>
            </w:pPr>
            <w:r w:rsidRPr="005D164F">
              <w:rPr>
                <w:rFonts w:ascii="Calibri" w:eastAsia="SimSun" w:hAnsi="Calibri" w:cs="Calibri"/>
                <w:color w:val="000000"/>
                <w:lang w:bidi="ar"/>
              </w:rPr>
              <w:t xml:space="preserve">negatively regulates rice defense responses to the blast fungus (Magnaporthe oryzae) by targeting the OsNAC60 gene. Overexpression of Osa-miR164a leads to </w:t>
            </w:r>
          </w:p>
          <w:p w14:paraId="27EB168B"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increased susceptibility to the pathogen.</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1A97E5E"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22</w:t>
            </w:r>
          </w:p>
        </w:tc>
      </w:tr>
      <w:tr w:rsidR="00427515" w:rsidRPr="005D164F" w14:paraId="0DE0DC0B"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F438E3F"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20</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8435F1A"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Osa-miR164b</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2458AD3"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OsMYB-1-45</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0EB986F"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D43381E"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91B519D"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2C78D93"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UGGAGAAGCAGGGCACGUGCA</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754B86F"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leaf senescence of rice</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F46FAE9"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23</w:t>
            </w:r>
          </w:p>
        </w:tc>
      </w:tr>
      <w:tr w:rsidR="00427515" w:rsidRPr="005D164F" w14:paraId="1C723B2C"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839407E"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70F0FEA"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Osa-miR164d</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156996E"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OsMYB-1-45</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70A3A0D"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20</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D5A3D45"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9DBD0F7"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20</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73BC544"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UGGAGAAGCAGGGCACGUGC</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41F7F5A"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leaf senescence of rice</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A21D53D"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23</w:t>
            </w:r>
          </w:p>
        </w:tc>
      </w:tr>
      <w:tr w:rsidR="00427515" w:rsidRPr="005D164F" w14:paraId="180156BB"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2DB3C08"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22</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FFC458E"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Osa-miR164e</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8545439"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OsMYB-1-45</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58190A84"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CB669A4"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1A48C62"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EA4E9DC"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UGGAGAAGCAGGGCACGUGAG</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9184DD9"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seed vigor in rice/leaf senescence of rice</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187BBB7"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23;24</w:t>
            </w:r>
          </w:p>
        </w:tc>
      </w:tr>
      <w:tr w:rsidR="00427515" w:rsidRPr="005D164F" w14:paraId="379BF6F3"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830E019"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23</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61E6E96"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Osa-miR166a</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4965612"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OsMYB-1-99/OsMYB-1-45/OsMYB-1-73</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51E7EA6"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F16845A"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A0A1A80"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ECD0D64"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UCGGACCAGGCUUCAUUCCCC</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ED59581"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 xml:space="preserve"> Modulates leaf polarity and vascular development through HD-ZIP III </w:t>
            </w:r>
            <w:r w:rsidRPr="005D164F">
              <w:rPr>
                <w:rFonts w:ascii="Calibri" w:eastAsia="SimSun" w:hAnsi="Calibri" w:cs="Calibri"/>
                <w:color w:val="000000"/>
                <w:lang w:bidi="ar"/>
              </w:rPr>
              <w:lastRenderedPageBreak/>
              <w:t>regulation.</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CBDE78B"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lastRenderedPageBreak/>
              <w:t>25</w:t>
            </w:r>
          </w:p>
        </w:tc>
      </w:tr>
      <w:tr w:rsidR="00427515" w:rsidRPr="005D164F" w14:paraId="6EFA9872"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5DDD1C60"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24</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3A1B305"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Osa-miR166b</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0E6D06E"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OsMYB-1-99/OsMYB-1-45/OsMYB-1-73</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38DB7D4"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06F866D"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BF25222"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4BADCEB"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UCGGACCAGGCUUCAUUCCCC</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BBE18FC"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 xml:space="preserve"> Similar to miR166a; influences shoot apical meristem maintenance.</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1239B1C"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25</w:t>
            </w:r>
          </w:p>
        </w:tc>
      </w:tr>
      <w:tr w:rsidR="00427515" w:rsidRPr="005D164F" w14:paraId="04E3AC78"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F249760"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25</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E595679"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Osa-miR166d</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C927FA2"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OsMYB-1-99/OsMYB-1-45/OsMYB-1-73</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E9DF2F1"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3D5B8B4"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FE09966"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5FBE632"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UCGGACCAGGCUUCAUUCCCC</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9031690"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 xml:space="preserve"> Modulates leaf polarity and vascular development through HD-ZIP III regulation.</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3C2FBA1"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25</w:t>
            </w:r>
          </w:p>
        </w:tc>
      </w:tr>
      <w:tr w:rsidR="00427515" w:rsidRPr="005D164F" w14:paraId="53A028D3"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D7D2D88"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26</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626E216"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Osa-miR166f</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9B8CEDA"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OsMYB-1-99/OsMYB-1-45/OsMYB-1-73</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C9091AD"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5CCCC7F9"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DFFD972"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A9872F9"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UCGGACCAGGCUUCAUUCCCC</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D5A3999"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Involved in abiotic stress responses</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C8C2929"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22</w:t>
            </w:r>
          </w:p>
        </w:tc>
      </w:tr>
      <w:tr w:rsidR="00427515" w:rsidRPr="005D164F" w14:paraId="5E5B7207"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B34F6B8"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27</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A110092"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Osa-miR166g</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14F8ADB"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OsMYB-1-73/OsMYB-1-99/OsMYB-1-45</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F30F2D5"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843FBF0"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3660C14"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1221687"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UCGGACCAGGCUUCAUUCCUC</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F066EE8"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response to chilling stress in wild rice</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FC1C216"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26</w:t>
            </w:r>
          </w:p>
        </w:tc>
      </w:tr>
      <w:tr w:rsidR="00427515" w:rsidRPr="005D164F" w14:paraId="0FDCC99C"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1E748A6"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28</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CDC73C4"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Osa-miR166h</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526F027F"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OsMYB-1-73/OsMYB-1-99/OsMYB-1-45</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844D9AA"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75F2C69"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9D422C0"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624777C"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UCGGACCAGGCUUCAUUCCUC</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8DF365D"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Enhances disease resistance via post-transcriptional control of EIN2.</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3A60C7F"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27</w:t>
            </w:r>
          </w:p>
        </w:tc>
      </w:tr>
      <w:tr w:rsidR="00427515" w:rsidRPr="005D164F" w14:paraId="7814FC6C"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39CF44F"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29</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2299C80"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Osa-miR166k</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A2F9D23"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OsMYB-1-45/OsMYB-1-73</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7D670E5"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C3D895E"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A08AAC5"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9F08165"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UCGGACCAGGCUUCAAUCCCU</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48A0E30"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Positively regulates rice immunity through EIN2 modulation.</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B27A7C3"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27</w:t>
            </w:r>
          </w:p>
        </w:tc>
      </w:tr>
      <w:tr w:rsidR="00427515" w:rsidRPr="005D164F" w14:paraId="0A5160F1"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86C5A9F"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31</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72F2EDB"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Osa-miR171g</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6C48AA3"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OsMYB-1-32</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8A5C864"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22</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0F0DF8B"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5F7F716"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22</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EFB3B18"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UGAGCCGAGCCAAUAUCACUUC</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8346409"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Influences shoot branching and root development via GRAS proteins.</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544C7F94"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28</w:t>
            </w:r>
          </w:p>
        </w:tc>
      </w:tr>
      <w:tr w:rsidR="00427515" w:rsidRPr="005D164F" w14:paraId="44DB9F4F"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889BE38"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31</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D317EBF"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Osa-miR172c</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736FDE6"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OsMYB-1-15</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B5E8BC6"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AD299BE"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0056C17"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FAF15BC"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UGAAUCUUGAUGAUGCUGCAC</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1794BB4"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 xml:space="preserve"> Controls flowering time by repressing APETALA2-like genes/leaf senescence of rice</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8FE5194"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23;29</w:t>
            </w:r>
          </w:p>
        </w:tc>
      </w:tr>
      <w:tr w:rsidR="00427515" w:rsidRPr="005D164F" w14:paraId="6A378C54"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92AE5E8"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32</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7A19216"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Osa-miR1861c</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E19ACBE"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OsMYB-1-83</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AAA4D3A"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29C6F57"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B38A34B"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2BDCAA1"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UUCUUGUCACAAGACCGAGCC</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6F424B3"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Increase nitrogen use efficiency</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4BB7C31"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30</w:t>
            </w:r>
          </w:p>
        </w:tc>
      </w:tr>
      <w:tr w:rsidR="00427515" w:rsidRPr="005D164F" w14:paraId="7C5C591A"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4235486"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33</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B667A36"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Osa-miR1861d</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34AB528"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OsMYB3</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84024A2"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2845B04"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46F42E5"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37A17EB"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GGUCUUGAGGCAGGAACUGAG</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888554B"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Resistance to biotic stress</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6AFF572"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31;32</w:t>
            </w:r>
          </w:p>
        </w:tc>
      </w:tr>
      <w:tr w:rsidR="00427515" w:rsidRPr="005D164F" w14:paraId="3F09EB5C"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6A0D268"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34</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5F041B5"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Osa-miR1861e</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5D238410"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OsMYB84</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59E72727"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1198CB3"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F91DCD6"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7257D5D"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CGGUCUUGUGGCAAGAACUGA</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3D7837F"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Modulates Sodium Toxicity Responses/rice grain development</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002FBF5"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33;34</w:t>
            </w:r>
          </w:p>
        </w:tc>
      </w:tr>
      <w:tr w:rsidR="00427515" w:rsidRPr="005D164F" w14:paraId="3D25A855"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4E476AA"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35</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6DA299F"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Osa-miR1861k</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2156C7D"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OsMYB84</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B647E0A"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2113FE6"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EC3F037"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FA98F59"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CGGUCUUGUGGCAAGAACUGA</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324FAFD"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render rice immune to Xoo infection</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1A4E25E"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35</w:t>
            </w:r>
          </w:p>
        </w:tc>
      </w:tr>
      <w:tr w:rsidR="00427515" w:rsidRPr="005D164F" w14:paraId="1D1EB42D"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1BEDC12"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36</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D5ADAC6"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Osa-miR2877</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A812491"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OsMYB-1-104</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5FBFA9B"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24</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C05BD5B"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BFB8F55"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24</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54C901D"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UUGCAUCCUCUGCACUUUGGGCCU</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E9E6EAE"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respones under heat stress</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6C1DB12"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36</w:t>
            </w:r>
          </w:p>
        </w:tc>
      </w:tr>
      <w:tr w:rsidR="00427515" w:rsidRPr="005D164F" w14:paraId="511EB501"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676982A"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37</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EC1E2C5"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Osa-miR396a</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9DB00BD"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OsMYB-1-37/OsMYB-1-38/OsMYB-1-39/OsMYB-1-40</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0BB4D8E"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96EDE7F"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1F5AB97"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9AA74D2"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UUCCACAGCUUUCUUGAACUG</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2757D04" w14:textId="77777777" w:rsidR="00427515" w:rsidRPr="005D164F" w:rsidRDefault="00000000">
            <w:pPr>
              <w:textAlignment w:val="center"/>
              <w:rPr>
                <w:rFonts w:ascii="Calibri" w:eastAsia="SimSun" w:hAnsi="Calibri" w:cs="Calibri"/>
                <w:color w:val="000000"/>
                <w:lang w:bidi="ar"/>
              </w:rPr>
            </w:pPr>
            <w:r w:rsidRPr="005D164F">
              <w:rPr>
                <w:rFonts w:ascii="Calibri" w:eastAsia="SimSun" w:hAnsi="Calibri" w:cs="Calibri"/>
                <w:color w:val="000000"/>
                <w:lang w:bidi="ar"/>
              </w:rPr>
              <w:t>Involved in regulating rice yield and nitrogen assimilation by repressing OsGRFs. Disruption of miR396e and miR396f has been shown to improve rice yield under</w:t>
            </w:r>
          </w:p>
          <w:p w14:paraId="7A33760B"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 xml:space="preserve"> nitrogen-deficient conditions.</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EBEA56C"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37</w:t>
            </w:r>
          </w:p>
        </w:tc>
      </w:tr>
      <w:tr w:rsidR="00427515" w:rsidRPr="005D164F" w14:paraId="548C0758"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3E719CE"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38</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92D47AB"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w:t>
            </w:r>
            <w:r w:rsidRPr="005D164F">
              <w:rPr>
                <w:rFonts w:ascii="Calibri" w:eastAsia="SimSun" w:hAnsi="Calibri" w:cs="Calibri"/>
                <w:color w:val="000000"/>
                <w:lang w:bidi="ar"/>
              </w:rPr>
              <w:lastRenderedPageBreak/>
              <w:t>miR396b</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32C352E"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lastRenderedPageBreak/>
              <w:t>OsMYB-1-39/OsMYB-1-37/OsMYB-1-</w:t>
            </w:r>
            <w:r w:rsidRPr="005D164F">
              <w:rPr>
                <w:rFonts w:ascii="Calibri" w:eastAsia="SimSun" w:hAnsi="Calibri" w:cs="Calibri"/>
                <w:color w:val="000000"/>
                <w:lang w:bidi="ar"/>
              </w:rPr>
              <w:lastRenderedPageBreak/>
              <w:t>38/OsMYB-1-40</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51FAA4FF"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lastRenderedPageBreak/>
              <w:t>21</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DFDB1E5"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886D686"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41F5E1F"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UUCCACAGCUUUCUUGAACUG</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304F5F0"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 xml:space="preserve"> targeted a PR protein,influencing rice </w:t>
            </w:r>
            <w:r w:rsidRPr="005D164F">
              <w:rPr>
                <w:rFonts w:ascii="Calibri" w:eastAsia="SimSun" w:hAnsi="Calibri" w:cs="Calibri"/>
                <w:color w:val="000000"/>
                <w:lang w:bidi="ar"/>
              </w:rPr>
              <w:lastRenderedPageBreak/>
              <w:t>disease resistance</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B6E2585"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lastRenderedPageBreak/>
              <w:t>38</w:t>
            </w:r>
          </w:p>
        </w:tc>
      </w:tr>
      <w:tr w:rsidR="00427515" w:rsidRPr="005D164F" w14:paraId="72768C1F"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727AC91"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39</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5B45DF3"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Osa-miR396c</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C215421"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OsMYB-1-37/OsMYB-1-38/OsMYB-1-39/OsMYB-1-40</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4B84680"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92A096F"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4233519"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F066353"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UUCCACAGCUUUCUUGAACUU</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A8A3EC5"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decreases salt and alkali stress tolerance</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59FC630"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39</w:t>
            </w:r>
          </w:p>
        </w:tc>
      </w:tr>
      <w:tr w:rsidR="00427515" w:rsidRPr="005D164F" w14:paraId="2CDDC65D"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5168CB3"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40</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6A39923"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Osa-miR408</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7EAD12A"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OsMYB-1-22</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B2CFD20"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9D1BAFD"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AF89297"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155CA44"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CUGCACUGCCUCUUCCCUGGC</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5DC9605B"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response to Sheath Blight Disease/drought-tolerant response</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727E477"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40;41</w:t>
            </w:r>
          </w:p>
        </w:tc>
      </w:tr>
      <w:tr w:rsidR="00427515" w:rsidRPr="005D164F" w14:paraId="105EE51D"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0E4367D"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41</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025266C"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Osa-miR531b</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D68511C"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OsMYB-1-23/OsMYB-1-6</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4D32E8F"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23</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11B4423"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25FA0FD"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23</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665B97B"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CUCGCCGGGGCUGCGUGCCGCCA</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90CAF09"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seed dormancy during seed maturation</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42CA81A"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42</w:t>
            </w:r>
          </w:p>
        </w:tc>
      </w:tr>
      <w:tr w:rsidR="00427515" w:rsidRPr="005D164F" w14:paraId="71357294"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10CB25C"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42</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899D9FE"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Osa-miR5809b</w:t>
            </w:r>
          </w:p>
        </w:tc>
        <w:tc>
          <w:tcPr>
            <w:tcW w:w="1193" w:type="pct"/>
            <w:tcBorders>
              <w:top w:val="single" w:sz="8" w:space="0" w:color="4F81BD"/>
              <w:left w:val="single" w:sz="8" w:space="0" w:color="4F81BD"/>
              <w:bottom w:val="single" w:sz="8" w:space="0" w:color="4F81BD"/>
              <w:right w:val="single" w:sz="8" w:space="0" w:color="4F81BD"/>
            </w:tcBorders>
            <w:shd w:val="clear" w:color="auto" w:fill="FFFFFF"/>
            <w:vAlign w:val="center"/>
          </w:tcPr>
          <w:p w14:paraId="63B85500"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OsMYB-1-96/OsMYB-1-6/OsMYB-1-79/OsMYB-1-71/OsMYB-1-41/OsMYB-1-22</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3BFB188"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20</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3A83F3F"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911833F"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20</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291FC2D"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UCGUCGCCGGCGACCAC-AGC</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EC92843"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defense response of rice against alkaline-salt stress</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9965ACA"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43</w:t>
            </w:r>
          </w:p>
        </w:tc>
      </w:tr>
      <w:tr w:rsidR="00427515" w:rsidRPr="005D164F" w14:paraId="321E8536"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3144BE1"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43</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DCA187B"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Osa-miR11336</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6CD7050"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OsMYB15</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B95A3D9"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76F7D29"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2A3DFDC"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5D74125"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UAUGAAUGUGGGCAACGCUAG</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94658B0"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response of rice plants to fungal elicitors</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D9A89F4"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44</w:t>
            </w:r>
          </w:p>
        </w:tc>
      </w:tr>
      <w:tr w:rsidR="00427515" w:rsidRPr="005D164F" w14:paraId="05C985C7"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07CF78C"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44</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5B9CCA7C"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Osa-miR1425</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A29A132"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OsMYB-1-72</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6830C94"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55FB091"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070DBA3"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281F174"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UAGGAUUCAAUCCUUGCUGCU</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D604304"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scavenging reactive oxygen species (ROS)</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287BCC0"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19</w:t>
            </w:r>
          </w:p>
        </w:tc>
      </w:tr>
      <w:tr w:rsidR="00427515" w:rsidRPr="005D164F" w14:paraId="72184E48"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0A2E8E4"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45</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39282D6"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Osa-miR1427</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0D9A6B8"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OsMYB-1-48</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550A239"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1A8357F"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7298798"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AD5231C"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UGCGGAACCGUGCGGUG-GCGC</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2993BAD"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 xml:space="preserve">tolerant to prolonged heat stress and recovery </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F84AE2F"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45</w:t>
            </w:r>
          </w:p>
        </w:tc>
      </w:tr>
      <w:tr w:rsidR="00427515" w:rsidRPr="005D164F" w14:paraId="71B1CE51"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39CCDEC"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46</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98EE571"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Osa-miR1430</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D62F505"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OsMYB-1-68/OsMYB-1-9</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C04A68F"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23</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9CF7ECE"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FEF5FA5"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23</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822272E"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UAGCCAAGAAUGGCUUGCCUAUC</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E56882E"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surviving drought stress</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B9D9FFE"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46</w:t>
            </w:r>
          </w:p>
        </w:tc>
      </w:tr>
      <w:tr w:rsidR="00427515" w:rsidRPr="005D164F" w14:paraId="12C8F1C7"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E884665"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47</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1BE785F"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Osa-miR164a</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8450CD7"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OsMYB-1-85</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14AEC22"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C5A65B9"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10712C4"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ABC394B"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UGGAGAAGCAGGGCACGUGCA</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B3CB47F"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negatively regulates rice immunity against the blast fungus Magnaporthe oryzae</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84E16DB"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22</w:t>
            </w:r>
          </w:p>
        </w:tc>
      </w:tr>
      <w:tr w:rsidR="00427515" w:rsidRPr="005D164F" w14:paraId="5047EDC5"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DF4A560"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48</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1398936"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Osa-miR164b</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965ADE4"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OsMYB-1-85</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A056FCD"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61EE7C8"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2F923BE"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2AAA277"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UGGAGAAGCAGGGCACGUGCA</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C7E34D8"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related to leaf senescence of rice</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36ABF45"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23</w:t>
            </w:r>
          </w:p>
        </w:tc>
      </w:tr>
      <w:tr w:rsidR="00427515" w:rsidRPr="005D164F" w14:paraId="768F066C"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B0D04F4"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49</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BA3827D"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Osa-miR164c</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D1E6E4D"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OsMYB-1-45</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F5381AD"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FCCF1EB"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324EB23"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9BFCC92"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UGGAGAAGCAGGGUACGUGCA</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A94A691"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target OsCUC1 functions redundantly with OsCUC3 in controlling rice meristem/organ boundary specification/regulate seed vigor in rice</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DE9139F"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24;47</w:t>
            </w:r>
          </w:p>
        </w:tc>
      </w:tr>
      <w:tr w:rsidR="00427515" w:rsidRPr="005D164F" w14:paraId="4EFC4FCA"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D6E05D6"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50</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BB2B3A1"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Osa-miR164d</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A518FC9"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OsMYB-1-85</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F8D27C2"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20</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AE91759"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A8E3708"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20</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55404BB"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UGGAGAAGCAGGGCACGUGC</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8B78D3F"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related to leaf senescence of rice</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7B47FBE"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23</w:t>
            </w:r>
          </w:p>
        </w:tc>
      </w:tr>
      <w:tr w:rsidR="00427515" w:rsidRPr="005D164F" w14:paraId="04EFC029"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EEE0DD2"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51</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E3EE430"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Osa-miR164e</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BC58524"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OsMYB-1-85</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05D6897"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12BE79A"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D3157F3"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1418F92"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UGGAGAAGCAGGGCACGUGAG</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5AFE925"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related to leaf senescence of rice/regulate seed vigor in rice</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E27C5DE"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23;24</w:t>
            </w:r>
          </w:p>
        </w:tc>
      </w:tr>
      <w:tr w:rsidR="00427515" w:rsidRPr="005D164F" w14:paraId="0AF2B8D0"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BB358A0"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52</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869E6D7"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Osa-miR164f</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31E49A5"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OsMYB-1-85</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8D70B29"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5A4DCDCC"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CEEA69A"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28DF7D8"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UGGAGAAGCAGGGCACGUGCA</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D76D078"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related to leaf senescence of rice</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97B7831"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23</w:t>
            </w:r>
          </w:p>
        </w:tc>
      </w:tr>
      <w:tr w:rsidR="00427515" w:rsidRPr="005D164F" w14:paraId="75CD0DF5"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7FFF91B"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53</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8DFD4BD"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Osa-miR168</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71598F3"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OsMYB-1-87</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34B2491"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8E6BB95"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5D1E1A6"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DCB200A"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UCGCUUGGUGCAGAUCGGGAC</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0BDE17D"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Regulation of Rice–Pathogen Interactions</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99CFDFE"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32</w:t>
            </w:r>
          </w:p>
        </w:tc>
      </w:tr>
      <w:tr w:rsidR="00427515" w:rsidRPr="005D164F" w14:paraId="3D1FE8FE"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CBF657C"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54</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D023A16"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w:t>
            </w:r>
            <w:r w:rsidRPr="005D164F">
              <w:rPr>
                <w:rFonts w:ascii="Calibri" w:eastAsia="SimSun" w:hAnsi="Calibri" w:cs="Calibri"/>
                <w:color w:val="000000"/>
                <w:lang w:bidi="ar"/>
              </w:rPr>
              <w:lastRenderedPageBreak/>
              <w:t>miR169d</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B6E77E5"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lastRenderedPageBreak/>
              <w:t>OsMYB-1-83</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C4710BD"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4197226"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534E6AB"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5A8C4AD5"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UAGCCAAGGAUGAAUUGCCGG</w:t>
            </w:r>
          </w:p>
        </w:tc>
        <w:tc>
          <w:tcPr>
            <w:tcW w:w="1274" w:type="pct"/>
            <w:tcBorders>
              <w:top w:val="single" w:sz="8" w:space="0" w:color="4F81BD"/>
              <w:left w:val="single" w:sz="8" w:space="0" w:color="4F81BD"/>
              <w:bottom w:val="single" w:sz="8" w:space="0" w:color="4F81BD"/>
              <w:right w:val="single" w:sz="8" w:space="0" w:color="4F81BD"/>
            </w:tcBorders>
            <w:shd w:val="clear" w:color="auto" w:fill="FFFFFF"/>
            <w:vAlign w:val="center"/>
          </w:tcPr>
          <w:p w14:paraId="74594423"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 xml:space="preserve">involved in flower or embryonic </w:t>
            </w:r>
            <w:r w:rsidRPr="005D164F">
              <w:rPr>
                <w:rFonts w:ascii="Calibri" w:eastAsia="SimSun" w:hAnsi="Calibri" w:cs="Calibri"/>
                <w:color w:val="000000"/>
                <w:lang w:bidi="ar"/>
              </w:rPr>
              <w:lastRenderedPageBreak/>
              <w:t>development.</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5C35A232"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lastRenderedPageBreak/>
              <w:t>48</w:t>
            </w:r>
          </w:p>
        </w:tc>
      </w:tr>
      <w:tr w:rsidR="00427515" w:rsidRPr="005D164F" w14:paraId="3924B15C"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FC060CD"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55</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C078FFE"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Osa-miR172c</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B6A2C83"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OsMYB-1-25/OsMYB-1-67/OsMYB-1-41</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79E591E"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FE0B9BE"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AED6C57"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23B672B"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UGAAUCUUGAUGAUGCUGCAC</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88D0CC0"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Delays leaf senescence by downregulating AP2-like transcription factors.</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CC4BBC9"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23</w:t>
            </w:r>
          </w:p>
        </w:tc>
      </w:tr>
      <w:tr w:rsidR="00427515" w:rsidRPr="005D164F" w14:paraId="31293D5A"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9628487"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56</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313A81D"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Osa-miR1846a</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2B5898A"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OsMYB-1-77/OsMYB-1-42</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4555E95"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24</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86A77A2"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1287B8D"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24</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57FBC79"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AGUGAGGAGGCCGGGGCCGCUGGA</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AD495EF"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Enhances chilling stress tolerance by regulating wax biosynthesis genes.</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5828D55"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26</w:t>
            </w:r>
          </w:p>
        </w:tc>
      </w:tr>
      <w:tr w:rsidR="00427515" w:rsidRPr="005D164F" w14:paraId="131DD8D9"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1018EEE"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57</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68141B5"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Osa-miR1846b</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4E5C6B9"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OsMYB-1-74/OsMYB-1-68</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E842315"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1ADAA78"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898BBC1"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AE7921C"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UGACCCCGUUCUCCUCGCCGG</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B747676" w14:textId="77777777" w:rsidR="00427515" w:rsidRPr="005D164F" w:rsidRDefault="00000000">
            <w:pPr>
              <w:textAlignment w:val="center"/>
              <w:rPr>
                <w:rFonts w:ascii="Calibri" w:hAnsi="Calibri" w:cs="Calibri"/>
                <w:color w:val="000000"/>
              </w:rPr>
            </w:pPr>
            <w:hyperlink r:id="rId5" w:tooltip="https://bioscipublisher.com/index.php/gab/article/html/3847/?utm_source=chatgpt.com" w:history="1">
              <w:r w:rsidRPr="005D164F">
                <w:rPr>
                  <w:rStyle w:val="Hyperlink"/>
                  <w:rFonts w:ascii="Calibri" w:eastAsia="SimSun" w:hAnsi="Calibri" w:cs="Calibri"/>
                  <w:color w:val="000000"/>
                  <w:u w:val="none"/>
                </w:rPr>
                <w:t>OsRpp30-mediated disease resistance in rice</w:t>
              </w:r>
            </w:hyperlink>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A1F4880"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49</w:t>
            </w:r>
          </w:p>
        </w:tc>
      </w:tr>
      <w:tr w:rsidR="00427515" w:rsidRPr="005D164F" w14:paraId="135871AE"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9FB7FD3"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58</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8C9633E"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Osa-miR1850</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55317D2B"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OsMYB-1-47</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6FD74AB"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8D1D77E"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895B4BE"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528BE49"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UGGAAAGUUGGGAGAUUGGGG</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5E93E5F"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Heat Responsive</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E498D2F"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50</w:t>
            </w:r>
          </w:p>
        </w:tc>
      </w:tr>
      <w:tr w:rsidR="00427515" w:rsidRPr="005D164F" w14:paraId="64FE53E0" w14:textId="77777777">
        <w:trPr>
          <w:trHeight w:val="576"/>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DB9265A"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59</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CD3C2BF"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Osa-miR1859</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1385BC0"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OsMYB-1-47</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32B21B4"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22</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41A11BB"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2E61CEC"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22</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A0AC9FE"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UUUCCUAUGACGUCCAUUCCAA</w:t>
            </w:r>
          </w:p>
        </w:tc>
        <w:tc>
          <w:tcPr>
            <w:tcW w:w="1274" w:type="pct"/>
            <w:tcBorders>
              <w:top w:val="single" w:sz="8" w:space="0" w:color="4F81BD"/>
              <w:left w:val="single" w:sz="8" w:space="0" w:color="4F81BD"/>
              <w:bottom w:val="single" w:sz="8" w:space="0" w:color="4F81BD"/>
              <w:right w:val="single" w:sz="8" w:space="0" w:color="4F81BD"/>
            </w:tcBorders>
            <w:shd w:val="clear" w:color="auto" w:fill="DBE5F1"/>
            <w:vAlign w:val="center"/>
          </w:tcPr>
          <w:p w14:paraId="6205DCB5" w14:textId="77777777" w:rsidR="00427515" w:rsidRPr="005D164F" w:rsidRDefault="00000000">
            <w:pPr>
              <w:textAlignment w:val="center"/>
              <w:rPr>
                <w:rFonts w:ascii="Calibri" w:hAnsi="Calibri" w:cs="Calibri"/>
                <w:color w:val="000000"/>
              </w:rPr>
            </w:pPr>
            <w:hyperlink r:id="rId6" w:tooltip="https://bioscipublisher.com/index.php/gab/article/html/3847/?utm_source=chatgpt.com" w:history="1">
              <w:r w:rsidRPr="005D164F">
                <w:rPr>
                  <w:rStyle w:val="Hyperlink"/>
                  <w:rFonts w:ascii="Calibri" w:eastAsia="SimSun" w:hAnsi="Calibri" w:cs="Calibri"/>
                  <w:color w:val="000000"/>
                  <w:u w:val="none"/>
                </w:rPr>
                <w:t>tolerant to prolonged heat stress and recovery/positively</w:t>
              </w:r>
              <w:r w:rsidRPr="005D164F">
                <w:rPr>
                  <w:rStyle w:val="Hyperlink"/>
                  <w:rFonts w:ascii="Calibri" w:eastAsia="SimSun" w:hAnsi="Calibri" w:cs="Calibri"/>
                  <w:color w:val="000000"/>
                  <w:u w:val="none"/>
                </w:rPr>
                <w:br/>
                <w:t>associated with grain filling</w:t>
              </w:r>
            </w:hyperlink>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0E30411"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45;51</w:t>
            </w:r>
          </w:p>
        </w:tc>
      </w:tr>
      <w:tr w:rsidR="00427515" w:rsidRPr="005D164F" w14:paraId="193B4AE6"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5625C43E"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60</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FA66DF4"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Osa-miR1861b</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8DF9185"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OsMYB3</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CB66895"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22</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34CE36D"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5799BFB"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22</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49DB853"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CGAUCUUGAGGCAGGAACUGAG</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AB29492"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 xml:space="preserve">increase the possibility for abiotic stress responses and adaptation in progenies of Backcross Introgression Lines </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B9064EB"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52</w:t>
            </w:r>
          </w:p>
        </w:tc>
      </w:tr>
      <w:tr w:rsidR="00427515" w:rsidRPr="005D164F" w14:paraId="65C13277"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1C53468"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61</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17393E3"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Osa-miR1861c</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3A68A1A"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OsMYB62</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54D1941"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9730B50"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72FE66D"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85479FF"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UUCUUGUCACAAGACCGAGCC</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9DCB085"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regulated by SPX-PHR signaling module under phosphorus starvation in rice/ enhance nitrogen use efficiency</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2D36F2A"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30;53</w:t>
            </w:r>
          </w:p>
        </w:tc>
      </w:tr>
      <w:tr w:rsidR="00427515" w:rsidRPr="005D164F" w14:paraId="3C4BE8D8"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863668F"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62</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C02C56D"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Osa-miR1861f</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8D33077"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OsMYB3</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09A6591"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22</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2EA2D73"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F027D6C"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22</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97438B0"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CGAUCUUGAGGCAGGAACUGAG</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E2A3CD1"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regulated by SPX-PHR signaling module under phosphorus starvation in rice/ enhance nitrogen use efficiency</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E10ECED"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53</w:t>
            </w:r>
          </w:p>
        </w:tc>
      </w:tr>
      <w:tr w:rsidR="00427515" w:rsidRPr="005D164F" w14:paraId="29315A98"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F552071"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63</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CB6C13A"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Osa-miR2118k</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8E9C0B9"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OsMYB-1-58</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9D36575"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22</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D0AD4B0"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AC62964"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22</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C17E2CD"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UUCCUGAUGCCUCUCAUUCCUA</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8876F28"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responsive to abiotic stresses in rice (Oryza sativa)</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318F8F4"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54</w:t>
            </w:r>
          </w:p>
        </w:tc>
      </w:tr>
      <w:tr w:rsidR="00427515" w:rsidRPr="005D164F" w14:paraId="772ED5E5"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5414A76E"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64</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0942282"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Osa-miR2877</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66BD27F"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OsMYB-1-86</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951DC84"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24</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EBEFB37"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13FBA23"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24</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C4C2728"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UUGCAUCCUCUGCACUUUGGGCCU</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8176459"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expression under heat stress</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2358157"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45</w:t>
            </w:r>
          </w:p>
        </w:tc>
      </w:tr>
      <w:tr w:rsidR="00427515" w:rsidRPr="005D164F" w14:paraId="70F791D7" w14:textId="77777777">
        <w:trPr>
          <w:trHeight w:val="576"/>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B5F8B28"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65</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53C2620"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Osa-miR395b</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F3A7020"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OsMYB-1-47</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E96C3CA"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F48F2CA"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8D40D0F"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6B3B192"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UGAAGUGUUUGGGGGAACUCU</w:t>
            </w:r>
          </w:p>
        </w:tc>
        <w:tc>
          <w:tcPr>
            <w:tcW w:w="1274" w:type="pct"/>
            <w:tcBorders>
              <w:top w:val="single" w:sz="8" w:space="0" w:color="4F81BD"/>
              <w:left w:val="single" w:sz="8" w:space="0" w:color="4F81BD"/>
              <w:bottom w:val="single" w:sz="8" w:space="0" w:color="4F81BD"/>
              <w:right w:val="single" w:sz="8" w:space="0" w:color="4F81BD"/>
            </w:tcBorders>
            <w:shd w:val="clear" w:color="auto" w:fill="DBE5F1"/>
            <w:vAlign w:val="center"/>
          </w:tcPr>
          <w:p w14:paraId="7BEC0AE7"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 xml:space="preserve"> rhizome shoot upregulated osa-miR395b was the most environment-sensitive</w:t>
            </w:r>
            <w:r w:rsidRPr="005D164F">
              <w:rPr>
                <w:rFonts w:ascii="Calibri" w:eastAsia="SimSun" w:hAnsi="Calibri" w:cs="Calibri"/>
                <w:color w:val="000000"/>
                <w:lang w:bidi="ar"/>
              </w:rPr>
              <w:br/>
              <w:t>miRNA,</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29D095E"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55</w:t>
            </w:r>
          </w:p>
        </w:tc>
      </w:tr>
      <w:tr w:rsidR="00427515" w:rsidRPr="005D164F" w14:paraId="21F06566"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716BEF0"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66</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9B9B9CF"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Osa-miR395c</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7C1F7D0"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OsMYB-1-47</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ED235BF"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20</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8B45C69"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343486B"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20</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5ECA527"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UGAAGUGUUUGGAGGAACUC</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7791411"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 xml:space="preserve"> Regulates Heat‐Response Mechanisms </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5577D29A"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56</w:t>
            </w:r>
          </w:p>
        </w:tc>
      </w:tr>
      <w:tr w:rsidR="00427515" w:rsidRPr="005D164F" w14:paraId="3251DACD"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CA2408E"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67</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D7281A5"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Osa-miR395f</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511E852"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OsMYB-1-47</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16D5F89"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F16F780"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672523B"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B21128F"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GUGAAGUGUUUGGGGGAACUC</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87D5FC6"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Function not well-characterized</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2E79A86"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57</w:t>
            </w:r>
          </w:p>
        </w:tc>
      </w:tr>
      <w:tr w:rsidR="00427515" w:rsidRPr="005D164F" w14:paraId="72ECF83A" w14:textId="77777777">
        <w:trPr>
          <w:trHeight w:val="480"/>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41BA38E"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68</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B2B04DC"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Osa-miR399d</w:t>
            </w:r>
          </w:p>
        </w:tc>
        <w:tc>
          <w:tcPr>
            <w:tcW w:w="1193" w:type="pct"/>
            <w:tcBorders>
              <w:top w:val="single" w:sz="8" w:space="0" w:color="4F81BD"/>
              <w:left w:val="single" w:sz="8" w:space="0" w:color="4F81BD"/>
              <w:bottom w:val="single" w:sz="8" w:space="0" w:color="4F81BD"/>
              <w:right w:val="single" w:sz="8" w:space="0" w:color="4F81BD"/>
            </w:tcBorders>
            <w:shd w:val="clear" w:color="auto" w:fill="FFFFFF"/>
            <w:vAlign w:val="center"/>
          </w:tcPr>
          <w:p w14:paraId="1CFCB4FA"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OsMYB-1-18/OsMYB-1-26/OsMYB-1-61/OsMYB-1-23/OsMYB-1-</w:t>
            </w:r>
            <w:r w:rsidRPr="005D164F">
              <w:rPr>
                <w:rFonts w:ascii="Calibri" w:eastAsia="SimSun" w:hAnsi="Calibri" w:cs="Calibri"/>
                <w:color w:val="000000"/>
                <w:lang w:bidi="ar"/>
              </w:rPr>
              <w:lastRenderedPageBreak/>
              <w:t>94/OsMYB-1-70/OsMYB-1-69/OsMYB-1-52/OsMYB-1-12/OsMYB-1-79/OsMYB-1-62</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9BFDAE2"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lastRenderedPageBreak/>
              <w:t>20</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1D2DA06"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C68CBD6"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20</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4D0722B"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ACAGUAGUAGGCAGCUCUCC</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7F9F9BC"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Regulate Root–Leaf Synergism in Salt Tolerant Pokkali Rice</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03FFFEB"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19</w:t>
            </w:r>
          </w:p>
        </w:tc>
      </w:tr>
      <w:tr w:rsidR="00427515" w:rsidRPr="005D164F" w14:paraId="5A590EB8"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29267BE"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69</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FF24EFB"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Osa-miR408</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69DA3BF"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OsMYB-1-87/OsMYB-1-52</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E67B8AA"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DA0FFDF"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135AB33"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723D021"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CUGCACUGCCUCUUCCCUGGC</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A631104"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tolerance under drought stress/response to Sheath Blight Disease/regulating plant growth, development, and stress responses</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D2BFC39"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40;41</w:t>
            </w:r>
          </w:p>
        </w:tc>
      </w:tr>
      <w:tr w:rsidR="00427515" w:rsidRPr="005D164F" w14:paraId="1A4ADABD"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C6ABB09"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70</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00571EF"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Osa-miR444a</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B500F43"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OsMYB-1-10</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CB5D6E4"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580987F9"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73BBC5E"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B6E9319"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UGCAGUUGCUGCCUCAAGCUU</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D4407CC"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signaling, phosphate starvation responses, and potentially immune responses against pathogens</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9208500"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31;58</w:t>
            </w:r>
          </w:p>
        </w:tc>
      </w:tr>
      <w:tr w:rsidR="00427515" w:rsidRPr="005D164F" w14:paraId="5E4585D1"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A9F5547"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71</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ED4D4A2"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Osa-miR444b</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EE792B1"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OsMYB-1-8</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650F18A"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56EFCE0"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B10F73D"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C39453C"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UGCAGUUGUUGUCUCAAGCUU</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D2D7AD9"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regulating plant defense mechanisms and agronomic traits, particularly in response to the fungal pathogen Rhizoctonia solani, which causes sheath blight</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C11009F"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58</w:t>
            </w:r>
          </w:p>
        </w:tc>
      </w:tr>
      <w:tr w:rsidR="00427515" w:rsidRPr="005D164F" w14:paraId="3D7CD7C1"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E6707E3"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72</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8DA023E"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Osa-miR528</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8CD1C69"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OsMYB-1-42/OsMYB-1-102</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1D6B230"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2139706"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859D5D7"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A9C49FB"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UGGAAGGGGCAUGCAGAGGAG</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EB83DB8"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Plant Development and Enhances Tolerance to Salinity Stress and Nitrogen Starvation/promotes seedling growth by enhancing nitrate uptake under nitrogen deficiency in rice</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E6E18C9"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59;60</w:t>
            </w:r>
          </w:p>
        </w:tc>
      </w:tr>
      <w:tr w:rsidR="00427515" w:rsidRPr="005D164F" w14:paraId="28985A25" w14:textId="77777777">
        <w:trPr>
          <w:trHeight w:val="2016"/>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2433300"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73</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E6BEB0A"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Osa-miR531b</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048B497"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OsMYB-1-12</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9A7CEC0"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23</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A33E7AC"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C1A50AF"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23</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11B738B"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CUCGCCGGGGCUGCGUGCCGCCA</w:t>
            </w:r>
          </w:p>
        </w:tc>
        <w:tc>
          <w:tcPr>
            <w:tcW w:w="1274" w:type="pct"/>
            <w:tcBorders>
              <w:top w:val="single" w:sz="8" w:space="0" w:color="4F81BD"/>
              <w:left w:val="single" w:sz="8" w:space="0" w:color="4F81BD"/>
              <w:bottom w:val="single" w:sz="8" w:space="0" w:color="4F81BD"/>
              <w:right w:val="single" w:sz="8" w:space="0" w:color="4F81BD"/>
            </w:tcBorders>
            <w:shd w:val="clear" w:color="auto" w:fill="DBE5F1"/>
            <w:vAlign w:val="center"/>
          </w:tcPr>
          <w:p w14:paraId="1EF2406E" w14:textId="77777777" w:rsidR="00427515" w:rsidRPr="005D164F" w:rsidRDefault="00000000">
            <w:pPr>
              <w:textAlignment w:val="center"/>
              <w:rPr>
                <w:rFonts w:ascii="Calibri" w:eastAsia="SimSun" w:hAnsi="Calibri" w:cs="Calibri"/>
                <w:color w:val="000000"/>
                <w:lang w:bidi="ar"/>
              </w:rPr>
            </w:pPr>
            <w:r w:rsidRPr="005D164F">
              <w:rPr>
                <w:rFonts w:ascii="Calibri" w:eastAsia="SimSun" w:hAnsi="Calibri" w:cs="Calibri"/>
                <w:color w:val="000000"/>
                <w:lang w:bidi="ar"/>
              </w:rPr>
              <w:t xml:space="preserve"> regulating plant responses to stress, particularly heat stress, and may be involved in seed dormancy. It's down-regulated under priming and high temperature </w:t>
            </w:r>
          </w:p>
          <w:p w14:paraId="052C6305" w14:textId="77777777" w:rsidR="00427515" w:rsidRPr="005D164F" w:rsidRDefault="00000000">
            <w:pPr>
              <w:textAlignment w:val="center"/>
              <w:rPr>
                <w:rFonts w:ascii="Calibri" w:eastAsia="SimSun" w:hAnsi="Calibri" w:cs="Calibri"/>
                <w:color w:val="000000"/>
                <w:lang w:bidi="ar"/>
              </w:rPr>
            </w:pPr>
            <w:r w:rsidRPr="005D164F">
              <w:rPr>
                <w:rFonts w:ascii="Calibri" w:eastAsia="SimSun" w:hAnsi="Calibri" w:cs="Calibri"/>
                <w:color w:val="000000"/>
                <w:lang w:bidi="ar"/>
              </w:rPr>
              <w:t>stress conditions. Specifically, it targets genes involved in heat shock activation and repression, suggesting a role in the plant's adaptation to high temperatures.</w:t>
            </w:r>
          </w:p>
          <w:p w14:paraId="07609292"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 xml:space="preserve"> Additionally, osa-miR531b has been linked to ethylene biosynthesis and abscisic acid exporter-related genes, potentially contributing to seed dormancy. </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299749E"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42;61</w:t>
            </w:r>
          </w:p>
        </w:tc>
      </w:tr>
      <w:tr w:rsidR="00427515" w:rsidRPr="005D164F" w14:paraId="00670C49"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C5D7FB1"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74</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7827CC7"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Osa-miR5495</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013A698"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OsMYB-1-25</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E08218A"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125C737"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98137D3"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6E536D63"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AGAGGUCCGGAUCGAACGUAG</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13DC505" w14:textId="77777777" w:rsidR="00427515" w:rsidRPr="005D164F" w:rsidRDefault="00000000">
            <w:pPr>
              <w:textAlignment w:val="center"/>
              <w:rPr>
                <w:rFonts w:ascii="Calibri" w:eastAsia="SimSun" w:hAnsi="Calibri" w:cs="Calibri"/>
                <w:color w:val="000000"/>
                <w:lang w:bidi="ar"/>
              </w:rPr>
            </w:pPr>
            <w:r w:rsidRPr="005D164F">
              <w:rPr>
                <w:rFonts w:ascii="Calibri" w:eastAsia="SimSun" w:hAnsi="Calibri" w:cs="Calibri"/>
                <w:color w:val="000000"/>
                <w:lang w:bidi="ar"/>
              </w:rPr>
              <w:t xml:space="preserve">pollen development and seed setting. Studies have shown that suppressing its </w:t>
            </w:r>
            <w:r w:rsidRPr="005D164F">
              <w:rPr>
                <w:rFonts w:ascii="Calibri" w:eastAsia="SimSun" w:hAnsi="Calibri" w:cs="Calibri"/>
                <w:color w:val="000000"/>
                <w:lang w:bidi="ar"/>
              </w:rPr>
              <w:lastRenderedPageBreak/>
              <w:t xml:space="preserve">expression in rice plants leads to reduced seed set, indicating its involvement in </w:t>
            </w:r>
          </w:p>
          <w:p w14:paraId="68474E2C"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fertility./development of floral organs and female megagametophyte in rice</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B4E2180"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lastRenderedPageBreak/>
              <w:t>62;63</w:t>
            </w:r>
          </w:p>
        </w:tc>
      </w:tr>
      <w:tr w:rsidR="00427515" w:rsidRPr="005D164F" w14:paraId="14CB8608"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5E92AD1"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75</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2119B26"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Osa-miR5504</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07485E6"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OsMYB-1-37/OsMYB-1-38/OsMYB-1-39/OsMYB-1-40</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897A78B"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20</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89F7B74"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370487C"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20</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BDB93BD"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AGUGACGGGAGGACUGCAAG</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AC908E5"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role in regulating plant height by influencing cell proliferation and expansion, specifically in the internodes.</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DA585E4"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64</w:t>
            </w:r>
          </w:p>
        </w:tc>
      </w:tr>
      <w:tr w:rsidR="00427515" w:rsidRPr="005D164F" w14:paraId="1DAADD07"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02B5F47"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76</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FC16B5B"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Osa-miR5505</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5D7F05A6"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OsMYB-1-55</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C4D4338"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22</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599076D"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E7BF038"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22</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70C8B08"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GAGGAUUCGGUAUUGAUCGCUA</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F265EC8"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 xml:space="preserve"> role in enhancing drought and salt tolerance.</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CDE948D"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65</w:t>
            </w:r>
          </w:p>
        </w:tc>
      </w:tr>
      <w:tr w:rsidR="00427515" w:rsidRPr="005D164F" w14:paraId="62591BEC" w14:textId="77777777">
        <w:trPr>
          <w:trHeight w:val="480"/>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AA8507F"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77</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2CB70DA"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Osa-miR5819a</w:t>
            </w:r>
          </w:p>
        </w:tc>
        <w:tc>
          <w:tcPr>
            <w:tcW w:w="1193" w:type="pct"/>
            <w:tcBorders>
              <w:top w:val="single" w:sz="8" w:space="0" w:color="4F81BD"/>
              <w:left w:val="single" w:sz="8" w:space="0" w:color="4F81BD"/>
              <w:bottom w:val="single" w:sz="8" w:space="0" w:color="4F81BD"/>
              <w:right w:val="single" w:sz="8" w:space="0" w:color="4F81BD"/>
            </w:tcBorders>
            <w:shd w:val="clear" w:color="auto" w:fill="DBE5F1"/>
            <w:vAlign w:val="center"/>
          </w:tcPr>
          <w:p w14:paraId="60E0E8C9"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OsMYB-1-63/OsMYB-1-57/OsMYB-1-67/OsMYB-1-73/OsMYB-1-102/OsMYB-1-107/OsMYB-1-109/OsMYB-1-108/OsMYB-1-106</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7FD6675"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09B6BD3"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667410AD"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21</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96F450B"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AGGACGAGGGGAACGGCGGCG</w:t>
            </w:r>
          </w:p>
        </w:tc>
        <w:tc>
          <w:tcPr>
            <w:tcW w:w="1274"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8F08CA4"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have an important function in the expression of OsAPYs</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396D6EF"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66</w:t>
            </w:r>
          </w:p>
        </w:tc>
      </w:tr>
      <w:tr w:rsidR="00427515" w:rsidRPr="005D164F" w14:paraId="41A95EEB" w14:textId="77777777">
        <w:trPr>
          <w:trHeight w:val="288"/>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B78573F"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78</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5FE38AC0"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Osa-miR6256</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DBA6D9B"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OsMYB-1-45</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F4B0734"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22</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5CBA2D88"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59F128CB"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22</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4F2A7B43"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GUAGUACUCGGUUGUAGGUGUA</w:t>
            </w:r>
          </w:p>
        </w:tc>
        <w:tc>
          <w:tcPr>
            <w:tcW w:w="1274"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8F26150"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 xml:space="preserve">Identified as arsenite-responsive; may play a role in arsenic stress response. </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E225637"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18</w:t>
            </w:r>
          </w:p>
        </w:tc>
      </w:tr>
      <w:tr w:rsidR="00427515" w:rsidRPr="005D164F" w14:paraId="69EF359D" w14:textId="77777777">
        <w:trPr>
          <w:trHeight w:val="576"/>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E613581"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79</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EC29CCB"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Osa-miR820a</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C08A94F"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OsMYB-1-86/OsMYB-1-69/OsMYB-1-70</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F0E0BA6"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22</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A444B8C"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CB3B8D0"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22</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32C581B"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UCGGCCUCGUGGAUGGACCAGG</w:t>
            </w:r>
          </w:p>
        </w:tc>
        <w:tc>
          <w:tcPr>
            <w:tcW w:w="1274" w:type="pct"/>
            <w:tcBorders>
              <w:top w:val="single" w:sz="8" w:space="0" w:color="4F81BD"/>
              <w:left w:val="single" w:sz="8" w:space="0" w:color="4F81BD"/>
              <w:bottom w:val="single" w:sz="8" w:space="0" w:color="4F81BD"/>
              <w:right w:val="single" w:sz="8" w:space="0" w:color="4F81BD"/>
            </w:tcBorders>
            <w:shd w:val="clear" w:color="auto" w:fill="DBE5F1"/>
            <w:vAlign w:val="center"/>
          </w:tcPr>
          <w:p w14:paraId="36992C42"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 xml:space="preserve">regulating salt stress tolerance and  exhibit increased tillering, panicle vigor, and grain yield. </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7CB9B2B2"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67</w:t>
            </w:r>
          </w:p>
        </w:tc>
      </w:tr>
      <w:tr w:rsidR="00427515" w:rsidRPr="005D164F" w14:paraId="18E7BBE4" w14:textId="77777777">
        <w:trPr>
          <w:trHeight w:val="576"/>
        </w:trPr>
        <w:tc>
          <w:tcPr>
            <w:tcW w:w="16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319F0D7A"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80</w:t>
            </w:r>
          </w:p>
        </w:tc>
        <w:tc>
          <w:tcPr>
            <w:tcW w:w="428"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09EA87A8"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Osa-miR820b</w:t>
            </w:r>
          </w:p>
        </w:tc>
        <w:tc>
          <w:tcPr>
            <w:tcW w:w="1193"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7F3DDDD"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OsMYB-1-86/OsMYB-1-69/OsMYB-1-70</w:t>
            </w:r>
          </w:p>
        </w:tc>
        <w:tc>
          <w:tcPr>
            <w:tcW w:w="18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27DF143E"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24</w:t>
            </w:r>
          </w:p>
        </w:tc>
        <w:tc>
          <w:tcPr>
            <w:tcW w:w="141"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5ABB18AC"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684B02D"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24</w:t>
            </w:r>
          </w:p>
        </w:tc>
        <w:tc>
          <w:tcPr>
            <w:tcW w:w="1087"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79C4AA59"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UCGGCCUCGUGGAUGGACCAGGAG</w:t>
            </w:r>
          </w:p>
        </w:tc>
        <w:tc>
          <w:tcPr>
            <w:tcW w:w="1274" w:type="pct"/>
            <w:tcBorders>
              <w:top w:val="single" w:sz="8" w:space="0" w:color="4F81BD"/>
              <w:left w:val="single" w:sz="8" w:space="0" w:color="4F81BD"/>
              <w:bottom w:val="single" w:sz="8" w:space="0" w:color="4F81BD"/>
              <w:right w:val="single" w:sz="8" w:space="0" w:color="4F81BD"/>
            </w:tcBorders>
            <w:shd w:val="clear" w:color="auto" w:fill="FFFFFF"/>
            <w:vAlign w:val="center"/>
          </w:tcPr>
          <w:p w14:paraId="2C1BCDE5"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 xml:space="preserve">regulating salt stress tolerance and  exhibit increased tillering, panicle vigor, and grain yield. </w:t>
            </w:r>
          </w:p>
        </w:tc>
        <w:tc>
          <w:tcPr>
            <w:tcW w:w="326" w:type="pct"/>
            <w:tcBorders>
              <w:top w:val="single" w:sz="8" w:space="0" w:color="4F81BD"/>
              <w:left w:val="single" w:sz="8" w:space="0" w:color="4F81BD"/>
              <w:bottom w:val="single" w:sz="8" w:space="0" w:color="4F81BD"/>
              <w:right w:val="single" w:sz="8" w:space="0" w:color="4F81BD"/>
            </w:tcBorders>
            <w:shd w:val="clear" w:color="auto" w:fill="FFFFFF"/>
            <w:noWrap/>
            <w:vAlign w:val="center"/>
          </w:tcPr>
          <w:p w14:paraId="1D6EC2A0"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67</w:t>
            </w:r>
          </w:p>
        </w:tc>
      </w:tr>
      <w:tr w:rsidR="00427515" w:rsidRPr="005D164F" w14:paraId="094DE58A" w14:textId="77777777">
        <w:trPr>
          <w:trHeight w:val="576"/>
        </w:trPr>
        <w:tc>
          <w:tcPr>
            <w:tcW w:w="16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46D48038"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81</w:t>
            </w:r>
          </w:p>
        </w:tc>
        <w:tc>
          <w:tcPr>
            <w:tcW w:w="428"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273C2F37"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Osa-miR820c</w:t>
            </w:r>
          </w:p>
        </w:tc>
        <w:tc>
          <w:tcPr>
            <w:tcW w:w="1193"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3B2EF6EE"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OsMYB-1-86/OsMYB-1-69/OsMYB-1-70</w:t>
            </w:r>
          </w:p>
        </w:tc>
        <w:tc>
          <w:tcPr>
            <w:tcW w:w="18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48532F5"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24</w:t>
            </w:r>
          </w:p>
        </w:tc>
        <w:tc>
          <w:tcPr>
            <w:tcW w:w="141"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1B4B6EB5"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1</w:t>
            </w:r>
          </w:p>
        </w:tc>
        <w:tc>
          <w:tcPr>
            <w:tcW w:w="19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00710F7B" w14:textId="77777777" w:rsidR="00427515" w:rsidRPr="005D164F" w:rsidRDefault="00000000">
            <w:pPr>
              <w:jc w:val="right"/>
              <w:textAlignment w:val="center"/>
              <w:rPr>
                <w:rFonts w:ascii="Calibri" w:hAnsi="Calibri" w:cs="Calibri"/>
                <w:color w:val="000000"/>
              </w:rPr>
            </w:pPr>
            <w:r w:rsidRPr="005D164F">
              <w:rPr>
                <w:rFonts w:ascii="Calibri" w:eastAsia="SimSun" w:hAnsi="Calibri" w:cs="Calibri"/>
                <w:color w:val="000000"/>
                <w:lang w:bidi="ar"/>
              </w:rPr>
              <w:t>24</w:t>
            </w:r>
          </w:p>
        </w:tc>
        <w:tc>
          <w:tcPr>
            <w:tcW w:w="1087"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F534B1A"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UCGGCCUCGUGGAUGGACCAGGAG</w:t>
            </w:r>
          </w:p>
        </w:tc>
        <w:tc>
          <w:tcPr>
            <w:tcW w:w="1274" w:type="pct"/>
            <w:tcBorders>
              <w:top w:val="single" w:sz="8" w:space="0" w:color="4F81BD"/>
              <w:left w:val="single" w:sz="8" w:space="0" w:color="4F81BD"/>
              <w:bottom w:val="single" w:sz="8" w:space="0" w:color="4F81BD"/>
              <w:right w:val="single" w:sz="8" w:space="0" w:color="4F81BD"/>
            </w:tcBorders>
            <w:shd w:val="clear" w:color="auto" w:fill="DBE5F1"/>
            <w:vAlign w:val="center"/>
          </w:tcPr>
          <w:p w14:paraId="7EC9B183" w14:textId="77777777" w:rsidR="00427515" w:rsidRPr="005D164F" w:rsidRDefault="00000000">
            <w:pPr>
              <w:textAlignment w:val="center"/>
              <w:rPr>
                <w:rFonts w:ascii="Calibri" w:hAnsi="Calibri" w:cs="Calibri"/>
                <w:color w:val="000000"/>
              </w:rPr>
            </w:pPr>
            <w:r w:rsidRPr="005D164F">
              <w:rPr>
                <w:rFonts w:ascii="Calibri" w:eastAsia="SimSun" w:hAnsi="Calibri" w:cs="Calibri"/>
                <w:color w:val="000000"/>
                <w:lang w:bidi="ar"/>
              </w:rPr>
              <w:t xml:space="preserve">regulating salt stress tolerance and  exhibit increased tillering, panicle vigor, and grain yield. </w:t>
            </w:r>
          </w:p>
        </w:tc>
        <w:tc>
          <w:tcPr>
            <w:tcW w:w="326" w:type="pct"/>
            <w:tcBorders>
              <w:top w:val="single" w:sz="8" w:space="0" w:color="4F81BD"/>
              <w:left w:val="single" w:sz="8" w:space="0" w:color="4F81BD"/>
              <w:bottom w:val="single" w:sz="8" w:space="0" w:color="4F81BD"/>
              <w:right w:val="single" w:sz="8" w:space="0" w:color="4F81BD"/>
            </w:tcBorders>
            <w:shd w:val="clear" w:color="auto" w:fill="DBE5F1"/>
            <w:noWrap/>
            <w:vAlign w:val="center"/>
          </w:tcPr>
          <w:p w14:paraId="5B5D4AAD" w14:textId="77777777" w:rsidR="00427515" w:rsidRPr="005D164F" w:rsidRDefault="00000000">
            <w:pPr>
              <w:jc w:val="center"/>
              <w:textAlignment w:val="center"/>
              <w:rPr>
                <w:rFonts w:ascii="Calibri" w:hAnsi="Calibri" w:cs="Calibri"/>
                <w:color w:val="000000"/>
              </w:rPr>
            </w:pPr>
            <w:r w:rsidRPr="005D164F">
              <w:rPr>
                <w:rFonts w:ascii="Calibri" w:eastAsia="SimSun" w:hAnsi="Calibri" w:cs="Calibri"/>
                <w:color w:val="000000"/>
                <w:lang w:bidi="ar"/>
              </w:rPr>
              <w:t>67</w:t>
            </w:r>
          </w:p>
        </w:tc>
      </w:tr>
    </w:tbl>
    <w:p w14:paraId="19B43FE8" w14:textId="77777777" w:rsidR="00427515" w:rsidRPr="005D164F" w:rsidRDefault="00427515"/>
    <w:p w14:paraId="2894D163" w14:textId="77777777" w:rsidR="00427515" w:rsidRPr="005D164F" w:rsidRDefault="00427515"/>
    <w:p w14:paraId="48142970" w14:textId="77777777" w:rsidR="00427515" w:rsidRPr="005D164F" w:rsidRDefault="00427515"/>
    <w:p w14:paraId="4C21660B" w14:textId="77777777" w:rsidR="00427515" w:rsidRPr="005D164F" w:rsidRDefault="00427515"/>
    <w:p w14:paraId="0635E498" w14:textId="77777777" w:rsidR="00427515" w:rsidRPr="005D164F" w:rsidRDefault="00427515"/>
    <w:p w14:paraId="012C8FF1" w14:textId="77777777" w:rsidR="00427515" w:rsidRPr="005D164F" w:rsidRDefault="00427515"/>
    <w:p w14:paraId="3F4D7BF9" w14:textId="77777777" w:rsidR="00427515" w:rsidRPr="005D164F" w:rsidRDefault="00427515"/>
    <w:p w14:paraId="1A1CA6CD" w14:textId="77777777" w:rsidR="00427515" w:rsidRPr="005D164F" w:rsidRDefault="00427515"/>
    <w:p w14:paraId="6F74D376" w14:textId="77777777" w:rsidR="00427515" w:rsidRPr="005D164F" w:rsidRDefault="00427515"/>
    <w:p w14:paraId="1B828D41" w14:textId="77777777" w:rsidR="00427515" w:rsidRPr="005D164F" w:rsidRDefault="00427515"/>
    <w:p w14:paraId="2C5C0A3C" w14:textId="77777777" w:rsidR="00427515" w:rsidRPr="005D164F" w:rsidRDefault="00000000">
      <w:pPr>
        <w:spacing w:line="259" w:lineRule="auto"/>
        <w:ind w:left="-5"/>
        <w:jc w:val="both"/>
        <w:rPr>
          <w:rFonts w:ascii="Times New Roman" w:hAnsi="Times New Roman" w:cs="Times New Roman"/>
          <w:b/>
          <w:color w:val="000000"/>
          <w:sz w:val="24"/>
          <w:szCs w:val="24"/>
        </w:rPr>
      </w:pPr>
      <w:r w:rsidRPr="005D164F">
        <w:rPr>
          <w:rFonts w:ascii="Times New Roman" w:hAnsi="Times New Roman" w:cs="Times New Roman"/>
          <w:b/>
          <w:color w:val="000000"/>
          <w:sz w:val="24"/>
          <w:szCs w:val="24"/>
        </w:rPr>
        <w:lastRenderedPageBreak/>
        <w:t xml:space="preserve">Supplementary Table S3: </w:t>
      </w:r>
      <w:r w:rsidRPr="005D164F">
        <w:rPr>
          <w:rFonts w:ascii="Times New Roman" w:hAnsi="Times New Roman"/>
          <w:b/>
          <w:color w:val="000000"/>
          <w:sz w:val="24"/>
          <w:szCs w:val="24"/>
        </w:rPr>
        <w:t>Gene Ontology (GO) enrichment analysis of OsMYB genes, including their GO functional categories, and identification of orthologs in Arabidopsis thaliana with their respective functions.</w:t>
      </w:r>
      <w:r w:rsidRPr="005D164F">
        <w:rPr>
          <w:rFonts w:ascii="Times New Roman" w:hAnsi="Times New Roman" w:cs="Times New Roman"/>
          <w:b/>
          <w:color w:val="000000"/>
          <w:sz w:val="24"/>
          <w:szCs w:val="24"/>
        </w:rPr>
        <w:t xml:space="preserve"> </w:t>
      </w:r>
    </w:p>
    <w:p w14:paraId="50CBDD3F" w14:textId="77777777" w:rsidR="00427515" w:rsidRPr="005D164F" w:rsidRDefault="00427515">
      <w:pPr>
        <w:spacing w:line="259" w:lineRule="auto"/>
        <w:ind w:left="-5"/>
        <w:rPr>
          <w:b/>
          <w:color w:val="000000"/>
          <w:sz w:val="18"/>
        </w:rPr>
      </w:pPr>
    </w:p>
    <w:tbl>
      <w:tblPr>
        <w:tblStyle w:val="TableGrid"/>
        <w:tblW w:w="13167" w:type="dxa"/>
        <w:tblLayout w:type="fixed"/>
        <w:tblLook w:val="04A0" w:firstRow="1" w:lastRow="0" w:firstColumn="1" w:lastColumn="0" w:noHBand="0" w:noVBand="1"/>
      </w:tblPr>
      <w:tblGrid>
        <w:gridCol w:w="1587"/>
        <w:gridCol w:w="1691"/>
        <w:gridCol w:w="1359"/>
        <w:gridCol w:w="2233"/>
        <w:gridCol w:w="5569"/>
        <w:gridCol w:w="728"/>
      </w:tblGrid>
      <w:tr w:rsidR="00427515" w:rsidRPr="005D164F" w14:paraId="39C66623" w14:textId="77777777">
        <w:tc>
          <w:tcPr>
            <w:tcW w:w="1587" w:type="dxa"/>
            <w:tcBorders>
              <w:top w:val="single" w:sz="8" w:space="0" w:color="4BACC6"/>
              <w:left w:val="single" w:sz="8" w:space="0" w:color="4BACC6"/>
              <w:bottom w:val="single" w:sz="18" w:space="0" w:color="FFFFFF"/>
              <w:right w:val="single" w:sz="8" w:space="0" w:color="4BACC6"/>
            </w:tcBorders>
            <w:shd w:val="clear" w:color="auto" w:fill="4BACC6"/>
          </w:tcPr>
          <w:p w14:paraId="144323E7" w14:textId="77777777" w:rsidR="00427515" w:rsidRPr="005D164F" w:rsidRDefault="00000000">
            <w:pPr>
              <w:jc w:val="left"/>
              <w:rPr>
                <w:rFonts w:ascii="Times New Roman" w:hAnsi="Times New Roman" w:cs="Times New Roman"/>
                <w:b/>
                <w:bCs/>
                <w:color w:val="FFFFFF"/>
                <w:sz w:val="22"/>
                <w:szCs w:val="22"/>
              </w:rPr>
            </w:pPr>
            <w:r w:rsidRPr="005D164F">
              <w:rPr>
                <w:rFonts w:ascii="Times New Roman" w:hAnsi="Times New Roman" w:cs="Times New Roman"/>
                <w:b/>
                <w:bCs/>
                <w:color w:val="FFFFFF"/>
                <w:sz w:val="22"/>
                <w:szCs w:val="22"/>
              </w:rPr>
              <w:t>Source ID</w:t>
            </w:r>
          </w:p>
        </w:tc>
        <w:tc>
          <w:tcPr>
            <w:tcW w:w="1691" w:type="dxa"/>
            <w:tcBorders>
              <w:top w:val="single" w:sz="8" w:space="0" w:color="4BACC6"/>
              <w:left w:val="single" w:sz="8" w:space="0" w:color="4BACC6"/>
              <w:bottom w:val="single" w:sz="18" w:space="0" w:color="FFFFFF"/>
              <w:right w:val="single" w:sz="8" w:space="0" w:color="4BACC6"/>
            </w:tcBorders>
            <w:shd w:val="clear" w:color="auto" w:fill="4BACC6"/>
          </w:tcPr>
          <w:p w14:paraId="143F5EEC" w14:textId="77777777" w:rsidR="00427515" w:rsidRPr="005D164F" w:rsidRDefault="00000000">
            <w:pPr>
              <w:jc w:val="left"/>
              <w:rPr>
                <w:rFonts w:ascii="Times New Roman" w:hAnsi="Times New Roman" w:cs="Times New Roman"/>
                <w:b/>
                <w:bCs/>
                <w:color w:val="FFFFFF"/>
                <w:sz w:val="22"/>
                <w:szCs w:val="22"/>
              </w:rPr>
            </w:pPr>
            <w:r w:rsidRPr="005D164F">
              <w:rPr>
                <w:rFonts w:ascii="Times New Roman" w:hAnsi="Times New Roman" w:cs="Times New Roman"/>
                <w:b/>
                <w:bCs/>
                <w:color w:val="FFFFFF"/>
                <w:sz w:val="22"/>
                <w:szCs w:val="22"/>
              </w:rPr>
              <w:t>Gene ID</w:t>
            </w:r>
          </w:p>
        </w:tc>
        <w:tc>
          <w:tcPr>
            <w:tcW w:w="1359" w:type="dxa"/>
            <w:tcBorders>
              <w:top w:val="single" w:sz="8" w:space="0" w:color="4BACC6"/>
              <w:left w:val="single" w:sz="8" w:space="0" w:color="4BACC6"/>
              <w:bottom w:val="single" w:sz="18" w:space="0" w:color="FFFFFF"/>
              <w:right w:val="single" w:sz="8" w:space="0" w:color="4BACC6"/>
            </w:tcBorders>
            <w:shd w:val="clear" w:color="auto" w:fill="4BACC6"/>
          </w:tcPr>
          <w:p w14:paraId="6F58D1E8" w14:textId="77777777" w:rsidR="00427515" w:rsidRPr="005D164F" w:rsidRDefault="00000000">
            <w:pPr>
              <w:jc w:val="left"/>
              <w:rPr>
                <w:rFonts w:ascii="Times New Roman" w:hAnsi="Times New Roman" w:cs="Times New Roman"/>
                <w:b/>
                <w:bCs/>
                <w:color w:val="FFFFFF"/>
                <w:sz w:val="22"/>
                <w:szCs w:val="22"/>
              </w:rPr>
            </w:pPr>
            <w:r w:rsidRPr="005D164F">
              <w:rPr>
                <w:rFonts w:ascii="Times New Roman" w:hAnsi="Times New Roman" w:cs="Times New Roman"/>
                <w:b/>
                <w:bCs/>
                <w:color w:val="FFFFFF"/>
                <w:sz w:val="22"/>
                <w:szCs w:val="22"/>
              </w:rPr>
              <w:t>Gene Ontology</w:t>
            </w:r>
          </w:p>
        </w:tc>
        <w:tc>
          <w:tcPr>
            <w:tcW w:w="2233" w:type="dxa"/>
            <w:tcBorders>
              <w:top w:val="single" w:sz="8" w:space="0" w:color="4BACC6"/>
              <w:left w:val="single" w:sz="8" w:space="0" w:color="4BACC6"/>
              <w:bottom w:val="single" w:sz="18" w:space="0" w:color="FFFFFF"/>
              <w:right w:val="single" w:sz="8" w:space="0" w:color="4BACC6"/>
            </w:tcBorders>
            <w:shd w:val="clear" w:color="auto" w:fill="4BACC6"/>
          </w:tcPr>
          <w:p w14:paraId="2CCBECEA" w14:textId="77777777" w:rsidR="00427515" w:rsidRPr="005D164F" w:rsidRDefault="00000000">
            <w:pPr>
              <w:jc w:val="left"/>
              <w:rPr>
                <w:rFonts w:ascii="Times New Roman" w:hAnsi="Times New Roman" w:cs="Times New Roman"/>
                <w:b/>
                <w:bCs/>
                <w:color w:val="FFFFFF"/>
                <w:sz w:val="22"/>
                <w:szCs w:val="22"/>
              </w:rPr>
            </w:pPr>
            <w:r w:rsidRPr="005D164F">
              <w:rPr>
                <w:rFonts w:ascii="Times New Roman" w:hAnsi="Times New Roman" w:cs="Times New Roman"/>
                <w:b/>
                <w:bCs/>
                <w:i/>
                <w:iCs/>
                <w:color w:val="FFFFFF"/>
                <w:sz w:val="22"/>
                <w:szCs w:val="22"/>
              </w:rPr>
              <w:t xml:space="preserve">Arabidopsis thaliana </w:t>
            </w:r>
            <w:r w:rsidRPr="005D164F">
              <w:rPr>
                <w:rFonts w:ascii="Times New Roman" w:hAnsi="Times New Roman" w:cs="Times New Roman"/>
                <w:b/>
                <w:bCs/>
                <w:color w:val="FFFFFF"/>
                <w:sz w:val="22"/>
                <w:szCs w:val="22"/>
              </w:rPr>
              <w:t>Orthologues</w:t>
            </w:r>
          </w:p>
        </w:tc>
        <w:tc>
          <w:tcPr>
            <w:tcW w:w="5569" w:type="dxa"/>
            <w:tcBorders>
              <w:top w:val="single" w:sz="8" w:space="0" w:color="4BACC6"/>
              <w:left w:val="single" w:sz="8" w:space="0" w:color="4BACC6"/>
              <w:bottom w:val="single" w:sz="18" w:space="0" w:color="FFFFFF"/>
              <w:right w:val="single" w:sz="8" w:space="0" w:color="4BACC6"/>
            </w:tcBorders>
            <w:shd w:val="clear" w:color="auto" w:fill="4BACC6"/>
          </w:tcPr>
          <w:p w14:paraId="3C02B358" w14:textId="77777777" w:rsidR="00427515" w:rsidRPr="005D164F" w:rsidRDefault="00000000">
            <w:pPr>
              <w:jc w:val="left"/>
              <w:rPr>
                <w:rFonts w:ascii="Times New Roman" w:hAnsi="Times New Roman" w:cs="Times New Roman"/>
                <w:b/>
                <w:bCs/>
                <w:color w:val="FFFFFF"/>
                <w:sz w:val="22"/>
                <w:szCs w:val="22"/>
              </w:rPr>
            </w:pPr>
            <w:r w:rsidRPr="005D164F">
              <w:rPr>
                <w:rFonts w:ascii="Times New Roman" w:hAnsi="Times New Roman" w:cs="Times New Roman"/>
                <w:b/>
                <w:bCs/>
                <w:color w:val="FFFFFF"/>
                <w:sz w:val="22"/>
                <w:szCs w:val="22"/>
              </w:rPr>
              <w:t>Function</w:t>
            </w:r>
          </w:p>
        </w:tc>
        <w:tc>
          <w:tcPr>
            <w:tcW w:w="728" w:type="dxa"/>
            <w:tcBorders>
              <w:top w:val="single" w:sz="8" w:space="0" w:color="4BACC6"/>
              <w:left w:val="single" w:sz="8" w:space="0" w:color="4BACC6"/>
              <w:bottom w:val="single" w:sz="18" w:space="0" w:color="FFFFFF"/>
              <w:right w:val="single" w:sz="8" w:space="0" w:color="4BACC6"/>
            </w:tcBorders>
            <w:shd w:val="clear" w:color="auto" w:fill="4BACC6"/>
          </w:tcPr>
          <w:p w14:paraId="4671A717" w14:textId="77777777" w:rsidR="00427515" w:rsidRPr="005D164F" w:rsidRDefault="00000000">
            <w:pPr>
              <w:jc w:val="left"/>
              <w:rPr>
                <w:rFonts w:ascii="Times New Roman" w:hAnsi="Times New Roman" w:cs="Times New Roman"/>
                <w:b/>
                <w:bCs/>
                <w:color w:val="FFFFFF"/>
                <w:sz w:val="22"/>
                <w:szCs w:val="22"/>
              </w:rPr>
            </w:pPr>
            <w:r w:rsidRPr="005D164F">
              <w:rPr>
                <w:rFonts w:ascii="Times New Roman" w:hAnsi="Times New Roman" w:cs="Times New Roman"/>
                <w:b/>
                <w:bCs/>
                <w:color w:val="FFFFFF"/>
                <w:sz w:val="22"/>
                <w:szCs w:val="22"/>
              </w:rPr>
              <w:t>Reference</w:t>
            </w:r>
          </w:p>
        </w:tc>
      </w:tr>
      <w:tr w:rsidR="00427515" w:rsidRPr="005D164F" w14:paraId="25E87F96" w14:textId="77777777">
        <w:trPr>
          <w:trHeight w:val="305"/>
        </w:trPr>
        <w:tc>
          <w:tcPr>
            <w:tcW w:w="1587" w:type="dxa"/>
            <w:tcBorders>
              <w:top w:val="single" w:sz="18" w:space="0" w:color="FFFFFF"/>
              <w:left w:val="single" w:sz="8" w:space="0" w:color="4BACC6"/>
              <w:bottom w:val="single" w:sz="8" w:space="0" w:color="4BACC6"/>
              <w:right w:val="single" w:sz="8" w:space="0" w:color="4BACC6"/>
            </w:tcBorders>
            <w:shd w:val="clear" w:color="auto" w:fill="B7DDE8"/>
          </w:tcPr>
          <w:p w14:paraId="48CFB76B" w14:textId="77777777" w:rsidR="00427515" w:rsidRPr="005D164F" w:rsidRDefault="00000000">
            <w:pPr>
              <w:rPr>
                <w:rFonts w:ascii="Times New Roman" w:hAnsi="Times New Roman" w:cs="Times New Roman"/>
                <w:color w:val="000000"/>
                <w:sz w:val="22"/>
                <w:szCs w:val="22"/>
              </w:rPr>
            </w:pPr>
            <w:r w:rsidRPr="005D164F">
              <w:rPr>
                <w:rFonts w:ascii="Times New Roman" w:hAnsi="Times New Roman" w:cs="Times New Roman"/>
                <w:color w:val="000000"/>
                <w:sz w:val="22"/>
                <w:szCs w:val="22"/>
              </w:rPr>
              <w:t>LOC_Os10g33810</w:t>
            </w:r>
          </w:p>
        </w:tc>
        <w:tc>
          <w:tcPr>
            <w:tcW w:w="1691" w:type="dxa"/>
            <w:tcBorders>
              <w:top w:val="single" w:sz="18" w:space="0" w:color="FFFFFF"/>
              <w:left w:val="single" w:sz="8" w:space="0" w:color="4BACC6"/>
              <w:bottom w:val="single" w:sz="8" w:space="0" w:color="4BACC6"/>
              <w:right w:val="single" w:sz="8" w:space="0" w:color="4BACC6"/>
            </w:tcBorders>
            <w:shd w:val="clear" w:color="auto" w:fill="B7DDE8"/>
          </w:tcPr>
          <w:p w14:paraId="4C546A8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OsMYB1</w:t>
            </w:r>
          </w:p>
        </w:tc>
        <w:tc>
          <w:tcPr>
            <w:tcW w:w="1359" w:type="dxa"/>
            <w:tcBorders>
              <w:top w:val="single" w:sz="18" w:space="0" w:color="FFFFFF"/>
              <w:left w:val="single" w:sz="8" w:space="0" w:color="4BACC6"/>
              <w:bottom w:val="single" w:sz="8" w:space="0" w:color="4BACC6"/>
              <w:right w:val="single" w:sz="8" w:space="0" w:color="4BACC6"/>
            </w:tcBorders>
            <w:shd w:val="clear" w:color="auto" w:fill="B7DDE8"/>
          </w:tcPr>
          <w:p w14:paraId="33047E2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18" w:space="0" w:color="FFFFFF"/>
              <w:left w:val="single" w:sz="8" w:space="0" w:color="4BACC6"/>
              <w:bottom w:val="single" w:sz="8" w:space="0" w:color="4BACC6"/>
              <w:right w:val="single" w:sz="8" w:space="0" w:color="4BACC6"/>
            </w:tcBorders>
            <w:shd w:val="clear" w:color="auto" w:fill="B7DDE8"/>
          </w:tcPr>
          <w:p w14:paraId="3080CD0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AtMYB62 </w:t>
            </w:r>
            <w:r w:rsidRPr="005D164F">
              <w:rPr>
                <w:rFonts w:ascii="Times New Roman" w:eastAsia="SimSun" w:hAnsi="Times New Roman" w:cs="Times New Roman"/>
                <w:sz w:val="22"/>
                <w:szCs w:val="22"/>
              </w:rPr>
              <w:t>AT3G61250.1</w:t>
            </w:r>
            <w:r w:rsidRPr="005D164F">
              <w:rPr>
                <w:rFonts w:ascii="Times New Roman" w:hAnsi="Times New Roman" w:cs="Times New Roman"/>
                <w:color w:val="000000"/>
                <w:sz w:val="22"/>
                <w:szCs w:val="22"/>
              </w:rPr>
              <w:tab/>
            </w:r>
          </w:p>
        </w:tc>
        <w:tc>
          <w:tcPr>
            <w:tcW w:w="5569" w:type="dxa"/>
            <w:tcBorders>
              <w:top w:val="single" w:sz="18" w:space="0" w:color="FFFFFF"/>
              <w:left w:val="single" w:sz="8" w:space="0" w:color="4BACC6"/>
              <w:bottom w:val="single" w:sz="8" w:space="0" w:color="4BACC6"/>
              <w:right w:val="single" w:sz="8" w:space="0" w:color="4BACC6"/>
            </w:tcBorders>
            <w:shd w:val="clear" w:color="auto" w:fill="B7DDE8"/>
          </w:tcPr>
          <w:p w14:paraId="417B629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Has a role in the meristem identity transition from vegetative growth to flowering. Member of the R2R3 factor gene family.</w:t>
            </w:r>
          </w:p>
        </w:tc>
        <w:tc>
          <w:tcPr>
            <w:tcW w:w="728" w:type="dxa"/>
            <w:tcBorders>
              <w:top w:val="single" w:sz="18" w:space="0" w:color="FFFFFF"/>
              <w:left w:val="single" w:sz="8" w:space="0" w:color="4BACC6"/>
              <w:bottom w:val="single" w:sz="8" w:space="0" w:color="4BACC6"/>
              <w:right w:val="single" w:sz="8" w:space="0" w:color="4BACC6"/>
            </w:tcBorders>
            <w:shd w:val="clear" w:color="auto" w:fill="B7DDE8"/>
          </w:tcPr>
          <w:p w14:paraId="4F7DFAB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w:t>
            </w:r>
          </w:p>
        </w:tc>
      </w:tr>
      <w:tr w:rsidR="00427515" w:rsidRPr="005D164F" w14:paraId="565387DC"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4E4BC503"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LOC_Os10g35660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426E6AF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OsMYB2</w:t>
            </w:r>
          </w:p>
        </w:tc>
        <w:tc>
          <w:tcPr>
            <w:tcW w:w="1359" w:type="dxa"/>
            <w:tcBorders>
              <w:top w:val="single" w:sz="8" w:space="0" w:color="4BACC6"/>
              <w:left w:val="single" w:sz="8" w:space="0" w:color="4BACC6"/>
              <w:bottom w:val="single" w:sz="8" w:space="0" w:color="4BACC6"/>
              <w:right w:val="single" w:sz="8" w:space="0" w:color="4BACC6"/>
            </w:tcBorders>
            <w:shd w:val="clear" w:color="auto" w:fill="FFFFFF"/>
          </w:tcPr>
          <w:p w14:paraId="70478FCE"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48DAA1EA"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AtMYB75 </w:t>
            </w:r>
            <w:r w:rsidRPr="005D164F">
              <w:rPr>
                <w:rFonts w:ascii="Times New Roman" w:eastAsia="SimSun" w:hAnsi="Times New Roman" w:cs="Times New Roman"/>
                <w:sz w:val="22"/>
                <w:szCs w:val="22"/>
              </w:rPr>
              <w:t>AT5G57620.1</w:t>
            </w:r>
          </w:p>
          <w:p w14:paraId="4FDC7AE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AtMYB69 </w:t>
            </w:r>
            <w:r w:rsidRPr="005D164F">
              <w:rPr>
                <w:rFonts w:ascii="Times New Roman" w:eastAsia="SimSun" w:hAnsi="Times New Roman" w:cs="Times New Roman"/>
                <w:sz w:val="22"/>
                <w:szCs w:val="22"/>
              </w:rPr>
              <w:t>AT3G49690.1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24498F3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MYB36 is a transcriptional regulator that acts to promote differentiation of the endodermis during root development.</w:t>
            </w:r>
          </w:p>
          <w:p w14:paraId="0700BC4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the Myb-like transcription factor MYB84, regulates axillary meristem formation.</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07E7E05C"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2</w:t>
            </w:r>
          </w:p>
          <w:p w14:paraId="44B0637A" w14:textId="77777777" w:rsidR="00427515" w:rsidRPr="005D164F" w:rsidRDefault="00427515">
            <w:pPr>
              <w:jc w:val="left"/>
              <w:rPr>
                <w:rFonts w:ascii="Times New Roman" w:hAnsi="Times New Roman" w:cs="Times New Roman"/>
                <w:color w:val="000000"/>
                <w:sz w:val="22"/>
                <w:szCs w:val="22"/>
              </w:rPr>
            </w:pPr>
          </w:p>
          <w:p w14:paraId="27F2798A"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3</w:t>
            </w:r>
          </w:p>
        </w:tc>
      </w:tr>
      <w:tr w:rsidR="00427515" w:rsidRPr="005D164F" w14:paraId="72319571"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703F0F9D"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LOC_Os08g33660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4EBBC7C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OsMYB3</w:t>
            </w:r>
          </w:p>
        </w:tc>
        <w:tc>
          <w:tcPr>
            <w:tcW w:w="1359" w:type="dxa"/>
            <w:tcBorders>
              <w:top w:val="single" w:sz="8" w:space="0" w:color="4BACC6"/>
              <w:left w:val="single" w:sz="8" w:space="0" w:color="4BACC6"/>
              <w:bottom w:val="single" w:sz="8" w:space="0" w:color="4BACC6"/>
              <w:right w:val="single" w:sz="8" w:space="0" w:color="4BACC6"/>
            </w:tcBorders>
            <w:shd w:val="clear" w:color="auto" w:fill="B7DDE8"/>
          </w:tcPr>
          <w:p w14:paraId="1413A1A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63B5836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AtMYB37 </w:t>
            </w:r>
            <w:r w:rsidRPr="005D164F">
              <w:rPr>
                <w:rFonts w:ascii="Times New Roman" w:eastAsia="SimSun" w:hAnsi="Times New Roman" w:cs="Times New Roman"/>
                <w:sz w:val="22"/>
                <w:szCs w:val="22"/>
              </w:rPr>
              <w:t>AT1G34670.1</w:t>
            </w:r>
          </w:p>
          <w:p w14:paraId="184FB9B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AtMYB10 </w:t>
            </w:r>
            <w:r w:rsidRPr="005D164F">
              <w:rPr>
                <w:rFonts w:ascii="Times New Roman" w:eastAsia="SimSun" w:hAnsi="Times New Roman" w:cs="Times New Roman"/>
                <w:sz w:val="22"/>
                <w:szCs w:val="22"/>
              </w:rPr>
              <w:t>AT4G05100.1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4743E618"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Encodes a member of the R2R3 transcription factor gene family that is a negative regulator of lateral root (LR) development.</w:t>
            </w:r>
          </w:p>
          <w:p w14:paraId="56788A3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Member of the R2R3 factor gene family. Indole-3-Acetamide-Induced transcription Factor; decreases plant growth and contributes to the control of osmotic stress responses.</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0053294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4</w:t>
            </w:r>
          </w:p>
          <w:p w14:paraId="2CFEA56E" w14:textId="77777777" w:rsidR="00427515" w:rsidRPr="005D164F" w:rsidRDefault="00427515">
            <w:pPr>
              <w:jc w:val="left"/>
              <w:rPr>
                <w:rFonts w:ascii="Times New Roman" w:hAnsi="Times New Roman" w:cs="Times New Roman"/>
                <w:color w:val="000000"/>
                <w:sz w:val="22"/>
                <w:szCs w:val="22"/>
              </w:rPr>
            </w:pPr>
          </w:p>
          <w:p w14:paraId="13138AA8" w14:textId="77777777" w:rsidR="00427515" w:rsidRPr="005D164F" w:rsidRDefault="00427515">
            <w:pPr>
              <w:jc w:val="left"/>
              <w:rPr>
                <w:rFonts w:ascii="Times New Roman" w:hAnsi="Times New Roman" w:cs="Times New Roman"/>
                <w:color w:val="000000"/>
                <w:sz w:val="22"/>
                <w:szCs w:val="22"/>
              </w:rPr>
            </w:pPr>
          </w:p>
          <w:p w14:paraId="1109DDA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5</w:t>
            </w:r>
          </w:p>
        </w:tc>
      </w:tr>
      <w:tr w:rsidR="00427515" w:rsidRPr="005D164F" w14:paraId="03F761F8"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0F04906C"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LOC_Os08g43550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1706AFE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OsMYB4</w:t>
            </w:r>
          </w:p>
        </w:tc>
        <w:tc>
          <w:tcPr>
            <w:tcW w:w="1359" w:type="dxa"/>
            <w:tcBorders>
              <w:top w:val="single" w:sz="8" w:space="0" w:color="4BACC6"/>
              <w:left w:val="single" w:sz="8" w:space="0" w:color="4BACC6"/>
              <w:bottom w:val="single" w:sz="8" w:space="0" w:color="4BACC6"/>
              <w:right w:val="single" w:sz="8" w:space="0" w:color="4BACC6"/>
            </w:tcBorders>
            <w:shd w:val="clear" w:color="auto" w:fill="FFFFFF"/>
          </w:tcPr>
          <w:p w14:paraId="27E7450E" w14:textId="77777777" w:rsidR="00427515" w:rsidRPr="005D164F" w:rsidRDefault="00000000">
            <w:pPr>
              <w:jc w:val="left"/>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09F6B77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AtMYB18 </w:t>
            </w:r>
            <w:r w:rsidRPr="005D164F">
              <w:rPr>
                <w:rFonts w:ascii="Times New Roman" w:eastAsia="SimSun" w:hAnsi="Times New Roman" w:cs="Times New Roman"/>
                <w:sz w:val="22"/>
                <w:szCs w:val="22"/>
              </w:rPr>
              <w:t>AT4G09460.1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21667361"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Encodes myb6 DNA-binding protein.</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2447C23C"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6</w:t>
            </w:r>
          </w:p>
        </w:tc>
      </w:tr>
      <w:tr w:rsidR="00427515" w:rsidRPr="005D164F" w14:paraId="5307E337"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546C6A70"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LOC_Os08g15020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06D31F98"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OsMYB5</w:t>
            </w:r>
          </w:p>
        </w:tc>
        <w:tc>
          <w:tcPr>
            <w:tcW w:w="1359" w:type="dxa"/>
            <w:tcBorders>
              <w:top w:val="single" w:sz="8" w:space="0" w:color="4BACC6"/>
              <w:left w:val="single" w:sz="8" w:space="0" w:color="4BACC6"/>
              <w:bottom w:val="single" w:sz="8" w:space="0" w:color="4BACC6"/>
              <w:right w:val="single" w:sz="8" w:space="0" w:color="4BACC6"/>
            </w:tcBorders>
            <w:shd w:val="clear" w:color="auto" w:fill="B7DDE8"/>
          </w:tcPr>
          <w:p w14:paraId="0AE1EA28"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0555244C"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AtMYB69 </w:t>
            </w:r>
            <w:r w:rsidRPr="005D164F">
              <w:rPr>
                <w:rFonts w:ascii="Times New Roman" w:eastAsia="SimSun" w:hAnsi="Times New Roman" w:cs="Times New Roman"/>
                <w:sz w:val="22"/>
                <w:szCs w:val="22"/>
              </w:rPr>
              <w:t>AT3G49690.1</w:t>
            </w:r>
          </w:p>
          <w:p w14:paraId="421FF49C"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AtMYB85 </w:t>
            </w:r>
            <w:r w:rsidRPr="005D164F">
              <w:rPr>
                <w:rFonts w:ascii="Times New Roman" w:eastAsia="SimSun" w:hAnsi="Times New Roman" w:cs="Times New Roman"/>
                <w:sz w:val="22"/>
                <w:szCs w:val="22"/>
              </w:rPr>
              <w:t>AT5G65790.1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0176312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the Myb-like transcription factor MYB84, regulates axillary meristem formation.</w:t>
            </w:r>
          </w:p>
          <w:p w14:paraId="10F7E33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Encodes a MYB family protein with N-terminal R2R3 DNA-binding domains involved in root development.</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0F6E6D5E"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3</w:t>
            </w:r>
          </w:p>
          <w:p w14:paraId="4398FBC0" w14:textId="77777777" w:rsidR="00427515" w:rsidRPr="005D164F" w:rsidRDefault="00427515">
            <w:pPr>
              <w:jc w:val="left"/>
              <w:rPr>
                <w:rFonts w:ascii="Times New Roman" w:hAnsi="Times New Roman" w:cs="Times New Roman"/>
                <w:color w:val="000000"/>
                <w:sz w:val="22"/>
                <w:szCs w:val="22"/>
              </w:rPr>
            </w:pPr>
          </w:p>
          <w:p w14:paraId="3A05E009"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7</w:t>
            </w:r>
          </w:p>
        </w:tc>
      </w:tr>
      <w:tr w:rsidR="00427515" w:rsidRPr="005D164F" w14:paraId="749844EB"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7C3DAD36"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LOC_Os08g33940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07BED47C"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OsMYB6</w:t>
            </w:r>
          </w:p>
        </w:tc>
        <w:tc>
          <w:tcPr>
            <w:tcW w:w="1359" w:type="dxa"/>
            <w:tcBorders>
              <w:top w:val="single" w:sz="8" w:space="0" w:color="4BACC6"/>
              <w:left w:val="single" w:sz="8" w:space="0" w:color="4BACC6"/>
              <w:bottom w:val="single" w:sz="8" w:space="0" w:color="4BACC6"/>
              <w:right w:val="single" w:sz="8" w:space="0" w:color="4BACC6"/>
            </w:tcBorders>
            <w:shd w:val="clear" w:color="auto" w:fill="FFFFFF"/>
          </w:tcPr>
          <w:p w14:paraId="163D03C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5EE5B59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AtMYB87 </w:t>
            </w:r>
            <w:r w:rsidRPr="005D164F">
              <w:rPr>
                <w:rFonts w:ascii="Times New Roman" w:eastAsia="SimSun" w:hAnsi="Times New Roman" w:cs="Times New Roman"/>
                <w:sz w:val="22"/>
                <w:szCs w:val="22"/>
              </w:rPr>
              <w:t>AT5G15310.1</w:t>
            </w:r>
          </w:p>
          <w:p w14:paraId="305EE29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AtMYB88 </w:t>
            </w:r>
            <w:r w:rsidRPr="005D164F">
              <w:rPr>
                <w:rFonts w:ascii="Times New Roman" w:eastAsia="SimSun" w:hAnsi="Times New Roman" w:cs="Times New Roman"/>
                <w:sz w:val="22"/>
                <w:szCs w:val="22"/>
              </w:rPr>
              <w:t>AT5G15310.2</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5E9EF81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Member of the R2R3 factor gene family; MIXTA-like transcription factor that controls trichome maturation and cuticle formation.</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6CD997E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8</w:t>
            </w:r>
          </w:p>
        </w:tc>
      </w:tr>
      <w:tr w:rsidR="00427515" w:rsidRPr="005D164F" w14:paraId="58CA85FB"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2BED9FDF"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LOC_Os08g37970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2BE87ED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OsMYB7</w:t>
            </w:r>
          </w:p>
        </w:tc>
        <w:tc>
          <w:tcPr>
            <w:tcW w:w="1359" w:type="dxa"/>
            <w:tcBorders>
              <w:top w:val="single" w:sz="8" w:space="0" w:color="4BACC6"/>
              <w:left w:val="single" w:sz="8" w:space="0" w:color="4BACC6"/>
              <w:bottom w:val="single" w:sz="8" w:space="0" w:color="4BACC6"/>
              <w:right w:val="single" w:sz="8" w:space="0" w:color="4BACC6"/>
            </w:tcBorders>
            <w:shd w:val="clear" w:color="auto" w:fill="B7DDE8"/>
          </w:tcPr>
          <w:p w14:paraId="6553354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698BAF3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AtMYB104 </w:t>
            </w:r>
            <w:r w:rsidRPr="005D164F">
              <w:rPr>
                <w:rFonts w:ascii="Times New Roman" w:eastAsia="SimSun" w:hAnsi="Times New Roman" w:cs="Times New Roman"/>
                <w:sz w:val="22"/>
                <w:szCs w:val="22"/>
              </w:rPr>
              <w:t>AT5G10280.1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09CE0B52"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AtMYB92 has been found to bind to the promoter of BCCP2, whose encoded protein is part of the plastidic acetyl-CoA carboxylase (ACCase) complex involved in fatty acid biosynthesis.</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49F7D17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9</w:t>
            </w:r>
          </w:p>
        </w:tc>
      </w:tr>
      <w:tr w:rsidR="00427515" w:rsidRPr="005D164F" w14:paraId="4C3E508A" w14:textId="77777777">
        <w:trPr>
          <w:trHeight w:val="90"/>
        </w:trPr>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0C4F27B4"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LOC_Os08g33</w:t>
            </w:r>
            <w:r w:rsidRPr="005D164F">
              <w:rPr>
                <w:rFonts w:ascii="Times New Roman" w:eastAsia="SimSun" w:hAnsi="Times New Roman" w:cs="Times New Roman"/>
                <w:color w:val="000000"/>
                <w:sz w:val="22"/>
                <w:szCs w:val="22"/>
              </w:rPr>
              <w:lastRenderedPageBreak/>
              <w:t>150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2AD8626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lastRenderedPageBreak/>
              <w:t>OsMYB8</w:t>
            </w:r>
          </w:p>
        </w:tc>
        <w:tc>
          <w:tcPr>
            <w:tcW w:w="1359" w:type="dxa"/>
            <w:tcBorders>
              <w:top w:val="single" w:sz="8" w:space="0" w:color="4BACC6"/>
              <w:left w:val="single" w:sz="8" w:space="0" w:color="4BACC6"/>
              <w:bottom w:val="single" w:sz="8" w:space="0" w:color="4BACC6"/>
              <w:right w:val="single" w:sz="8" w:space="0" w:color="4BACC6"/>
            </w:tcBorders>
            <w:shd w:val="clear" w:color="auto" w:fill="FFFFFF"/>
          </w:tcPr>
          <w:p w14:paraId="02F81438"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w:t>
            </w:r>
            <w:r w:rsidRPr="005D164F">
              <w:rPr>
                <w:rFonts w:ascii="Times New Roman" w:hAnsi="Times New Roman" w:cs="Times New Roman"/>
                <w:color w:val="000000"/>
                <w:sz w:val="22"/>
                <w:szCs w:val="22"/>
              </w:rPr>
              <w:lastRenderedPageBreak/>
              <w:t>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5E7AD1FE"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lastRenderedPageBreak/>
              <w:t xml:space="preserve">AtMYB20 </w:t>
            </w:r>
            <w:r w:rsidRPr="005D164F">
              <w:rPr>
                <w:rFonts w:ascii="Times New Roman" w:eastAsia="SimSun" w:hAnsi="Times New Roman" w:cs="Times New Roman"/>
                <w:sz w:val="22"/>
                <w:szCs w:val="22"/>
              </w:rPr>
              <w:lastRenderedPageBreak/>
              <w:t>AT4G12350.1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15D0B7D1"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lastRenderedPageBreak/>
              <w:t xml:space="preserve">activates lignin biosynthesis genes and phenylalanine </w:t>
            </w:r>
            <w:r w:rsidRPr="005D164F">
              <w:rPr>
                <w:rFonts w:ascii="Times New Roman" w:hAnsi="Times New Roman" w:cs="Times New Roman"/>
                <w:color w:val="000000"/>
                <w:sz w:val="22"/>
                <w:szCs w:val="22"/>
              </w:rPr>
              <w:lastRenderedPageBreak/>
              <w:t>biosynthesis genes during secondary wall formation.</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22B3511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lastRenderedPageBreak/>
              <w:t>10</w:t>
            </w:r>
          </w:p>
        </w:tc>
      </w:tr>
      <w:tr w:rsidR="00427515" w:rsidRPr="005D164F" w14:paraId="26172B54"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0926F347"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LOC_Os08g05520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27E1779A"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OsMYB9</w:t>
            </w:r>
          </w:p>
        </w:tc>
        <w:tc>
          <w:tcPr>
            <w:tcW w:w="1359" w:type="dxa"/>
            <w:tcBorders>
              <w:top w:val="single" w:sz="8" w:space="0" w:color="4BACC6"/>
              <w:left w:val="single" w:sz="8" w:space="0" w:color="4BACC6"/>
              <w:bottom w:val="single" w:sz="8" w:space="0" w:color="4BACC6"/>
              <w:right w:val="single" w:sz="8" w:space="0" w:color="4BACC6"/>
            </w:tcBorders>
            <w:shd w:val="clear" w:color="auto" w:fill="B7DDE8"/>
          </w:tcPr>
          <w:p w14:paraId="6E9FA26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7FE0ACD1"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AtMYB66 </w:t>
            </w:r>
            <w:r w:rsidRPr="005D164F">
              <w:rPr>
                <w:rFonts w:ascii="Times New Roman" w:eastAsia="SimSun" w:hAnsi="Times New Roman" w:cs="Times New Roman"/>
                <w:sz w:val="22"/>
                <w:szCs w:val="22"/>
              </w:rPr>
              <w:t>AT3G13890.2</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301620F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 Mutants produces fertile pollen but plants are sterile because anthers do not dehisce. The cellulosic secondary wall thickenings are not formed in the endothecium as they are in non-mutant plants.</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1ACBE89A"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11</w:t>
            </w:r>
          </w:p>
        </w:tc>
      </w:tr>
      <w:tr w:rsidR="00427515" w:rsidRPr="005D164F" w14:paraId="0310B487"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48C94277"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LOC_Os04g42950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4802D0C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OsMYB10</w:t>
            </w:r>
          </w:p>
        </w:tc>
        <w:tc>
          <w:tcPr>
            <w:tcW w:w="1359" w:type="dxa"/>
            <w:tcBorders>
              <w:top w:val="single" w:sz="8" w:space="0" w:color="4BACC6"/>
              <w:left w:val="single" w:sz="8" w:space="0" w:color="4BACC6"/>
              <w:bottom w:val="single" w:sz="8" w:space="0" w:color="4BACC6"/>
              <w:right w:val="single" w:sz="8" w:space="0" w:color="4BACC6"/>
            </w:tcBorders>
            <w:shd w:val="clear" w:color="auto" w:fill="FFFFFF"/>
          </w:tcPr>
          <w:p w14:paraId="6FDA94D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644DEEA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AtMYB22 </w:t>
            </w:r>
            <w:r w:rsidRPr="005D164F">
              <w:rPr>
                <w:rFonts w:ascii="Times New Roman" w:eastAsia="SimSun" w:hAnsi="Times New Roman" w:cs="Times New Roman"/>
                <w:sz w:val="22"/>
                <w:szCs w:val="22"/>
              </w:rPr>
              <w:t>AT4G13480.1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1E0E1AF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Member of the R2R3 factor gene family.</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49F7DF9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6</w:t>
            </w:r>
          </w:p>
        </w:tc>
      </w:tr>
      <w:tr w:rsidR="00427515" w:rsidRPr="005D164F" w14:paraId="5A6BE106"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4C5CA4A9"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LOC_Os04g46384</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70983CB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OsMYB11</w:t>
            </w:r>
          </w:p>
        </w:tc>
        <w:tc>
          <w:tcPr>
            <w:tcW w:w="1359" w:type="dxa"/>
            <w:tcBorders>
              <w:top w:val="single" w:sz="8" w:space="0" w:color="4BACC6"/>
              <w:left w:val="single" w:sz="8" w:space="0" w:color="4BACC6"/>
              <w:bottom w:val="single" w:sz="8" w:space="0" w:color="4BACC6"/>
              <w:right w:val="single" w:sz="8" w:space="0" w:color="4BACC6"/>
            </w:tcBorders>
            <w:shd w:val="clear" w:color="auto" w:fill="B7DDE8"/>
          </w:tcPr>
          <w:p w14:paraId="4B9497C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0E90FB3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AtMYB25 </w:t>
            </w:r>
            <w:r w:rsidRPr="005D164F">
              <w:rPr>
                <w:rFonts w:ascii="Times New Roman" w:eastAsia="SimSun" w:hAnsi="Times New Roman" w:cs="Times New Roman"/>
                <w:sz w:val="22"/>
                <w:szCs w:val="22"/>
              </w:rPr>
              <w:t>AT4G13480.1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4585310E"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Member of the R2R3 factor gene family.</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75ABA42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6</w:t>
            </w:r>
          </w:p>
        </w:tc>
      </w:tr>
      <w:tr w:rsidR="00427515" w:rsidRPr="005D164F" w14:paraId="51218E8B" w14:textId="77777777">
        <w:trPr>
          <w:trHeight w:val="90"/>
        </w:trPr>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5AF01B8A"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LOC_Os04g45060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73B12BBA"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OsMYB12</w:t>
            </w:r>
          </w:p>
        </w:tc>
        <w:tc>
          <w:tcPr>
            <w:tcW w:w="1359" w:type="dxa"/>
            <w:tcBorders>
              <w:top w:val="single" w:sz="8" w:space="0" w:color="4BACC6"/>
              <w:left w:val="single" w:sz="8" w:space="0" w:color="4BACC6"/>
              <w:bottom w:val="single" w:sz="8" w:space="0" w:color="4BACC6"/>
              <w:right w:val="single" w:sz="8" w:space="0" w:color="4BACC6"/>
            </w:tcBorders>
            <w:shd w:val="clear" w:color="auto" w:fill="FFFFFF"/>
          </w:tcPr>
          <w:p w14:paraId="1F8C02E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5D0D82E8"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AtMYB104 </w:t>
            </w:r>
            <w:r w:rsidRPr="005D164F">
              <w:rPr>
                <w:rFonts w:ascii="Times New Roman" w:eastAsia="SimSun" w:hAnsi="Times New Roman" w:cs="Times New Roman"/>
                <w:sz w:val="22"/>
                <w:szCs w:val="22"/>
              </w:rPr>
              <w:t>AT5G10280.1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641CDE7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AtMYB92 has been found to bind to the promoter of BCCP2, whose encoded protein is part of the plastidic acetyl-CoA carboxylase (ACCase) complex involved in fatty acid biosynthesis.</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49F4039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9</w:t>
            </w:r>
          </w:p>
        </w:tc>
      </w:tr>
      <w:tr w:rsidR="00427515" w:rsidRPr="005D164F" w14:paraId="06F0A10E" w14:textId="77777777">
        <w:trPr>
          <w:trHeight w:val="90"/>
        </w:trPr>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6A24D254"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LOC_Os04g38740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129AB661"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OsMYB13</w:t>
            </w:r>
          </w:p>
        </w:tc>
        <w:tc>
          <w:tcPr>
            <w:tcW w:w="1359" w:type="dxa"/>
            <w:tcBorders>
              <w:top w:val="single" w:sz="8" w:space="0" w:color="4BACC6"/>
              <w:left w:val="single" w:sz="8" w:space="0" w:color="4BACC6"/>
              <w:bottom w:val="single" w:sz="8" w:space="0" w:color="4BACC6"/>
              <w:right w:val="single" w:sz="8" w:space="0" w:color="4BACC6"/>
            </w:tcBorders>
            <w:shd w:val="clear" w:color="auto" w:fill="B7DDE8"/>
          </w:tcPr>
          <w:p w14:paraId="0844109E"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0DDF48C2"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AtMYB97 </w:t>
            </w:r>
            <w:r w:rsidRPr="005D164F">
              <w:rPr>
                <w:rFonts w:ascii="Times New Roman" w:eastAsia="SimSun" w:hAnsi="Times New Roman" w:cs="Times New Roman"/>
                <w:sz w:val="22"/>
                <w:szCs w:val="22"/>
              </w:rPr>
              <w:t>AT5G61420.1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1BD0D8F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Involved in positive regulation of aliphatic glucosinolate biosynthesis.Expression is induced by touch, wounding and glucose.</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39C89CB8"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12</w:t>
            </w:r>
          </w:p>
        </w:tc>
      </w:tr>
      <w:tr w:rsidR="00427515" w:rsidRPr="005D164F" w14:paraId="34A3D531"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1E0FA410"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LOC_Os04g43680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4954073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OsMYB14</w:t>
            </w:r>
          </w:p>
        </w:tc>
        <w:tc>
          <w:tcPr>
            <w:tcW w:w="1359" w:type="dxa"/>
            <w:tcBorders>
              <w:top w:val="single" w:sz="8" w:space="0" w:color="4BACC6"/>
              <w:left w:val="single" w:sz="8" w:space="0" w:color="4BACC6"/>
              <w:bottom w:val="single" w:sz="8" w:space="0" w:color="4BACC6"/>
              <w:right w:val="single" w:sz="8" w:space="0" w:color="4BACC6"/>
            </w:tcBorders>
            <w:shd w:val="clear" w:color="auto" w:fill="FFFFFF"/>
          </w:tcPr>
          <w:p w14:paraId="12BDD4E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08ABA83C"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AtMYB62 </w:t>
            </w:r>
            <w:r w:rsidRPr="005D164F">
              <w:rPr>
                <w:rFonts w:ascii="Times New Roman" w:eastAsia="SimSun" w:hAnsi="Times New Roman" w:cs="Times New Roman"/>
                <w:sz w:val="22"/>
                <w:szCs w:val="22"/>
              </w:rPr>
              <w:t>AT3G61250.1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3B276A9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Has a role in the meristem identity transition from vegetative growth to flowering. Member of the R2R3 factor gene family.</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1458E10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w:t>
            </w:r>
          </w:p>
        </w:tc>
      </w:tr>
      <w:tr w:rsidR="00427515" w:rsidRPr="005D164F" w14:paraId="2661B98B"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3BA63489"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LOC_Os04g50770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29CD6EBE"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OsMYB15</w:t>
            </w:r>
          </w:p>
        </w:tc>
        <w:tc>
          <w:tcPr>
            <w:tcW w:w="1359" w:type="dxa"/>
            <w:tcBorders>
              <w:top w:val="single" w:sz="8" w:space="0" w:color="4BACC6"/>
              <w:left w:val="single" w:sz="8" w:space="0" w:color="4BACC6"/>
              <w:bottom w:val="single" w:sz="8" w:space="0" w:color="4BACC6"/>
              <w:right w:val="single" w:sz="8" w:space="0" w:color="4BACC6"/>
            </w:tcBorders>
            <w:shd w:val="clear" w:color="auto" w:fill="B7DDE8"/>
          </w:tcPr>
          <w:p w14:paraId="4DEB94A1"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3D122B71"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AtMYB97 </w:t>
            </w:r>
            <w:r w:rsidRPr="005D164F">
              <w:rPr>
                <w:rFonts w:ascii="Times New Roman" w:eastAsia="SimSun" w:hAnsi="Times New Roman" w:cs="Times New Roman"/>
                <w:sz w:val="22"/>
                <w:szCs w:val="22"/>
              </w:rPr>
              <w:t>AT5G61420.1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3A638A3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Involved in positive regulation of aliphatic glucosinolate biosynthesis.Expression is induced by touch, wounding and glucose.</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4F23C1C1"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12</w:t>
            </w:r>
          </w:p>
        </w:tc>
      </w:tr>
      <w:tr w:rsidR="00427515" w:rsidRPr="005D164F" w14:paraId="3CB041BE"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5D8CB5B9"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LOC_Os04g45020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78DF8E1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OsMYB16</w:t>
            </w:r>
          </w:p>
        </w:tc>
        <w:tc>
          <w:tcPr>
            <w:tcW w:w="1359" w:type="dxa"/>
            <w:tcBorders>
              <w:top w:val="single" w:sz="8" w:space="0" w:color="4BACC6"/>
              <w:left w:val="single" w:sz="8" w:space="0" w:color="4BACC6"/>
              <w:bottom w:val="single" w:sz="8" w:space="0" w:color="4BACC6"/>
              <w:right w:val="single" w:sz="8" w:space="0" w:color="4BACC6"/>
            </w:tcBorders>
            <w:shd w:val="clear" w:color="auto" w:fill="FFFFFF"/>
          </w:tcPr>
          <w:p w14:paraId="17713E2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206F597A"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AtMYB72 </w:t>
            </w:r>
            <w:r w:rsidRPr="005D164F">
              <w:rPr>
                <w:rFonts w:ascii="Times New Roman" w:eastAsia="SimSun" w:hAnsi="Times New Roman" w:cs="Times New Roman"/>
                <w:sz w:val="22"/>
                <w:szCs w:val="22"/>
              </w:rPr>
              <w:t>AT5G52260.1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5063840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Member of the R2R3 factor gene family.</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3955B8BA"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6</w:t>
            </w:r>
          </w:p>
        </w:tc>
      </w:tr>
      <w:tr w:rsidR="00427515" w:rsidRPr="005D164F" w14:paraId="23628589"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4EE80347"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LOC_Os04g50680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6B8181CA"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OsMYB17</w:t>
            </w:r>
          </w:p>
        </w:tc>
        <w:tc>
          <w:tcPr>
            <w:tcW w:w="1359" w:type="dxa"/>
            <w:tcBorders>
              <w:top w:val="single" w:sz="8" w:space="0" w:color="4BACC6"/>
              <w:left w:val="single" w:sz="8" w:space="0" w:color="4BACC6"/>
              <w:bottom w:val="single" w:sz="8" w:space="0" w:color="4BACC6"/>
              <w:right w:val="single" w:sz="8" w:space="0" w:color="4BACC6"/>
            </w:tcBorders>
            <w:shd w:val="clear" w:color="auto" w:fill="B7DDE8"/>
          </w:tcPr>
          <w:p w14:paraId="3E2E517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6D8F379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AtMYB11 </w:t>
            </w:r>
            <w:r w:rsidRPr="005D164F">
              <w:rPr>
                <w:rFonts w:ascii="Times New Roman" w:eastAsia="SimSun" w:hAnsi="Times New Roman" w:cs="Times New Roman"/>
                <w:sz w:val="22"/>
                <w:szCs w:val="22"/>
              </w:rPr>
              <w:t>AT4G21440.1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062B91D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involved in wounding and osmotic stress response. Member of the R2R3 factor gene family.</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7E8B52A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13</w:t>
            </w:r>
          </w:p>
        </w:tc>
      </w:tr>
      <w:tr w:rsidR="00427515" w:rsidRPr="005D164F" w14:paraId="50CE91E3"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04D9D9D0"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LOC_Os04g39470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787D189C"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OsMYB18</w:t>
            </w:r>
          </w:p>
        </w:tc>
        <w:tc>
          <w:tcPr>
            <w:tcW w:w="1359" w:type="dxa"/>
            <w:tcBorders>
              <w:top w:val="single" w:sz="8" w:space="0" w:color="4BACC6"/>
              <w:left w:val="single" w:sz="8" w:space="0" w:color="4BACC6"/>
              <w:bottom w:val="single" w:sz="8" w:space="0" w:color="4BACC6"/>
              <w:right w:val="single" w:sz="8" w:space="0" w:color="4BACC6"/>
            </w:tcBorders>
            <w:shd w:val="clear" w:color="auto" w:fill="FFFFFF"/>
          </w:tcPr>
          <w:p w14:paraId="23E7717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7E22414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AtMYB70 </w:t>
            </w:r>
            <w:r w:rsidRPr="005D164F">
              <w:rPr>
                <w:rFonts w:ascii="Times New Roman" w:eastAsia="SimSun" w:hAnsi="Times New Roman" w:cs="Times New Roman"/>
                <w:sz w:val="22"/>
                <w:szCs w:val="22"/>
              </w:rPr>
              <w:t>AT5G56110.1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4A5DB539"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required for anther development by regulation tapetum development, callose dissolution and exine formation. It acts upstream of MS2.</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2D36216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14</w:t>
            </w:r>
          </w:p>
        </w:tc>
      </w:tr>
      <w:tr w:rsidR="00427515" w:rsidRPr="005D164F" w14:paraId="241D474C"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0041F59F"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LOC_Os07g44090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41070D0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OsMYB19</w:t>
            </w:r>
          </w:p>
        </w:tc>
        <w:tc>
          <w:tcPr>
            <w:tcW w:w="1359" w:type="dxa"/>
            <w:tcBorders>
              <w:top w:val="single" w:sz="8" w:space="0" w:color="4BACC6"/>
              <w:left w:val="single" w:sz="8" w:space="0" w:color="4BACC6"/>
              <w:bottom w:val="single" w:sz="8" w:space="0" w:color="4BACC6"/>
              <w:right w:val="single" w:sz="8" w:space="0" w:color="4BACC6"/>
            </w:tcBorders>
            <w:shd w:val="clear" w:color="auto" w:fill="B7DDE8"/>
          </w:tcPr>
          <w:p w14:paraId="58637B7A"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31B91DD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AtMYB102 </w:t>
            </w:r>
            <w:r w:rsidRPr="005D164F">
              <w:rPr>
                <w:rFonts w:ascii="Times New Roman" w:eastAsia="SimSun" w:hAnsi="Times New Roman" w:cs="Times New Roman"/>
                <w:sz w:val="22"/>
                <w:szCs w:val="22"/>
              </w:rPr>
              <w:t>AT5G26660.1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35EB669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atmyb86 mutant line showed higher sensitivity to aluminum stress</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3B4C3B0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15</w:t>
            </w:r>
          </w:p>
        </w:tc>
      </w:tr>
      <w:tr w:rsidR="00427515" w:rsidRPr="005D164F" w14:paraId="1B902268"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19A2FF18"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LOC_Os07g44090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589D500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OsMYB20</w:t>
            </w:r>
          </w:p>
        </w:tc>
        <w:tc>
          <w:tcPr>
            <w:tcW w:w="1359" w:type="dxa"/>
            <w:tcBorders>
              <w:top w:val="single" w:sz="8" w:space="0" w:color="4BACC6"/>
              <w:left w:val="single" w:sz="8" w:space="0" w:color="4BACC6"/>
              <w:bottom w:val="single" w:sz="8" w:space="0" w:color="4BACC6"/>
              <w:right w:val="single" w:sz="8" w:space="0" w:color="4BACC6"/>
            </w:tcBorders>
            <w:shd w:val="clear" w:color="auto" w:fill="FFFFFF"/>
          </w:tcPr>
          <w:p w14:paraId="24E990EA"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221036A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AtMYB101 </w:t>
            </w:r>
            <w:r w:rsidRPr="005D164F">
              <w:rPr>
                <w:rFonts w:ascii="Times New Roman" w:eastAsia="SimSun" w:hAnsi="Times New Roman" w:cs="Times New Roman"/>
                <w:sz w:val="22"/>
                <w:szCs w:val="22"/>
              </w:rPr>
              <w:t>AT5G12870.1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3A1C997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Modulates Disease Susceptibility to Botrytis cinerea. modulating polysaccharide acetylation by mediating the transcriptional regulation of cell wall-related genes in Arabidopsis</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098CE56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16</w:t>
            </w:r>
          </w:p>
        </w:tc>
      </w:tr>
      <w:tr w:rsidR="00427515" w:rsidRPr="005D164F" w14:paraId="77A4B4F3"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666FD512"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lastRenderedPageBreak/>
              <w:t>LOC_Os07g44090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7861ED6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OsMYB21</w:t>
            </w:r>
          </w:p>
        </w:tc>
        <w:tc>
          <w:tcPr>
            <w:tcW w:w="1359" w:type="dxa"/>
            <w:tcBorders>
              <w:top w:val="single" w:sz="8" w:space="0" w:color="4BACC6"/>
              <w:left w:val="single" w:sz="8" w:space="0" w:color="4BACC6"/>
              <w:bottom w:val="single" w:sz="8" w:space="0" w:color="4BACC6"/>
              <w:right w:val="single" w:sz="8" w:space="0" w:color="4BACC6"/>
            </w:tcBorders>
            <w:shd w:val="clear" w:color="auto" w:fill="B7DDE8"/>
          </w:tcPr>
          <w:p w14:paraId="136537E8"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44C0845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AtMYB65 </w:t>
            </w:r>
            <w:r w:rsidRPr="005D164F">
              <w:rPr>
                <w:rFonts w:ascii="Times New Roman" w:eastAsia="SimSun" w:hAnsi="Times New Roman" w:cs="Times New Roman"/>
                <w:sz w:val="22"/>
                <w:szCs w:val="22"/>
              </w:rPr>
              <w:t>AT3G13890.1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0ED7B088"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Mutants produces fertile pollen but plants are sterile because anthers do not dehisce. The cellulosic secondary wall thickenings are not formed in the endothecium as they are in non-mutant plants.</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528BB04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11</w:t>
            </w:r>
          </w:p>
        </w:tc>
      </w:tr>
      <w:tr w:rsidR="00427515" w:rsidRPr="005D164F" w14:paraId="2F4D1560"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43EF6925"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LOC_Os07g43580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73FDF18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OsMYB22</w:t>
            </w:r>
          </w:p>
        </w:tc>
        <w:tc>
          <w:tcPr>
            <w:tcW w:w="1359" w:type="dxa"/>
            <w:tcBorders>
              <w:top w:val="single" w:sz="8" w:space="0" w:color="4BACC6"/>
              <w:left w:val="single" w:sz="8" w:space="0" w:color="4BACC6"/>
              <w:bottom w:val="single" w:sz="8" w:space="0" w:color="4BACC6"/>
              <w:right w:val="single" w:sz="8" w:space="0" w:color="4BACC6"/>
            </w:tcBorders>
            <w:shd w:val="clear" w:color="auto" w:fill="FFFFFF"/>
          </w:tcPr>
          <w:p w14:paraId="1326471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1E57318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AtMYB24 </w:t>
            </w:r>
            <w:r w:rsidRPr="005D164F">
              <w:rPr>
                <w:rFonts w:ascii="Times New Roman" w:eastAsia="SimSun" w:hAnsi="Times New Roman" w:cs="Times New Roman"/>
                <w:sz w:val="22"/>
                <w:szCs w:val="22"/>
              </w:rPr>
              <w:t>AT1G08810.1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673579C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 Transcript increases under conditions that promote stomatal opening (white and blue light, abi1-1 mutation) and decreases under conditions that trigger stomatal closure (ABA, desiccation, darkness), with the exception of elevated CO2. Expressed exclusively in guard cells of all tissues. It is required for light-induced opening of stomata. Mutant shows reduced stomatal aperture which helps to limit water loss during drought.</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746E35B1"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17</w:t>
            </w:r>
          </w:p>
        </w:tc>
      </w:tr>
      <w:tr w:rsidR="00427515" w:rsidRPr="005D164F" w14:paraId="77622D94"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6D2D4334"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LOC_Os07g48870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65F54D5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OsMYB23</w:t>
            </w:r>
          </w:p>
        </w:tc>
        <w:tc>
          <w:tcPr>
            <w:tcW w:w="1359" w:type="dxa"/>
            <w:tcBorders>
              <w:top w:val="single" w:sz="8" w:space="0" w:color="4BACC6"/>
              <w:left w:val="single" w:sz="8" w:space="0" w:color="4BACC6"/>
              <w:bottom w:val="single" w:sz="8" w:space="0" w:color="4BACC6"/>
              <w:right w:val="single" w:sz="8" w:space="0" w:color="4BACC6"/>
            </w:tcBorders>
            <w:shd w:val="clear" w:color="auto" w:fill="B7DDE8"/>
          </w:tcPr>
          <w:p w14:paraId="1E5B876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6FF66C8C"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AtMYB58 </w:t>
            </w:r>
            <w:r w:rsidRPr="005D164F">
              <w:rPr>
                <w:rFonts w:ascii="Times New Roman" w:eastAsia="SimSun" w:hAnsi="Times New Roman" w:cs="Times New Roman"/>
                <w:sz w:val="22"/>
                <w:szCs w:val="22"/>
              </w:rPr>
              <w:t>AT3G06490.1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675EFAB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involved in regulating anther dehiscence as well as regulating cell death, and cuticle-related Botrytis immunity.</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53953729"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18</w:t>
            </w:r>
          </w:p>
        </w:tc>
      </w:tr>
      <w:tr w:rsidR="00427515" w:rsidRPr="005D164F" w14:paraId="48F7E347"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37F776C3"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LOC_Os07g25150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7B469CD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OsMYB24</w:t>
            </w:r>
          </w:p>
        </w:tc>
        <w:tc>
          <w:tcPr>
            <w:tcW w:w="1359" w:type="dxa"/>
            <w:tcBorders>
              <w:top w:val="single" w:sz="8" w:space="0" w:color="4BACC6"/>
              <w:left w:val="single" w:sz="8" w:space="0" w:color="4BACC6"/>
              <w:bottom w:val="single" w:sz="8" w:space="0" w:color="4BACC6"/>
              <w:right w:val="single" w:sz="8" w:space="0" w:color="4BACC6"/>
            </w:tcBorders>
            <w:shd w:val="clear" w:color="auto" w:fill="FFFFFF"/>
          </w:tcPr>
          <w:p w14:paraId="43E089D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5BF53761"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AtMYB46 </w:t>
            </w:r>
            <w:r w:rsidRPr="005D164F">
              <w:rPr>
                <w:rFonts w:ascii="Times New Roman" w:eastAsia="SimSun" w:hAnsi="Times New Roman" w:cs="Times New Roman"/>
                <w:sz w:val="22"/>
                <w:szCs w:val="22"/>
              </w:rPr>
              <w:t>AT3G28910.1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5F53F89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a positive regulator of the pathogen-induced hypersensitive response and of brassinosteroid and abscisic acid signaling and a negative regulator of photomorphogenesis. Accumulation of MYB30 is light regulated and activity is modulated by SUMOlaytion. MYB30 can for complexes with different bHLH components to regulate expression of different pathways.</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29B76AB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19</w:t>
            </w:r>
          </w:p>
        </w:tc>
      </w:tr>
      <w:tr w:rsidR="00427515" w:rsidRPr="005D164F" w14:paraId="0AB7CE78"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09BB0F2B"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LOC_Os07g31470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59C8052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OsMYB25</w:t>
            </w:r>
          </w:p>
        </w:tc>
        <w:tc>
          <w:tcPr>
            <w:tcW w:w="1359" w:type="dxa"/>
            <w:tcBorders>
              <w:top w:val="single" w:sz="8" w:space="0" w:color="4BACC6"/>
              <w:left w:val="single" w:sz="8" w:space="0" w:color="4BACC6"/>
              <w:bottom w:val="single" w:sz="8" w:space="0" w:color="4BACC6"/>
              <w:right w:val="single" w:sz="8" w:space="0" w:color="4BACC6"/>
            </w:tcBorders>
            <w:shd w:val="clear" w:color="auto" w:fill="B7DDE8"/>
          </w:tcPr>
          <w:p w14:paraId="23972651"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GO:0009507</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48CFE46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AtMYB55 </w:t>
            </w:r>
            <w:r w:rsidRPr="005D164F">
              <w:rPr>
                <w:rFonts w:ascii="Times New Roman" w:eastAsia="SimSun" w:hAnsi="Times New Roman" w:cs="Times New Roman"/>
                <w:sz w:val="22"/>
                <w:szCs w:val="22"/>
              </w:rPr>
              <w:t>AT3G12720.1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46A4678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Member of the R2R3 factor gene family; controls phellem cell maturation.</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334E538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6</w:t>
            </w:r>
          </w:p>
        </w:tc>
      </w:tr>
      <w:tr w:rsidR="00427515" w:rsidRPr="005D164F" w14:paraId="5C322479"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1558D65F"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LOC_Os07g37210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64F28FE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OsMYB26</w:t>
            </w:r>
          </w:p>
        </w:tc>
        <w:tc>
          <w:tcPr>
            <w:tcW w:w="1359" w:type="dxa"/>
            <w:tcBorders>
              <w:top w:val="single" w:sz="8" w:space="0" w:color="4BACC6"/>
              <w:left w:val="single" w:sz="8" w:space="0" w:color="4BACC6"/>
              <w:bottom w:val="single" w:sz="8" w:space="0" w:color="4BACC6"/>
              <w:right w:val="single" w:sz="8" w:space="0" w:color="4BACC6"/>
            </w:tcBorders>
            <w:shd w:val="clear" w:color="auto" w:fill="FFFFFF"/>
          </w:tcPr>
          <w:p w14:paraId="4A533F2C"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08E0B3F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AtMYB10 </w:t>
            </w:r>
            <w:r w:rsidRPr="005D164F">
              <w:rPr>
                <w:rFonts w:ascii="Times New Roman" w:eastAsia="SimSun" w:hAnsi="Times New Roman" w:cs="Times New Roman"/>
                <w:sz w:val="22"/>
                <w:szCs w:val="22"/>
              </w:rPr>
              <w:t>AT4G05100.1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6AFCB33C"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Member of the R2R3 factor gene family. Indole-3-Acetamide-Induced transcription Factor; decreases plant growth and contributes to the control of osmotic stress responses.</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57CEEB6C"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5</w:t>
            </w:r>
          </w:p>
        </w:tc>
      </w:tr>
      <w:tr w:rsidR="00427515" w:rsidRPr="005D164F" w14:paraId="62974129"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23426ABD"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LOC_Os07g30130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2925AFB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OsMYB27</w:t>
            </w:r>
          </w:p>
        </w:tc>
        <w:tc>
          <w:tcPr>
            <w:tcW w:w="1359" w:type="dxa"/>
            <w:tcBorders>
              <w:top w:val="single" w:sz="8" w:space="0" w:color="4BACC6"/>
              <w:left w:val="single" w:sz="8" w:space="0" w:color="4BACC6"/>
              <w:bottom w:val="single" w:sz="8" w:space="0" w:color="4BACC6"/>
              <w:right w:val="single" w:sz="8" w:space="0" w:color="4BACC6"/>
            </w:tcBorders>
            <w:shd w:val="clear" w:color="auto" w:fill="B7DDE8"/>
          </w:tcPr>
          <w:p w14:paraId="39B09B3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GO:0009507</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47E6E502"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AtMYB79 </w:t>
            </w:r>
            <w:r w:rsidRPr="005D164F">
              <w:rPr>
                <w:rFonts w:ascii="Times New Roman" w:eastAsia="SimSun" w:hAnsi="Times New Roman" w:cs="Times New Roman"/>
                <w:sz w:val="22"/>
                <w:szCs w:val="22"/>
              </w:rPr>
              <w:t>AT5G62470.2</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47CA1561"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expression is strongly induced by abscisic acid. Mediates abscisic acid signaling during drought stress response. Promotes seed fatty acid accumulation.</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4BC517D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20</w:t>
            </w:r>
          </w:p>
        </w:tc>
      </w:tr>
      <w:tr w:rsidR="00427515" w:rsidRPr="005D164F" w14:paraId="42FF8CE4"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7B098E71"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LOC_Os07g30130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2235497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OsMYB28</w:t>
            </w:r>
          </w:p>
        </w:tc>
        <w:tc>
          <w:tcPr>
            <w:tcW w:w="1359" w:type="dxa"/>
            <w:tcBorders>
              <w:top w:val="single" w:sz="8" w:space="0" w:color="4BACC6"/>
              <w:left w:val="single" w:sz="8" w:space="0" w:color="4BACC6"/>
              <w:bottom w:val="single" w:sz="8" w:space="0" w:color="4BACC6"/>
              <w:right w:val="single" w:sz="8" w:space="0" w:color="4BACC6"/>
            </w:tcBorders>
            <w:shd w:val="clear" w:color="auto" w:fill="FFFFFF"/>
          </w:tcPr>
          <w:p w14:paraId="5220352E"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GO:0009507</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07E67AAC"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AtMYB79 </w:t>
            </w:r>
            <w:r w:rsidRPr="005D164F">
              <w:rPr>
                <w:rFonts w:ascii="Times New Roman" w:eastAsia="SimSun" w:hAnsi="Times New Roman" w:cs="Times New Roman"/>
                <w:sz w:val="22"/>
                <w:szCs w:val="22"/>
              </w:rPr>
              <w:t>AT5G62470.2</w:t>
            </w:r>
          </w:p>
          <w:p w14:paraId="7AA6ED3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AtMYB80 </w:t>
            </w:r>
            <w:r w:rsidRPr="005D164F">
              <w:rPr>
                <w:rFonts w:ascii="Times New Roman" w:eastAsia="SimSun" w:hAnsi="Times New Roman" w:cs="Times New Roman"/>
                <w:sz w:val="22"/>
                <w:szCs w:val="22"/>
              </w:rPr>
              <w:t>AT5G62470.1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5D5709E9"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expression is strongly induced by abscisic acid. Mediates abscisic acid signaling during drought stress response. Promotes seed fatty acid accumulation.</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50F2BB4E"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20</w:t>
            </w:r>
          </w:p>
        </w:tc>
      </w:tr>
      <w:tr w:rsidR="00427515" w:rsidRPr="005D164F" w14:paraId="1BDFCCB6"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71AF45C3"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LOC_Os07g30130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5C3CD52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OsMYB29</w:t>
            </w:r>
          </w:p>
        </w:tc>
        <w:tc>
          <w:tcPr>
            <w:tcW w:w="1359" w:type="dxa"/>
            <w:tcBorders>
              <w:top w:val="single" w:sz="8" w:space="0" w:color="4BACC6"/>
              <w:left w:val="single" w:sz="8" w:space="0" w:color="4BACC6"/>
              <w:bottom w:val="single" w:sz="8" w:space="0" w:color="4BACC6"/>
              <w:right w:val="single" w:sz="8" w:space="0" w:color="4BACC6"/>
            </w:tcBorders>
            <w:shd w:val="clear" w:color="auto" w:fill="B7DDE8"/>
          </w:tcPr>
          <w:p w14:paraId="7642E49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GO:0009507</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6E5EE9D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AtMYB79 </w:t>
            </w:r>
            <w:r w:rsidRPr="005D164F">
              <w:rPr>
                <w:rFonts w:ascii="Times New Roman" w:eastAsia="SimSun" w:hAnsi="Times New Roman" w:cs="Times New Roman"/>
                <w:sz w:val="22"/>
                <w:szCs w:val="22"/>
              </w:rPr>
              <w:t>AT5G62470.2</w:t>
            </w:r>
          </w:p>
          <w:p w14:paraId="488B193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lastRenderedPageBreak/>
              <w:t xml:space="preserve">AtMYB80 </w:t>
            </w:r>
            <w:r w:rsidRPr="005D164F">
              <w:rPr>
                <w:rFonts w:ascii="Times New Roman" w:eastAsia="SimSun" w:hAnsi="Times New Roman" w:cs="Times New Roman"/>
                <w:sz w:val="22"/>
                <w:szCs w:val="22"/>
              </w:rPr>
              <w:t>AT5G62470.1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592AFDB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lastRenderedPageBreak/>
              <w:t xml:space="preserve">expression is strongly induced by abscisic acid. Mediates abscisic acid signaling during drought stress response. </w:t>
            </w:r>
            <w:r w:rsidRPr="005D164F">
              <w:rPr>
                <w:rFonts w:ascii="Times New Roman" w:hAnsi="Times New Roman" w:cs="Times New Roman"/>
                <w:color w:val="000000"/>
                <w:sz w:val="22"/>
                <w:szCs w:val="22"/>
              </w:rPr>
              <w:lastRenderedPageBreak/>
              <w:t>Promotes seed fatty acid accumulation.</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1C57C45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lastRenderedPageBreak/>
              <w:t>20</w:t>
            </w:r>
          </w:p>
        </w:tc>
      </w:tr>
      <w:tr w:rsidR="00427515" w:rsidRPr="005D164F" w14:paraId="6B71AB29"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0015789A"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LOC_Os07g30130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61BD6E2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OsMYB30</w:t>
            </w:r>
          </w:p>
        </w:tc>
        <w:tc>
          <w:tcPr>
            <w:tcW w:w="1359" w:type="dxa"/>
            <w:tcBorders>
              <w:top w:val="single" w:sz="8" w:space="0" w:color="4BACC6"/>
              <w:left w:val="single" w:sz="8" w:space="0" w:color="4BACC6"/>
              <w:bottom w:val="single" w:sz="8" w:space="0" w:color="4BACC6"/>
              <w:right w:val="single" w:sz="8" w:space="0" w:color="4BACC6"/>
            </w:tcBorders>
            <w:shd w:val="clear" w:color="auto" w:fill="FFFFFF"/>
          </w:tcPr>
          <w:p w14:paraId="6508EB51"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GO:0009507</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74A687D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AtMYB79 </w:t>
            </w:r>
            <w:r w:rsidRPr="005D164F">
              <w:rPr>
                <w:rFonts w:ascii="Times New Roman" w:eastAsia="SimSun" w:hAnsi="Times New Roman" w:cs="Times New Roman"/>
                <w:sz w:val="22"/>
                <w:szCs w:val="22"/>
              </w:rPr>
              <w:t>AT5G62470.2</w:t>
            </w:r>
          </w:p>
          <w:p w14:paraId="4057460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AtMYB80 </w:t>
            </w:r>
            <w:r w:rsidRPr="005D164F">
              <w:rPr>
                <w:rFonts w:ascii="Times New Roman" w:eastAsia="SimSun" w:hAnsi="Times New Roman" w:cs="Times New Roman"/>
                <w:sz w:val="22"/>
                <w:szCs w:val="22"/>
              </w:rPr>
              <w:t>AT5G62470.1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7E8EFEB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expression is strongly induced by abscisic acid. Mediates abscisic acid signaling during drought stress response. Promotes seed fatty acid accumulation.</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615AD9EA"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20</w:t>
            </w:r>
          </w:p>
        </w:tc>
      </w:tr>
      <w:tr w:rsidR="00427515" w:rsidRPr="005D164F" w14:paraId="7B63A076"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449C8C28"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LOC_Os01g19970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6FC55CF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OsMYB31</w:t>
            </w:r>
          </w:p>
        </w:tc>
        <w:tc>
          <w:tcPr>
            <w:tcW w:w="1359" w:type="dxa"/>
            <w:tcBorders>
              <w:top w:val="single" w:sz="8" w:space="0" w:color="4BACC6"/>
              <w:left w:val="single" w:sz="8" w:space="0" w:color="4BACC6"/>
              <w:bottom w:val="single" w:sz="8" w:space="0" w:color="4BACC6"/>
              <w:right w:val="single" w:sz="8" w:space="0" w:color="4BACC6"/>
            </w:tcBorders>
            <w:shd w:val="clear" w:color="auto" w:fill="B7DDE8"/>
          </w:tcPr>
          <w:p w14:paraId="22AC6DC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5A84F571"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AtMYB52 </w:t>
            </w:r>
            <w:r w:rsidRPr="005D164F">
              <w:rPr>
                <w:rFonts w:ascii="Times New Roman" w:eastAsia="SimSun" w:hAnsi="Times New Roman" w:cs="Times New Roman"/>
                <w:sz w:val="22"/>
                <w:szCs w:val="22"/>
              </w:rPr>
              <w:t>AT3G62610.1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531DCF7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Member of the R2R3 factor gene family. Together with MYB12 and MYB111 redundantly regulates flavonol biosynthesis.</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43461F2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21</w:t>
            </w:r>
          </w:p>
        </w:tc>
      </w:tr>
      <w:tr w:rsidR="00427515" w:rsidRPr="005D164F" w14:paraId="1D110D66"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4F5095B9"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LOC_Os01g74410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3A1BA32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OsMYB32</w:t>
            </w:r>
          </w:p>
        </w:tc>
        <w:tc>
          <w:tcPr>
            <w:tcW w:w="1359" w:type="dxa"/>
            <w:tcBorders>
              <w:top w:val="single" w:sz="8" w:space="0" w:color="4BACC6"/>
              <w:left w:val="single" w:sz="8" w:space="0" w:color="4BACC6"/>
              <w:bottom w:val="single" w:sz="8" w:space="0" w:color="4BACC6"/>
              <w:right w:val="single" w:sz="8" w:space="0" w:color="4BACC6"/>
            </w:tcBorders>
            <w:shd w:val="clear" w:color="auto" w:fill="FFFFFF"/>
          </w:tcPr>
          <w:p w14:paraId="791A8C5E"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6F853FB9"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AtMYB25 </w:t>
            </w:r>
            <w:r w:rsidRPr="005D164F">
              <w:rPr>
                <w:rFonts w:ascii="Times New Roman" w:eastAsia="SimSun" w:hAnsi="Times New Roman" w:cs="Times New Roman"/>
                <w:sz w:val="22"/>
                <w:szCs w:val="22"/>
              </w:rPr>
              <w:t>AT1G08810.2</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2A0862AA"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Member of the R2R3 factor gene family.</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1175581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6</w:t>
            </w:r>
          </w:p>
        </w:tc>
      </w:tr>
      <w:tr w:rsidR="00427515" w:rsidRPr="005D164F" w14:paraId="7EE4DC31"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48F477A3"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LOC_Os01g74410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2ACAFDA2"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OsMYB33</w:t>
            </w:r>
          </w:p>
        </w:tc>
        <w:tc>
          <w:tcPr>
            <w:tcW w:w="1359" w:type="dxa"/>
            <w:tcBorders>
              <w:top w:val="single" w:sz="8" w:space="0" w:color="4BACC6"/>
              <w:left w:val="single" w:sz="8" w:space="0" w:color="4BACC6"/>
              <w:bottom w:val="single" w:sz="8" w:space="0" w:color="4BACC6"/>
              <w:right w:val="single" w:sz="8" w:space="0" w:color="4BACC6"/>
            </w:tcBorders>
            <w:shd w:val="clear" w:color="auto" w:fill="B7DDE8"/>
          </w:tcPr>
          <w:p w14:paraId="389C95F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6B81343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AtMYB22 </w:t>
            </w:r>
            <w:r w:rsidRPr="005D164F">
              <w:rPr>
                <w:rFonts w:ascii="Times New Roman" w:eastAsia="SimSun" w:hAnsi="Times New Roman" w:cs="Times New Roman"/>
                <w:sz w:val="22"/>
                <w:szCs w:val="22"/>
              </w:rPr>
              <w:t>AT4G13480.1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45047A21"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Member of the R2R3 factor gene family.</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7301493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6</w:t>
            </w:r>
          </w:p>
        </w:tc>
      </w:tr>
      <w:tr w:rsidR="00427515" w:rsidRPr="005D164F" w14:paraId="5BD18F27"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6A78AD7C"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LOC_Os01g51260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3CB703E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OsMYB34</w:t>
            </w:r>
          </w:p>
        </w:tc>
        <w:tc>
          <w:tcPr>
            <w:tcW w:w="1359" w:type="dxa"/>
            <w:tcBorders>
              <w:top w:val="single" w:sz="8" w:space="0" w:color="4BACC6"/>
              <w:left w:val="single" w:sz="8" w:space="0" w:color="4BACC6"/>
              <w:bottom w:val="single" w:sz="8" w:space="0" w:color="4BACC6"/>
              <w:right w:val="single" w:sz="8" w:space="0" w:color="4BACC6"/>
            </w:tcBorders>
            <w:shd w:val="clear" w:color="auto" w:fill="FFFFFF"/>
          </w:tcPr>
          <w:p w14:paraId="51DC41FE"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532FB8AE"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AtMYB66 </w:t>
            </w:r>
            <w:r w:rsidRPr="005D164F">
              <w:rPr>
                <w:rFonts w:ascii="Times New Roman" w:eastAsia="SimSun" w:hAnsi="Times New Roman" w:cs="Times New Roman"/>
                <w:sz w:val="22"/>
                <w:szCs w:val="22"/>
              </w:rPr>
              <w:t>AT3G13890.2</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4D5F60B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Mutants produces fertile pollen but plants are sterile because anthers do not dehisce. The cellulosic secondary wall thickenings are not formed in the endothecium as they are in non-mutant plants.</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4A881E1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11</w:t>
            </w:r>
          </w:p>
        </w:tc>
      </w:tr>
      <w:tr w:rsidR="00427515" w:rsidRPr="005D164F" w14:paraId="26C852A9"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60C461F9"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LOC_Os01g18240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62E0FFE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OsMYB35</w:t>
            </w:r>
          </w:p>
        </w:tc>
        <w:tc>
          <w:tcPr>
            <w:tcW w:w="1359" w:type="dxa"/>
            <w:tcBorders>
              <w:top w:val="single" w:sz="8" w:space="0" w:color="4BACC6"/>
              <w:left w:val="single" w:sz="8" w:space="0" w:color="4BACC6"/>
              <w:bottom w:val="single" w:sz="8" w:space="0" w:color="4BACC6"/>
              <w:right w:val="single" w:sz="8" w:space="0" w:color="4BACC6"/>
            </w:tcBorders>
            <w:shd w:val="clear" w:color="auto" w:fill="B7DDE8"/>
          </w:tcPr>
          <w:p w14:paraId="5F0D67D2"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6C9B6E5C"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AtMYB17 </w:t>
            </w:r>
            <w:r w:rsidRPr="005D164F">
              <w:rPr>
                <w:rFonts w:ascii="Times New Roman" w:eastAsia="SimSun" w:hAnsi="Times New Roman" w:cs="Times New Roman"/>
                <w:sz w:val="22"/>
                <w:szCs w:val="22"/>
              </w:rPr>
              <w:t>AT4G01680.3</w:t>
            </w:r>
          </w:p>
          <w:p w14:paraId="51908B6A"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AtMYB16 </w:t>
            </w:r>
            <w:r w:rsidRPr="005D164F">
              <w:rPr>
                <w:rFonts w:ascii="Times New Roman" w:eastAsia="SimSun" w:hAnsi="Times New Roman" w:cs="Times New Roman"/>
                <w:sz w:val="22"/>
                <w:szCs w:val="22"/>
              </w:rPr>
              <w:t>AT4G01680.1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726F8402"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Encodes a putative transcription factor (MYB55).is expressed</w:t>
            </w:r>
          </w:p>
          <w:p w14:paraId="1C82C3EA"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during germination</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7E5363A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22</w:t>
            </w:r>
          </w:p>
        </w:tc>
      </w:tr>
      <w:tr w:rsidR="00427515" w:rsidRPr="005D164F" w14:paraId="6FD846B7"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5AF90FCC"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LOC_Os01g50110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3148B5B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OsMYB36</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2E40FCCA"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3FCE0F3A"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AtMYB90 </w:t>
            </w:r>
            <w:r w:rsidRPr="005D164F">
              <w:rPr>
                <w:rFonts w:ascii="Times New Roman" w:eastAsia="SimSun" w:hAnsi="Times New Roman" w:cs="Times New Roman"/>
                <w:sz w:val="22"/>
                <w:szCs w:val="22"/>
              </w:rPr>
              <w:t>AT5G49330.1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1FE8C2E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Member of the R2R3 factor gene family. Together with MYB11 and MYB111 redundantly regulates flavonol biosynthesis.</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47C35868"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21</w:t>
            </w:r>
          </w:p>
        </w:tc>
      </w:tr>
      <w:tr w:rsidR="00427515" w:rsidRPr="005D164F" w14:paraId="2461F3A0"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000B05E0"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LOC_Os01g59660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5D963A61"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OsMYB37</w:t>
            </w:r>
          </w:p>
        </w:tc>
        <w:tc>
          <w:tcPr>
            <w:tcW w:w="1359" w:type="dxa"/>
            <w:tcBorders>
              <w:top w:val="single" w:sz="8" w:space="0" w:color="4BACC6"/>
              <w:left w:val="single" w:sz="8" w:space="0" w:color="4BACC6"/>
              <w:bottom w:val="single" w:sz="8" w:space="0" w:color="4BACC6"/>
              <w:right w:val="single" w:sz="8" w:space="0" w:color="4BACC6"/>
            </w:tcBorders>
            <w:shd w:val="clear" w:color="auto" w:fill="B7DDE8"/>
            <w:vAlign w:val="center"/>
          </w:tcPr>
          <w:p w14:paraId="4FD97E0A"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7BC2952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AtMYB73 </w:t>
            </w:r>
            <w:r w:rsidRPr="005D164F">
              <w:rPr>
                <w:rFonts w:ascii="Times New Roman" w:eastAsia="SimSun" w:hAnsi="Times New Roman" w:cs="Times New Roman"/>
                <w:sz w:val="22"/>
                <w:szCs w:val="22"/>
              </w:rPr>
              <w:t>AT5G55020.1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380B0AD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Encodes a putative transcription factor, member of the R2R3 factor gene family (MYB120).</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1055ED12"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6</w:t>
            </w:r>
          </w:p>
        </w:tc>
      </w:tr>
      <w:tr w:rsidR="00427515" w:rsidRPr="005D164F" w14:paraId="2F35BE96"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6A2CB948"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LOC_Os01g59660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482FCFDA"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OsMYB38</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28F89183"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22498E7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AtMYB73 </w:t>
            </w:r>
            <w:r w:rsidRPr="005D164F">
              <w:rPr>
                <w:rFonts w:ascii="Times New Roman" w:eastAsia="SimSun" w:hAnsi="Times New Roman" w:cs="Times New Roman"/>
                <w:sz w:val="22"/>
                <w:szCs w:val="22"/>
              </w:rPr>
              <w:t>AT5G55020.1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66EF1C3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Encodes a putative transcription factor, member of the R2R3 factor gene family (MYB120).</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506F8288"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6</w:t>
            </w:r>
          </w:p>
        </w:tc>
      </w:tr>
      <w:tr w:rsidR="00427515" w:rsidRPr="005D164F" w14:paraId="1A1D4A9E"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00AE9E2E"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LOC_Os01g59660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1D5B34D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OsMYB39</w:t>
            </w:r>
          </w:p>
        </w:tc>
        <w:tc>
          <w:tcPr>
            <w:tcW w:w="1359" w:type="dxa"/>
            <w:tcBorders>
              <w:top w:val="single" w:sz="8" w:space="0" w:color="4BACC6"/>
              <w:left w:val="single" w:sz="8" w:space="0" w:color="4BACC6"/>
              <w:bottom w:val="single" w:sz="8" w:space="0" w:color="4BACC6"/>
              <w:right w:val="single" w:sz="8" w:space="0" w:color="4BACC6"/>
            </w:tcBorders>
            <w:shd w:val="clear" w:color="auto" w:fill="B7DDE8"/>
            <w:vAlign w:val="center"/>
          </w:tcPr>
          <w:p w14:paraId="19B779CA"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4720F1B9"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AtMYB73 </w:t>
            </w:r>
            <w:r w:rsidRPr="005D164F">
              <w:rPr>
                <w:rFonts w:ascii="Times New Roman" w:eastAsia="SimSun" w:hAnsi="Times New Roman" w:cs="Times New Roman"/>
                <w:sz w:val="22"/>
                <w:szCs w:val="22"/>
              </w:rPr>
              <w:t>AT5G55020.1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7366B1A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Encodes a putative transcription factor, member of the R2R3 factor gene family (MYB120).</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3008B7A1"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6</w:t>
            </w:r>
          </w:p>
        </w:tc>
      </w:tr>
      <w:tr w:rsidR="00427515" w:rsidRPr="005D164F" w14:paraId="71DC5CA9"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78795FA3"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LOC_Os01g59660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529D60C2"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OsMYB40</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51AA86F5"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6DCA271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AtMYB73 </w:t>
            </w:r>
            <w:r w:rsidRPr="005D164F">
              <w:rPr>
                <w:rFonts w:ascii="Times New Roman" w:eastAsia="SimSun" w:hAnsi="Times New Roman" w:cs="Times New Roman"/>
                <w:sz w:val="22"/>
                <w:szCs w:val="22"/>
              </w:rPr>
              <w:t>AT5G55020.1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29A6A63E"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Encodes a putative transcription factor, member of the R2R3 factor gene family (MYB120).</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0AA2A75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6</w:t>
            </w:r>
          </w:p>
        </w:tc>
      </w:tr>
      <w:tr w:rsidR="00427515" w:rsidRPr="005D164F" w14:paraId="1CFDD3EE"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59EADDBC"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LOC_Os01g09590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4DB0D1D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OsMYB41</w:t>
            </w:r>
          </w:p>
        </w:tc>
        <w:tc>
          <w:tcPr>
            <w:tcW w:w="1359" w:type="dxa"/>
            <w:tcBorders>
              <w:top w:val="single" w:sz="8" w:space="0" w:color="4BACC6"/>
              <w:left w:val="single" w:sz="8" w:space="0" w:color="4BACC6"/>
              <w:bottom w:val="single" w:sz="8" w:space="0" w:color="4BACC6"/>
              <w:right w:val="single" w:sz="8" w:space="0" w:color="4BACC6"/>
            </w:tcBorders>
            <w:shd w:val="clear" w:color="auto" w:fill="B7DDE8"/>
          </w:tcPr>
          <w:p w14:paraId="3CA4497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0BDC45A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AtMYB1 </w:t>
            </w:r>
            <w:r w:rsidRPr="005D164F">
              <w:rPr>
                <w:rFonts w:ascii="Times New Roman" w:eastAsia="SimSun" w:hAnsi="Times New Roman" w:cs="Times New Roman"/>
                <w:sz w:val="22"/>
                <w:szCs w:val="22"/>
              </w:rPr>
              <w:t>AT2G36890.1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0A087BE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Putative homolog of the Blind gene in tomato. Together with RAX1 and RAX3 belong to the class R2R3 MYB genes; encoded by the Myb-like transcription factor </w:t>
            </w:r>
            <w:r w:rsidRPr="005D164F">
              <w:rPr>
                <w:rFonts w:ascii="Times New Roman" w:hAnsi="Times New Roman" w:cs="Times New Roman"/>
                <w:color w:val="000000"/>
                <w:sz w:val="22"/>
                <w:szCs w:val="22"/>
              </w:rPr>
              <w:lastRenderedPageBreak/>
              <w:t>MYB38, regulates axillary meristem formation.</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200167B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lastRenderedPageBreak/>
              <w:t>23</w:t>
            </w:r>
          </w:p>
        </w:tc>
      </w:tr>
      <w:tr w:rsidR="00427515" w:rsidRPr="005D164F" w14:paraId="4FB6E8A2" w14:textId="77777777">
        <w:trPr>
          <w:trHeight w:val="90"/>
        </w:trPr>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5977DA62"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LOC_Os01g49160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1D097D41"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OsMYB42</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5413F18E"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72B695F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AtMYB75 </w:t>
            </w:r>
            <w:r w:rsidRPr="005D164F">
              <w:rPr>
                <w:rFonts w:ascii="Times New Roman" w:eastAsia="SimSun" w:hAnsi="Times New Roman" w:cs="Times New Roman"/>
                <w:sz w:val="22"/>
                <w:szCs w:val="22"/>
              </w:rPr>
              <w:t>AT5G57620.1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4A70C49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MYB36 is a transcriptional regulator that acts to promote differentiation of the endodermis during root development.</w:t>
            </w:r>
          </w:p>
          <w:p w14:paraId="29D3A1FE" w14:textId="77777777" w:rsidR="00427515" w:rsidRPr="005D164F" w:rsidRDefault="00427515">
            <w:pPr>
              <w:jc w:val="left"/>
              <w:rPr>
                <w:rFonts w:ascii="Times New Roman" w:hAnsi="Times New Roman" w:cs="Times New Roman"/>
                <w:color w:val="000000"/>
                <w:sz w:val="22"/>
                <w:szCs w:val="22"/>
              </w:rPr>
            </w:pP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72E0EBAC"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2</w:t>
            </w:r>
          </w:p>
        </w:tc>
      </w:tr>
      <w:tr w:rsidR="00427515" w:rsidRPr="005D164F" w14:paraId="4874D1C8"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1B71E715"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LOC_Os01g52410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02EE649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OsMYB43</w:t>
            </w:r>
          </w:p>
        </w:tc>
        <w:tc>
          <w:tcPr>
            <w:tcW w:w="1359" w:type="dxa"/>
            <w:tcBorders>
              <w:top w:val="single" w:sz="8" w:space="0" w:color="4BACC6"/>
              <w:left w:val="single" w:sz="8" w:space="0" w:color="4BACC6"/>
              <w:bottom w:val="single" w:sz="8" w:space="0" w:color="4BACC6"/>
              <w:right w:val="single" w:sz="8" w:space="0" w:color="4BACC6"/>
            </w:tcBorders>
            <w:shd w:val="clear" w:color="auto" w:fill="B7DDE8"/>
            <w:vAlign w:val="center"/>
          </w:tcPr>
          <w:p w14:paraId="211A0619"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0D36C9C9"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AtMYB1 </w:t>
            </w:r>
            <w:r w:rsidRPr="005D164F">
              <w:rPr>
                <w:rFonts w:ascii="Times New Roman" w:eastAsia="SimSun" w:hAnsi="Times New Roman" w:cs="Times New Roman"/>
                <w:sz w:val="22"/>
                <w:szCs w:val="22"/>
              </w:rPr>
              <w:t>AT2G36890.1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64A611D9"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Putative homolog of the Blind gene in tomato. Together with RAX1 and RAX3 belong to the class R2R3 MYB genes; encoded by the Myb-like transcription factor MYB38, regulates axillary meristem formation.</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491341C8"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23</w:t>
            </w:r>
          </w:p>
        </w:tc>
      </w:tr>
      <w:tr w:rsidR="00427515" w:rsidRPr="005D164F" w14:paraId="282E3EC0"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1EB3330B"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LOC_Os01g45090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5365C12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OsMYB44</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1BAC0F97"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12A46C68"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AtMYB31 </w:t>
            </w:r>
            <w:r w:rsidRPr="005D164F">
              <w:rPr>
                <w:rFonts w:ascii="Times New Roman" w:eastAsia="SimSun" w:hAnsi="Times New Roman" w:cs="Times New Roman"/>
                <w:sz w:val="22"/>
                <w:szCs w:val="22"/>
              </w:rPr>
              <w:t>AT1G48000.1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5C14AAD1"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Encodes a putative transcription factor (MYB112).AtMYB112, which belongs to the S20 family in Arabidopsis thaliana, positively regulates anthocyanin biosynthesis and enhances tolerance to abiotic stresses such as salinity and drought by activating stress-responsive and antioxidant-related genes.</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38CC8E5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24</w:t>
            </w:r>
          </w:p>
        </w:tc>
      </w:tr>
      <w:tr w:rsidR="00427515" w:rsidRPr="005D164F" w14:paraId="64156025"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28F7B3EF"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LOC_Os01g03720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4CD28BE9"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OsMYB45</w:t>
            </w:r>
          </w:p>
        </w:tc>
        <w:tc>
          <w:tcPr>
            <w:tcW w:w="1359" w:type="dxa"/>
            <w:tcBorders>
              <w:top w:val="single" w:sz="8" w:space="0" w:color="4BACC6"/>
              <w:left w:val="single" w:sz="8" w:space="0" w:color="4BACC6"/>
              <w:bottom w:val="single" w:sz="8" w:space="0" w:color="4BACC6"/>
              <w:right w:val="single" w:sz="8" w:space="0" w:color="4BACC6"/>
            </w:tcBorders>
            <w:shd w:val="clear" w:color="auto" w:fill="B7DDE8"/>
            <w:vAlign w:val="center"/>
          </w:tcPr>
          <w:p w14:paraId="1AD9FD57"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5B009E1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AtMYB60 </w:t>
            </w:r>
            <w:r w:rsidRPr="005D164F">
              <w:rPr>
                <w:rFonts w:ascii="Times New Roman" w:eastAsia="SimSun" w:hAnsi="Times New Roman" w:cs="Times New Roman"/>
                <w:sz w:val="22"/>
                <w:szCs w:val="22"/>
              </w:rPr>
              <w:t>AT3G27810.1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480B0C39"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Induced by jasmonate. Involved in jasmonate response during stamen development. MYB21 interacts with JAZ proteins, and functions redundantly with MYB24 and MYB57 to regulate stamen development. Promotes flavonol biosynthesis through regulation of FLS1 gene expression.</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52C7783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18</w:t>
            </w:r>
          </w:p>
        </w:tc>
      </w:tr>
      <w:tr w:rsidR="00427515" w:rsidRPr="005D164F" w14:paraId="5227D297"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5D3B8540"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LOC_Os01g36460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5A337E4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OsMYB46</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356EBCDE"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7923A02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AtMYB66 </w:t>
            </w:r>
            <w:r w:rsidRPr="005D164F">
              <w:rPr>
                <w:rFonts w:ascii="Times New Roman" w:eastAsia="SimSun" w:hAnsi="Times New Roman" w:cs="Times New Roman"/>
                <w:sz w:val="22"/>
                <w:szCs w:val="22"/>
              </w:rPr>
              <w:t>AT3G13890.2</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487F7BA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Mutants produces fertile pollen but plants are sterile because anthers do not dehisce. The cellulosic secondary wall thickenings are not formed in the endothecium as they are in non-mutant plants.</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3DB853E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11</w:t>
            </w:r>
          </w:p>
        </w:tc>
      </w:tr>
      <w:tr w:rsidR="00427515" w:rsidRPr="005D164F" w14:paraId="7FB65C96"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19BF3C56"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LOC_Os01g12860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67E1C5E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OsMYB47</w:t>
            </w:r>
          </w:p>
        </w:tc>
        <w:tc>
          <w:tcPr>
            <w:tcW w:w="1359" w:type="dxa"/>
            <w:tcBorders>
              <w:top w:val="single" w:sz="8" w:space="0" w:color="4BACC6"/>
              <w:left w:val="single" w:sz="8" w:space="0" w:color="4BACC6"/>
              <w:bottom w:val="single" w:sz="8" w:space="0" w:color="4BACC6"/>
              <w:right w:val="single" w:sz="8" w:space="0" w:color="4BACC6"/>
            </w:tcBorders>
            <w:shd w:val="clear" w:color="auto" w:fill="B7DDE8"/>
            <w:vAlign w:val="center"/>
          </w:tcPr>
          <w:p w14:paraId="03290E6D"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361BE35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AtMYB68 </w:t>
            </w:r>
            <w:r w:rsidRPr="005D164F">
              <w:rPr>
                <w:rFonts w:ascii="Times New Roman" w:eastAsia="SimSun" w:hAnsi="Times New Roman" w:cs="Times New Roman"/>
                <w:sz w:val="22"/>
                <w:szCs w:val="22"/>
              </w:rPr>
              <w:t>AT3G48920.1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4D43C429"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Member of the R2R3 factor gene family.</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6909DEFE"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6</w:t>
            </w:r>
          </w:p>
        </w:tc>
      </w:tr>
      <w:tr w:rsidR="00427515" w:rsidRPr="005D164F" w14:paraId="68C3C0DD"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253394E7"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LOC_Os01g07450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24CCCB7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OsMYB48</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50F9C9DC"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000AE62A"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AtMYB102 </w:t>
            </w:r>
            <w:r w:rsidRPr="005D164F">
              <w:rPr>
                <w:rFonts w:ascii="Times New Roman" w:eastAsia="SimSun" w:hAnsi="Times New Roman" w:cs="Times New Roman"/>
                <w:sz w:val="22"/>
                <w:szCs w:val="22"/>
              </w:rPr>
              <w:t>AT5G26660.1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392C39D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atmyb86 mutant line showed higher sensitivity to aluminum stress</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1F2D242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15</w:t>
            </w:r>
          </w:p>
        </w:tc>
      </w:tr>
      <w:tr w:rsidR="00427515" w:rsidRPr="005D164F" w14:paraId="4BEC32C3"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5C10C110"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LOC_Os01g65370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24A6AF9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OsMYB49</w:t>
            </w:r>
          </w:p>
        </w:tc>
        <w:tc>
          <w:tcPr>
            <w:tcW w:w="1359" w:type="dxa"/>
            <w:tcBorders>
              <w:top w:val="single" w:sz="8" w:space="0" w:color="4BACC6"/>
              <w:left w:val="single" w:sz="8" w:space="0" w:color="4BACC6"/>
              <w:bottom w:val="single" w:sz="8" w:space="0" w:color="4BACC6"/>
              <w:right w:val="single" w:sz="8" w:space="0" w:color="4BACC6"/>
            </w:tcBorders>
            <w:shd w:val="clear" w:color="auto" w:fill="B7DDE8"/>
            <w:vAlign w:val="center"/>
          </w:tcPr>
          <w:p w14:paraId="17ABF1B9"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637FE3FE"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AtMYB42 </w:t>
            </w:r>
            <w:r w:rsidRPr="005D164F">
              <w:rPr>
                <w:rFonts w:ascii="Times New Roman" w:eastAsia="SimSun" w:hAnsi="Times New Roman" w:cs="Times New Roman"/>
                <w:sz w:val="22"/>
                <w:szCs w:val="22"/>
              </w:rPr>
              <w:t>AT1G35515.1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1D91BA9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regulates iron deficiency and stress response; positively regulates Fe deficiency response by increasing root elongation, chlorophyll content, and Fe accumulation; participates in Fe homeostasis by regulating Fe uptake and translocation-related genes, including FIT, IRT1 and NAS4. Furthermore, MYB8 can promote its transcriptional activity by binding to the IRT1 promoter.</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400B880C"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6</w:t>
            </w:r>
          </w:p>
        </w:tc>
      </w:tr>
      <w:tr w:rsidR="00427515" w:rsidRPr="005D164F" w14:paraId="11B5FBCF"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071EEC33"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LOC_Os01g19330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54CB8829"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OsMYB50</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5056A55A"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5C7C3DC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AtMYB83 </w:t>
            </w:r>
            <w:r w:rsidRPr="005D164F">
              <w:rPr>
                <w:rFonts w:ascii="Times New Roman" w:eastAsia="SimSun" w:hAnsi="Times New Roman" w:cs="Times New Roman"/>
                <w:sz w:val="22"/>
                <w:szCs w:val="22"/>
              </w:rPr>
              <w:t>AT5G49620.1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091E04A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Member of the R2R3 factor gene family.</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1C4E0B08"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6</w:t>
            </w:r>
          </w:p>
        </w:tc>
      </w:tr>
      <w:tr w:rsidR="00427515" w:rsidRPr="005D164F" w14:paraId="7BED1A64"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5528653F"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lastRenderedPageBreak/>
              <w:t>LOC_Os01g50720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08073B0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OsMYB51</w:t>
            </w:r>
          </w:p>
        </w:tc>
        <w:tc>
          <w:tcPr>
            <w:tcW w:w="1359" w:type="dxa"/>
            <w:tcBorders>
              <w:top w:val="single" w:sz="8" w:space="0" w:color="4BACC6"/>
              <w:left w:val="single" w:sz="8" w:space="0" w:color="4BACC6"/>
              <w:bottom w:val="single" w:sz="8" w:space="0" w:color="4BACC6"/>
              <w:right w:val="single" w:sz="8" w:space="0" w:color="4BACC6"/>
            </w:tcBorders>
            <w:shd w:val="clear" w:color="auto" w:fill="B7DDE8"/>
            <w:vAlign w:val="center"/>
          </w:tcPr>
          <w:p w14:paraId="467E9B66"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6BA5D49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AtMYB101 </w:t>
            </w:r>
            <w:r w:rsidRPr="005D164F">
              <w:rPr>
                <w:rFonts w:ascii="Times New Roman" w:eastAsia="SimSun" w:hAnsi="Times New Roman" w:cs="Times New Roman"/>
                <w:sz w:val="22"/>
                <w:szCs w:val="22"/>
              </w:rPr>
              <w:t>AT5G12870.1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12999F38"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Modulates Disease Susceptibility to Botrytis cinerea. modulating polysaccharide acetylation by mediating the transcriptional regulation of cell wall-related genes in Arabidopsis</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3BF62DB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16</w:t>
            </w:r>
          </w:p>
        </w:tc>
      </w:tr>
      <w:tr w:rsidR="00427515" w:rsidRPr="005D164F" w14:paraId="17AE497D"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57224B6D"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LOC_Os03g29614</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65482BD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OsMYB52</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6B5FAEFD"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170E4612"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AtMYB90 </w:t>
            </w:r>
            <w:r w:rsidRPr="005D164F">
              <w:rPr>
                <w:rFonts w:ascii="Times New Roman" w:eastAsia="SimSun" w:hAnsi="Times New Roman" w:cs="Times New Roman"/>
                <w:sz w:val="22"/>
                <w:szCs w:val="22"/>
              </w:rPr>
              <w:t>AT5G49330.1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46638789"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Member of the R2R3 factor gene family. Together with MYB11 and MYB111 redundantly regulates flavonol biosynthesis.</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457BAE6E"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21</w:t>
            </w:r>
          </w:p>
        </w:tc>
      </w:tr>
      <w:tr w:rsidR="00427515" w:rsidRPr="005D164F" w14:paraId="0EF99DCF"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049CE033"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LOC_Os03g18480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6044CC8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OsMYB53</w:t>
            </w:r>
          </w:p>
        </w:tc>
        <w:tc>
          <w:tcPr>
            <w:tcW w:w="1359" w:type="dxa"/>
            <w:tcBorders>
              <w:top w:val="single" w:sz="8" w:space="0" w:color="4BACC6"/>
              <w:left w:val="single" w:sz="8" w:space="0" w:color="4BACC6"/>
              <w:bottom w:val="single" w:sz="8" w:space="0" w:color="4BACC6"/>
              <w:right w:val="single" w:sz="8" w:space="0" w:color="4BACC6"/>
            </w:tcBorders>
            <w:shd w:val="clear" w:color="auto" w:fill="B7DDE8"/>
            <w:vAlign w:val="center"/>
          </w:tcPr>
          <w:p w14:paraId="28908059"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3438562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AtMYB12 </w:t>
            </w:r>
            <w:r w:rsidRPr="005D164F">
              <w:rPr>
                <w:rFonts w:ascii="Times New Roman" w:eastAsia="SimSun" w:hAnsi="Times New Roman" w:cs="Times New Roman"/>
                <w:sz w:val="22"/>
                <w:szCs w:val="22"/>
              </w:rPr>
              <w:t>AT4G37780.1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79F93ED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 regulates axillary meristem formation, expressed throughout the plant. Member of the R2R3 factor gene family.</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0F7590A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6</w:t>
            </w:r>
          </w:p>
        </w:tc>
      </w:tr>
      <w:tr w:rsidR="00427515" w:rsidRPr="005D164F" w14:paraId="6B3E3B06"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6DA4D271"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LOC_Os03g19120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2422C18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OsMYB54</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2CB281D0"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7EC51C9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AtMYB25 </w:t>
            </w:r>
            <w:r w:rsidRPr="005D164F">
              <w:rPr>
                <w:rFonts w:ascii="Times New Roman" w:eastAsia="SimSun" w:hAnsi="Times New Roman" w:cs="Times New Roman"/>
                <w:sz w:val="22"/>
                <w:szCs w:val="22"/>
              </w:rPr>
              <w:t>AT1G08810.2</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28A7816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Member of the R2R3 factor gene family.</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287E8181"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6</w:t>
            </w:r>
          </w:p>
        </w:tc>
      </w:tr>
      <w:tr w:rsidR="00427515" w:rsidRPr="005D164F" w14:paraId="0C03EC0A"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6DD43082"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LOC_Os03g25550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1BCF986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OsMYB55</w:t>
            </w:r>
          </w:p>
        </w:tc>
        <w:tc>
          <w:tcPr>
            <w:tcW w:w="1359" w:type="dxa"/>
            <w:tcBorders>
              <w:top w:val="single" w:sz="8" w:space="0" w:color="4BACC6"/>
              <w:left w:val="single" w:sz="8" w:space="0" w:color="4BACC6"/>
              <w:bottom w:val="single" w:sz="8" w:space="0" w:color="4BACC6"/>
              <w:right w:val="single" w:sz="8" w:space="0" w:color="4BACC6"/>
            </w:tcBorders>
            <w:shd w:val="clear" w:color="auto" w:fill="B7DDE8"/>
            <w:vAlign w:val="center"/>
          </w:tcPr>
          <w:p w14:paraId="1B28A85B"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06E9F409"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AtMYB97 </w:t>
            </w:r>
            <w:r w:rsidRPr="005D164F">
              <w:rPr>
                <w:rFonts w:ascii="Times New Roman" w:eastAsia="SimSun" w:hAnsi="Times New Roman" w:cs="Times New Roman"/>
                <w:sz w:val="22"/>
                <w:szCs w:val="22"/>
              </w:rPr>
              <w:t>AT5G61420.1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32045FC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Involved in positive regulation of aliphatic glucosinolate biosynthesis.Expression is induced by touch, wounding and glucose.</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34F1894E"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12</w:t>
            </w:r>
          </w:p>
        </w:tc>
      </w:tr>
      <w:tr w:rsidR="00427515" w:rsidRPr="005D164F" w14:paraId="274CE93E"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561329DA"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LOC_Os03g26130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0F1AD86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OsMYB56</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02CA6FDB"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0D8144C8"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AtMYB35 </w:t>
            </w:r>
            <w:r w:rsidRPr="005D164F">
              <w:rPr>
                <w:rFonts w:ascii="Times New Roman" w:eastAsia="SimSun" w:hAnsi="Times New Roman" w:cs="Times New Roman"/>
                <w:sz w:val="22"/>
                <w:szCs w:val="22"/>
              </w:rPr>
              <w:t>AT1G06180.1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238EFE52"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member of MYB3R- and R2R3- type MYB- encoding genes. Arabidopsis AtMYB13 is markedly induced by Pseudomonas syringae pv. tomato DC3000 (Pst DC3000), jasmonic acid (JA), and wounding, suggesting its role in the jasmonate-mediated defense pathway and pathogen response.</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4049DE4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18</w:t>
            </w:r>
          </w:p>
        </w:tc>
      </w:tr>
      <w:tr w:rsidR="00427515" w:rsidRPr="005D164F" w14:paraId="4398E5CA"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245DCB67"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LOC_Os03g38210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7BBCA72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OsMYB57</w:t>
            </w:r>
          </w:p>
        </w:tc>
        <w:tc>
          <w:tcPr>
            <w:tcW w:w="1359" w:type="dxa"/>
            <w:tcBorders>
              <w:top w:val="single" w:sz="8" w:space="0" w:color="4BACC6"/>
              <w:left w:val="single" w:sz="8" w:space="0" w:color="4BACC6"/>
              <w:bottom w:val="single" w:sz="8" w:space="0" w:color="4BACC6"/>
              <w:right w:val="single" w:sz="8" w:space="0" w:color="4BACC6"/>
            </w:tcBorders>
            <w:shd w:val="clear" w:color="auto" w:fill="B7DDE8"/>
            <w:vAlign w:val="center"/>
          </w:tcPr>
          <w:p w14:paraId="50786757"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5CC9209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AtMYB2 </w:t>
            </w:r>
            <w:r w:rsidRPr="005D164F">
              <w:rPr>
                <w:rFonts w:ascii="Times New Roman" w:eastAsia="SimSun" w:hAnsi="Times New Roman" w:cs="Times New Roman"/>
                <w:sz w:val="22"/>
                <w:szCs w:val="22"/>
              </w:rPr>
              <w:t>AT2G32460.1</w:t>
            </w:r>
          </w:p>
          <w:p w14:paraId="4E7976C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AtMYB3 </w:t>
            </w:r>
            <w:r w:rsidRPr="005D164F">
              <w:rPr>
                <w:rFonts w:ascii="Times New Roman" w:eastAsia="SimSun" w:hAnsi="Times New Roman" w:cs="Times New Roman"/>
                <w:sz w:val="22"/>
                <w:szCs w:val="22"/>
              </w:rPr>
              <w:t>AT2G32460.2</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011B47C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ABA pathway regulator which may be regulated by DNA demethylation and the recruitment of transcription factors ERF57, ERF105, ERF48, and ERF111, which may contribute to the growth arrest induced by abscisic acid (ABA).</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2E965CE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25</w:t>
            </w:r>
          </w:p>
        </w:tc>
      </w:tr>
      <w:tr w:rsidR="00427515" w:rsidRPr="005D164F" w14:paraId="0DD735C6"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37FD4C2D"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LOC_Os03g56090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10B34D9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OsMYB58</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0F6A3907"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7CAC78A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AtMYB69 </w:t>
            </w:r>
            <w:r w:rsidRPr="005D164F">
              <w:rPr>
                <w:rFonts w:ascii="Times New Roman" w:eastAsia="SimSun" w:hAnsi="Times New Roman" w:cs="Times New Roman"/>
                <w:sz w:val="22"/>
                <w:szCs w:val="22"/>
              </w:rPr>
              <w:t>AT3G49690.1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04FBB94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the Myb-like transcription factor MYB84, regulates axillary meristem formation.</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1F24D8AA"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3</w:t>
            </w:r>
          </w:p>
        </w:tc>
      </w:tr>
      <w:tr w:rsidR="00427515" w:rsidRPr="005D164F" w14:paraId="7EF05CD9"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56EEE7CC"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LOC_Os03g27090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0E48EF6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OsMYB59</w:t>
            </w:r>
          </w:p>
        </w:tc>
        <w:tc>
          <w:tcPr>
            <w:tcW w:w="1359" w:type="dxa"/>
            <w:tcBorders>
              <w:top w:val="single" w:sz="8" w:space="0" w:color="4BACC6"/>
              <w:left w:val="single" w:sz="8" w:space="0" w:color="4BACC6"/>
              <w:bottom w:val="single" w:sz="8" w:space="0" w:color="4BACC6"/>
              <w:right w:val="single" w:sz="8" w:space="0" w:color="4BACC6"/>
            </w:tcBorders>
            <w:shd w:val="clear" w:color="auto" w:fill="B7DDE8"/>
            <w:vAlign w:val="center"/>
          </w:tcPr>
          <w:p w14:paraId="5C77C6E0"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041A50D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AtMYB51 </w:t>
            </w:r>
            <w:r w:rsidRPr="005D164F">
              <w:rPr>
                <w:rFonts w:ascii="Times New Roman" w:eastAsia="SimSun" w:hAnsi="Times New Roman" w:cs="Times New Roman"/>
                <w:sz w:val="22"/>
                <w:szCs w:val="22"/>
              </w:rPr>
              <w:t>AT3G23250.2</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2E72DC1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Member of the R2R3 factor gene family. Key regulator of lignin biosynthesis in effector-triggered immunity</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3E808808"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26</w:t>
            </w:r>
          </w:p>
        </w:tc>
      </w:tr>
      <w:tr w:rsidR="00427515" w:rsidRPr="005D164F" w14:paraId="45089472"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6EC33D2D"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LOC_Os03g20090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52A1B149"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OsMYB60</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1DBC809E"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70573E92"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AtMYB83 </w:t>
            </w:r>
            <w:r w:rsidRPr="005D164F">
              <w:rPr>
                <w:rFonts w:ascii="Times New Roman" w:eastAsia="SimSun" w:hAnsi="Times New Roman" w:cs="Times New Roman"/>
                <w:sz w:val="22"/>
                <w:szCs w:val="22"/>
              </w:rPr>
              <w:t>AT5G49620.1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4B69D3D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Member of the R2R3 factor gene family.</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64EC5EA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6</w:t>
            </w:r>
          </w:p>
        </w:tc>
      </w:tr>
      <w:tr w:rsidR="00427515" w:rsidRPr="005D164F" w14:paraId="66154363"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79D6147A"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LOC_Os03g04900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50D3DE2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OsMYB61</w:t>
            </w:r>
          </w:p>
        </w:tc>
        <w:tc>
          <w:tcPr>
            <w:tcW w:w="1359" w:type="dxa"/>
            <w:tcBorders>
              <w:top w:val="single" w:sz="8" w:space="0" w:color="4BACC6"/>
              <w:left w:val="single" w:sz="8" w:space="0" w:color="4BACC6"/>
              <w:bottom w:val="single" w:sz="8" w:space="0" w:color="4BACC6"/>
              <w:right w:val="single" w:sz="8" w:space="0" w:color="4BACC6"/>
            </w:tcBorders>
            <w:shd w:val="clear" w:color="auto" w:fill="B7DDE8"/>
            <w:vAlign w:val="center"/>
          </w:tcPr>
          <w:p w14:paraId="772D2DC3"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3E9B68BE"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AtMYB97 </w:t>
            </w:r>
            <w:r w:rsidRPr="005D164F">
              <w:rPr>
                <w:rFonts w:ascii="Times New Roman" w:eastAsia="SimSun" w:hAnsi="Times New Roman" w:cs="Times New Roman"/>
                <w:sz w:val="22"/>
                <w:szCs w:val="22"/>
              </w:rPr>
              <w:t>AT5G61420.1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3A6F846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Involved in positive regulation of aliphatic glucosinolate biosynthesis.Expression is induced by touch, wounding and glucose.</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397962D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12</w:t>
            </w:r>
          </w:p>
        </w:tc>
      </w:tr>
      <w:tr w:rsidR="00427515" w:rsidRPr="005D164F" w14:paraId="5391ED5C"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241C6E4A"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lastRenderedPageBreak/>
              <w:t>LOC_Os02g42870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04672791"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OsMYB62</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6768C0A3"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5BE9DC9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AtMYB37 </w:t>
            </w:r>
            <w:r w:rsidRPr="005D164F">
              <w:rPr>
                <w:rFonts w:ascii="Times New Roman" w:eastAsia="SimSun" w:hAnsi="Times New Roman" w:cs="Times New Roman"/>
                <w:sz w:val="22"/>
                <w:szCs w:val="22"/>
              </w:rPr>
              <w:t>AT1G34670.1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540F7F4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Encodes a member of the R2R3 transcription factor gene family that is a negative regulator of lateral root (LR) development.</w:t>
            </w:r>
          </w:p>
          <w:p w14:paraId="209674D6" w14:textId="77777777" w:rsidR="00427515" w:rsidRPr="005D164F" w:rsidRDefault="00427515">
            <w:pPr>
              <w:jc w:val="left"/>
              <w:rPr>
                <w:rFonts w:ascii="Times New Roman" w:hAnsi="Times New Roman" w:cs="Times New Roman"/>
                <w:color w:val="000000"/>
                <w:sz w:val="22"/>
                <w:szCs w:val="22"/>
              </w:rPr>
            </w:pP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6B1A9858"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4</w:t>
            </w:r>
          </w:p>
        </w:tc>
      </w:tr>
      <w:tr w:rsidR="00427515" w:rsidRPr="005D164F" w14:paraId="1A32256A"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38495EC8"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LOC_Os02g49986</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65E0C779"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OsMYB63</w:t>
            </w:r>
          </w:p>
        </w:tc>
        <w:tc>
          <w:tcPr>
            <w:tcW w:w="1359" w:type="dxa"/>
            <w:tcBorders>
              <w:top w:val="single" w:sz="8" w:space="0" w:color="4BACC6"/>
              <w:left w:val="single" w:sz="8" w:space="0" w:color="4BACC6"/>
              <w:bottom w:val="single" w:sz="8" w:space="0" w:color="4BACC6"/>
              <w:right w:val="single" w:sz="8" w:space="0" w:color="4BACC6"/>
            </w:tcBorders>
            <w:shd w:val="clear" w:color="auto" w:fill="B7DDE8"/>
            <w:vAlign w:val="center"/>
          </w:tcPr>
          <w:p w14:paraId="10C4710D"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236D30C2"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AtMYB13 </w:t>
            </w:r>
            <w:r w:rsidRPr="005D164F">
              <w:rPr>
                <w:rFonts w:ascii="Times New Roman" w:eastAsia="SimSun" w:hAnsi="Times New Roman" w:cs="Times New Roman"/>
                <w:sz w:val="22"/>
                <w:szCs w:val="22"/>
              </w:rPr>
              <w:t>AT4G22680.1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4767709A"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Encodes a transcriptional regulator that directly activates lignin biosynthesis genes and phenylalanine biosynthesis genes during secondary wall formation.</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13DC629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27</w:t>
            </w:r>
          </w:p>
        </w:tc>
      </w:tr>
      <w:tr w:rsidR="00427515" w:rsidRPr="005D164F" w14:paraId="2651E93D"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386E1DDA"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LOC_Os02g41510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7AEB653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OsMYB64</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79E1A3E2"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40AC0D0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AtMYB56 </w:t>
            </w:r>
            <w:r w:rsidRPr="005D164F">
              <w:rPr>
                <w:rFonts w:ascii="Times New Roman" w:eastAsia="SimSun" w:hAnsi="Times New Roman" w:cs="Times New Roman"/>
                <w:sz w:val="22"/>
                <w:szCs w:val="22"/>
              </w:rPr>
              <w:t>AT3G01140.1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1E102BB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Loss of function mutations show an increased number of branchpoints in leaf trichomes suggesting a role in negative regulation of trichome branching.</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2568696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28</w:t>
            </w:r>
          </w:p>
        </w:tc>
      </w:tr>
      <w:tr w:rsidR="00427515" w:rsidRPr="005D164F" w14:paraId="54520AD5"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5903EA4A"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LOC_Os02g40530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16DE275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OsMYB65</w:t>
            </w:r>
          </w:p>
        </w:tc>
        <w:tc>
          <w:tcPr>
            <w:tcW w:w="1359" w:type="dxa"/>
            <w:tcBorders>
              <w:top w:val="single" w:sz="8" w:space="0" w:color="4BACC6"/>
              <w:left w:val="single" w:sz="8" w:space="0" w:color="4BACC6"/>
              <w:bottom w:val="single" w:sz="8" w:space="0" w:color="4BACC6"/>
              <w:right w:val="single" w:sz="8" w:space="0" w:color="4BACC6"/>
            </w:tcBorders>
            <w:shd w:val="clear" w:color="auto" w:fill="B7DDE8"/>
            <w:vAlign w:val="center"/>
          </w:tcPr>
          <w:p w14:paraId="79BA7AC1"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6FDB3DD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AtMYB47 </w:t>
            </w:r>
            <w:r w:rsidRPr="005D164F">
              <w:rPr>
                <w:rFonts w:ascii="Times New Roman" w:eastAsia="SimSun" w:hAnsi="Times New Roman" w:cs="Times New Roman"/>
                <w:sz w:val="22"/>
                <w:szCs w:val="22"/>
              </w:rPr>
              <w:t>AT3G24310.1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0CEB7A49"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MYB domain transcriptional activator protein, induced by ABA.</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2750CAA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29</w:t>
            </w:r>
          </w:p>
        </w:tc>
      </w:tr>
      <w:tr w:rsidR="00427515" w:rsidRPr="005D164F" w14:paraId="56A857A6"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214AE04F"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LOC_Os02g09480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4C4A2C7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OsMYB66</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756119A1"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73BF3352"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AtMYB97 </w:t>
            </w:r>
            <w:r w:rsidRPr="005D164F">
              <w:rPr>
                <w:rFonts w:ascii="Times New Roman" w:eastAsia="SimSun" w:hAnsi="Times New Roman" w:cs="Times New Roman"/>
                <w:sz w:val="22"/>
                <w:szCs w:val="22"/>
              </w:rPr>
              <w:t>AT5G61420.1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6062CDD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Involved in positive regulation of aliphatic glucosinolate biosynthesis.Expression is induced by touch, wounding and glucose.</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6561FF92"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12</w:t>
            </w:r>
          </w:p>
        </w:tc>
      </w:tr>
      <w:tr w:rsidR="00427515" w:rsidRPr="005D164F" w14:paraId="26A3E316"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7A7604EF"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LOC_Os02g46780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4DB702B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OsMYB67</w:t>
            </w:r>
          </w:p>
        </w:tc>
        <w:tc>
          <w:tcPr>
            <w:tcW w:w="1359" w:type="dxa"/>
            <w:tcBorders>
              <w:top w:val="single" w:sz="8" w:space="0" w:color="4BACC6"/>
              <w:left w:val="single" w:sz="8" w:space="0" w:color="4BACC6"/>
              <w:bottom w:val="single" w:sz="8" w:space="0" w:color="4BACC6"/>
              <w:right w:val="single" w:sz="8" w:space="0" w:color="4BACC6"/>
            </w:tcBorders>
            <w:shd w:val="clear" w:color="auto" w:fill="B7DDE8"/>
            <w:vAlign w:val="center"/>
          </w:tcPr>
          <w:p w14:paraId="5A760EC7"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670F781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AtMYB43 </w:t>
            </w:r>
            <w:r w:rsidRPr="005D164F">
              <w:rPr>
                <w:rFonts w:ascii="Times New Roman" w:eastAsia="SimSun" w:hAnsi="Times New Roman" w:cs="Times New Roman"/>
                <w:sz w:val="22"/>
                <w:szCs w:val="22"/>
              </w:rPr>
              <w:t>AT1G56160.1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2C3D4B4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involved in mediating induced systemic resistance. Genetic analysis of loss of function mutants and overexpressor lines indicates MYB72 is necessary but not sufficient for ISR.Interacts in vivo with EIL3.</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7456212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30</w:t>
            </w:r>
          </w:p>
        </w:tc>
      </w:tr>
      <w:tr w:rsidR="00427515" w:rsidRPr="005D164F" w14:paraId="78F79B91"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212F1D8E"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LOC_Os02g51799</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1C59930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OsMYB68</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4C77D333"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7C83DE8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AtMYB64 </w:t>
            </w:r>
            <w:r w:rsidRPr="005D164F">
              <w:rPr>
                <w:rFonts w:ascii="Times New Roman" w:eastAsia="SimSun" w:hAnsi="Times New Roman" w:cs="Times New Roman"/>
                <w:sz w:val="22"/>
                <w:szCs w:val="22"/>
              </w:rPr>
              <w:t>AT3G02940.1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625013F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regulates together with MYB9 the polar oil barrier, which is crucial for the lignified polar oi1 barrier formation of the seed coat suberin layer promoting dormancy under cold temperatures.</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4A9E745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31</w:t>
            </w:r>
          </w:p>
        </w:tc>
      </w:tr>
      <w:tr w:rsidR="00427515" w:rsidRPr="005D164F" w14:paraId="41B9B53B"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7E27F24B"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LOC_Os02g42850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19EB1C8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OsMYB69</w:t>
            </w:r>
          </w:p>
        </w:tc>
        <w:tc>
          <w:tcPr>
            <w:tcW w:w="1359" w:type="dxa"/>
            <w:tcBorders>
              <w:top w:val="single" w:sz="8" w:space="0" w:color="4BACC6"/>
              <w:left w:val="single" w:sz="8" w:space="0" w:color="4BACC6"/>
              <w:bottom w:val="single" w:sz="8" w:space="0" w:color="4BACC6"/>
              <w:right w:val="single" w:sz="8" w:space="0" w:color="4BACC6"/>
            </w:tcBorders>
            <w:shd w:val="clear" w:color="auto" w:fill="B7DDE8"/>
            <w:vAlign w:val="center"/>
          </w:tcPr>
          <w:p w14:paraId="7172C80D"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414A723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AtMYB72 </w:t>
            </w:r>
            <w:r w:rsidRPr="005D164F">
              <w:rPr>
                <w:rFonts w:ascii="Times New Roman" w:eastAsia="SimSun" w:hAnsi="Times New Roman" w:cs="Times New Roman"/>
                <w:sz w:val="22"/>
                <w:szCs w:val="22"/>
              </w:rPr>
              <w:t>AT5G52260.1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30532EA9"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Member of the R2R3 factor gene family.</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327666BE"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6</w:t>
            </w:r>
          </w:p>
        </w:tc>
      </w:tr>
      <w:tr w:rsidR="00427515" w:rsidRPr="005D164F" w14:paraId="463D011C"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0E41C09D"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LOC_Os02g42850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1CE8C86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OsMYB70</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14BF6497"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7C603DF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AtMYB72 </w:t>
            </w:r>
            <w:r w:rsidRPr="005D164F">
              <w:rPr>
                <w:rFonts w:ascii="Times New Roman" w:eastAsia="SimSun" w:hAnsi="Times New Roman" w:cs="Times New Roman"/>
                <w:sz w:val="22"/>
                <w:szCs w:val="22"/>
              </w:rPr>
              <w:t>AT5G52260.1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0C22773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Member of the R2R3 factor gene family.</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6163106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6</w:t>
            </w:r>
          </w:p>
        </w:tc>
      </w:tr>
      <w:tr w:rsidR="00427515" w:rsidRPr="005D164F" w14:paraId="721E0BBD"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4FAA5FC3"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LOC_Os02g54520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3BDF540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OsMYB71</w:t>
            </w:r>
          </w:p>
        </w:tc>
        <w:tc>
          <w:tcPr>
            <w:tcW w:w="1359" w:type="dxa"/>
            <w:tcBorders>
              <w:top w:val="single" w:sz="8" w:space="0" w:color="4BACC6"/>
              <w:left w:val="single" w:sz="8" w:space="0" w:color="4BACC6"/>
              <w:bottom w:val="single" w:sz="8" w:space="0" w:color="4BACC6"/>
              <w:right w:val="single" w:sz="8" w:space="0" w:color="4BACC6"/>
            </w:tcBorders>
            <w:shd w:val="clear" w:color="auto" w:fill="B7DDE8"/>
            <w:vAlign w:val="center"/>
          </w:tcPr>
          <w:p w14:paraId="1ACD8B50"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3FB7D1E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AtMYB69 </w:t>
            </w:r>
            <w:r w:rsidRPr="005D164F">
              <w:rPr>
                <w:rFonts w:ascii="Times New Roman" w:eastAsia="SimSun" w:hAnsi="Times New Roman" w:cs="Times New Roman"/>
                <w:sz w:val="22"/>
                <w:szCs w:val="22"/>
              </w:rPr>
              <w:t>AT3G49690.1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51CE880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the Myb-like transcription factor MYB84, regulates axillary meristem formation.</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441C67A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3</w:t>
            </w:r>
          </w:p>
        </w:tc>
      </w:tr>
      <w:tr w:rsidR="00427515" w:rsidRPr="005D164F" w14:paraId="76FBCA76"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7FA8015C"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LOC_Os02g02370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2E1A984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OsMYB72</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47C466E8"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13C983E9"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AtMYB17 </w:t>
            </w:r>
            <w:r w:rsidRPr="005D164F">
              <w:rPr>
                <w:rFonts w:ascii="Times New Roman" w:eastAsia="SimSun" w:hAnsi="Times New Roman" w:cs="Times New Roman"/>
                <w:sz w:val="22"/>
                <w:szCs w:val="22"/>
              </w:rPr>
              <w:t>AT4G01680.3</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3CE7A518"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Encodes a putative transcription factor (MYB55).is expressed</w:t>
            </w:r>
          </w:p>
          <w:p w14:paraId="4E5D1D9A"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during germination</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1D7BBB21"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22</w:t>
            </w:r>
          </w:p>
        </w:tc>
      </w:tr>
      <w:tr w:rsidR="00427515" w:rsidRPr="005D164F" w14:paraId="0C12BA5F"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00EFEB96"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LOC_Os02g36890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1E2C53A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OsMYB73</w:t>
            </w:r>
          </w:p>
        </w:tc>
        <w:tc>
          <w:tcPr>
            <w:tcW w:w="1359" w:type="dxa"/>
            <w:tcBorders>
              <w:top w:val="single" w:sz="8" w:space="0" w:color="4BACC6"/>
              <w:left w:val="single" w:sz="8" w:space="0" w:color="4BACC6"/>
              <w:bottom w:val="single" w:sz="8" w:space="0" w:color="4BACC6"/>
              <w:right w:val="single" w:sz="8" w:space="0" w:color="4BACC6"/>
            </w:tcBorders>
            <w:shd w:val="clear" w:color="auto" w:fill="B7DDE8"/>
            <w:vAlign w:val="center"/>
          </w:tcPr>
          <w:p w14:paraId="4FF15D6F"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5550C73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AtMYB64 </w:t>
            </w:r>
            <w:r w:rsidRPr="005D164F">
              <w:rPr>
                <w:rFonts w:ascii="Times New Roman" w:eastAsia="SimSun" w:hAnsi="Times New Roman" w:cs="Times New Roman"/>
                <w:sz w:val="22"/>
                <w:szCs w:val="22"/>
              </w:rPr>
              <w:t>AT3G02940.1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098D1A4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regulates together with MYB9 the polar oil barrier, which is crucial for the lignified polar oi1 barrier formation of the seed coat suberin layer promoting dormancy under cold </w:t>
            </w:r>
            <w:r w:rsidRPr="005D164F">
              <w:rPr>
                <w:rFonts w:ascii="Times New Roman" w:hAnsi="Times New Roman" w:cs="Times New Roman"/>
                <w:color w:val="000000"/>
                <w:sz w:val="22"/>
                <w:szCs w:val="22"/>
              </w:rPr>
              <w:lastRenderedPageBreak/>
              <w:t>temperatures.</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2A101EA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lastRenderedPageBreak/>
              <w:t>31</w:t>
            </w:r>
          </w:p>
        </w:tc>
      </w:tr>
      <w:tr w:rsidR="00427515" w:rsidRPr="005D164F" w14:paraId="647A355C"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120E413A"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LOC_Os09g24800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4A3D29F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OsMYB74</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12B0321D"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199EA59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AtMYB62 </w:t>
            </w:r>
            <w:r w:rsidRPr="005D164F">
              <w:rPr>
                <w:rFonts w:ascii="Times New Roman" w:eastAsia="SimSun" w:hAnsi="Times New Roman" w:cs="Times New Roman"/>
                <w:sz w:val="22"/>
                <w:szCs w:val="22"/>
              </w:rPr>
              <w:t>AT3G61250.1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74C68F2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sz w:val="22"/>
                <w:szCs w:val="22"/>
              </w:rPr>
              <w:t>Has a role in the meristem identity transition from vegetative growth to flowering. Member of the R2R3 factor gene family.</w:t>
            </w:r>
            <w:r w:rsidRPr="005D164F">
              <w:rPr>
                <w:rFonts w:ascii="Times New Roman" w:hAnsi="Times New Roman" w:cs="Times New Roman"/>
                <w:sz w:val="22"/>
                <w:szCs w:val="22"/>
              </w:rPr>
              <w:tab/>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1010C4B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sz w:val="22"/>
                <w:szCs w:val="22"/>
              </w:rPr>
              <w:tab/>
              <w:t>1</w:t>
            </w:r>
          </w:p>
        </w:tc>
      </w:tr>
      <w:tr w:rsidR="00427515" w:rsidRPr="005D164F" w14:paraId="204B96D4"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3885F916"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LOC_Os09g36250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58D118B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OsMYB75</w:t>
            </w:r>
          </w:p>
        </w:tc>
        <w:tc>
          <w:tcPr>
            <w:tcW w:w="1359" w:type="dxa"/>
            <w:tcBorders>
              <w:top w:val="single" w:sz="8" w:space="0" w:color="4BACC6"/>
              <w:left w:val="single" w:sz="8" w:space="0" w:color="4BACC6"/>
              <w:bottom w:val="single" w:sz="8" w:space="0" w:color="4BACC6"/>
              <w:right w:val="single" w:sz="8" w:space="0" w:color="4BACC6"/>
            </w:tcBorders>
            <w:shd w:val="clear" w:color="auto" w:fill="B7DDE8"/>
            <w:vAlign w:val="center"/>
          </w:tcPr>
          <w:p w14:paraId="1C753AC5"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770EAA3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AtMYB13 </w:t>
            </w:r>
            <w:r w:rsidRPr="005D164F">
              <w:rPr>
                <w:rFonts w:ascii="Times New Roman" w:eastAsia="SimSun" w:hAnsi="Times New Roman" w:cs="Times New Roman"/>
                <w:sz w:val="22"/>
                <w:szCs w:val="22"/>
              </w:rPr>
              <w:t>AT4G22680.1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25190E7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Encodes a transcriptional regulator that directly activates lignin biosynthesis genes and phenylalanine biosynthesis genes during secondary wall formation.</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6BE56C3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28</w:t>
            </w:r>
          </w:p>
        </w:tc>
      </w:tr>
      <w:tr w:rsidR="00427515" w:rsidRPr="005D164F" w14:paraId="48F67A84"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5DBB5222"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LOC_Os09g36730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2E51E5AE"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OsMYB76</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1DC5E583"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66263F58"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AtMYB38 </w:t>
            </w:r>
            <w:r w:rsidRPr="005D164F">
              <w:rPr>
                <w:rFonts w:ascii="Times New Roman" w:eastAsia="SimSun" w:hAnsi="Times New Roman" w:cs="Times New Roman"/>
                <w:sz w:val="22"/>
                <w:szCs w:val="22"/>
              </w:rPr>
              <w:t>AT1G22640.1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6DA19B5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MYB-type transcription factor (MYB3) that represses phenylpropanoid biosynthesis gene expression</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70DD173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32</w:t>
            </w:r>
          </w:p>
        </w:tc>
      </w:tr>
      <w:tr w:rsidR="00427515" w:rsidRPr="005D164F" w14:paraId="2310DB15"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17D768AC"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LOC_Os09g01960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3259977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OsMYB77</w:t>
            </w:r>
          </w:p>
        </w:tc>
        <w:tc>
          <w:tcPr>
            <w:tcW w:w="1359" w:type="dxa"/>
            <w:tcBorders>
              <w:top w:val="single" w:sz="8" w:space="0" w:color="4BACC6"/>
              <w:left w:val="single" w:sz="8" w:space="0" w:color="4BACC6"/>
              <w:bottom w:val="single" w:sz="8" w:space="0" w:color="4BACC6"/>
              <w:right w:val="single" w:sz="8" w:space="0" w:color="4BACC6"/>
            </w:tcBorders>
            <w:shd w:val="clear" w:color="auto" w:fill="B7DDE8"/>
            <w:vAlign w:val="center"/>
          </w:tcPr>
          <w:p w14:paraId="02528211"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78E2293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AtMYB97 </w:t>
            </w:r>
            <w:r w:rsidRPr="005D164F">
              <w:rPr>
                <w:rFonts w:ascii="Times New Roman" w:eastAsia="SimSun" w:hAnsi="Times New Roman" w:cs="Times New Roman"/>
                <w:sz w:val="22"/>
                <w:szCs w:val="22"/>
              </w:rPr>
              <w:t>AT5G61420.1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22E6FF7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Involved in positive regulation of aliphatic glucosinolate biosynthesis.Expression is induced by touch, wounding and glucose.</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6BF6418E"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12</w:t>
            </w:r>
          </w:p>
        </w:tc>
      </w:tr>
      <w:tr w:rsidR="00427515" w:rsidRPr="005D164F" w14:paraId="509DF8DD"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2E79F4C8"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LOC_Os09g23620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61D5E21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OsMYB78</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497D93BB"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282FB49D" w14:textId="77777777" w:rsidR="00427515" w:rsidRPr="005D164F" w:rsidRDefault="00000000">
            <w:pPr>
              <w:widowControl/>
              <w:spacing w:beforeAutospacing="1" w:afterAutospacing="1"/>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AtMYB20 </w:t>
            </w:r>
            <w:hyperlink r:id="rId7" w:tooltip="View in JBrowse" w:history="1"/>
            <w:r w:rsidRPr="005D164F">
              <w:rPr>
                <w:rFonts w:ascii="Times New Roman" w:eastAsia="SimSun" w:hAnsi="Times New Roman" w:cs="Times New Roman"/>
                <w:sz w:val="22"/>
                <w:szCs w:val="22"/>
                <w:lang w:bidi="ar"/>
              </w:rPr>
              <w:t>AT4G12350.1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679B68C8"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activates lignin biosynthesis genes and phenylalanine biosynthesis genes during secondary wall formation.</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7B4E7F71"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10</w:t>
            </w:r>
          </w:p>
        </w:tc>
      </w:tr>
      <w:tr w:rsidR="00427515" w:rsidRPr="005D164F" w14:paraId="682A8CD9" w14:textId="77777777">
        <w:trPr>
          <w:trHeight w:val="90"/>
        </w:trPr>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4EAE0F30"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LOC_Os09g26170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4E7135C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OsMYB79</w:t>
            </w:r>
          </w:p>
        </w:tc>
        <w:tc>
          <w:tcPr>
            <w:tcW w:w="1359" w:type="dxa"/>
            <w:tcBorders>
              <w:top w:val="single" w:sz="8" w:space="0" w:color="4BACC6"/>
              <w:left w:val="single" w:sz="8" w:space="0" w:color="4BACC6"/>
              <w:bottom w:val="single" w:sz="8" w:space="0" w:color="4BACC6"/>
              <w:right w:val="single" w:sz="8" w:space="0" w:color="4BACC6"/>
            </w:tcBorders>
            <w:shd w:val="clear" w:color="auto" w:fill="B7DDE8"/>
            <w:vAlign w:val="center"/>
          </w:tcPr>
          <w:p w14:paraId="306627B6"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348AA25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AtMYB85 </w:t>
            </w:r>
            <w:r w:rsidRPr="005D164F">
              <w:rPr>
                <w:rFonts w:ascii="Times New Roman" w:eastAsia="SimSun" w:hAnsi="Times New Roman" w:cs="Times New Roman"/>
                <w:sz w:val="22"/>
                <w:szCs w:val="22"/>
              </w:rPr>
              <w:t>AT5G65790.1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210A6B1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Encodes a MYB family protein with N-terminal R2R3 DNA-binding domains involved in root development.</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0B644AD9"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7</w:t>
            </w:r>
          </w:p>
        </w:tc>
      </w:tr>
      <w:tr w:rsidR="00427515" w:rsidRPr="005D164F" w14:paraId="07FDD846"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72C609AE"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LOC_Os06g43090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3B6E8BF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OsMYB80</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3BD63B5C"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583FE08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AtMYB25 </w:t>
            </w:r>
            <w:r w:rsidRPr="005D164F">
              <w:rPr>
                <w:rFonts w:ascii="Times New Roman" w:eastAsia="SimSun" w:hAnsi="Times New Roman" w:cs="Times New Roman"/>
                <w:sz w:val="22"/>
                <w:szCs w:val="22"/>
              </w:rPr>
              <w:t>AT1G08810.2</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7F658CE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Member of the R2R3 factor gene family.</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02433A8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6</w:t>
            </w:r>
          </w:p>
        </w:tc>
      </w:tr>
      <w:tr w:rsidR="00427515" w:rsidRPr="005D164F" w14:paraId="1780722B"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4B1613C5"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LOC_Os06g02250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0661D27A"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OsMYB81</w:t>
            </w:r>
          </w:p>
        </w:tc>
        <w:tc>
          <w:tcPr>
            <w:tcW w:w="1359" w:type="dxa"/>
            <w:tcBorders>
              <w:top w:val="single" w:sz="8" w:space="0" w:color="4BACC6"/>
              <w:left w:val="single" w:sz="8" w:space="0" w:color="4BACC6"/>
              <w:bottom w:val="single" w:sz="8" w:space="0" w:color="4BACC6"/>
              <w:right w:val="single" w:sz="8" w:space="0" w:color="4BACC6"/>
            </w:tcBorders>
            <w:shd w:val="clear" w:color="auto" w:fill="B7DDE8"/>
            <w:vAlign w:val="center"/>
          </w:tcPr>
          <w:p w14:paraId="3A0B6DAA"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1E153239"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AtMYB62 </w:t>
            </w:r>
            <w:r w:rsidRPr="005D164F">
              <w:rPr>
                <w:rFonts w:ascii="Times New Roman" w:eastAsia="SimSun" w:hAnsi="Times New Roman" w:cs="Times New Roman"/>
                <w:sz w:val="22"/>
                <w:szCs w:val="22"/>
              </w:rPr>
              <w:t>AT3G61250.1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0115093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Has a role in the meristem identity transition from vegetative growth to flowering. Member of the R2R3 factor gene family.</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3E6E5C28"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w:t>
            </w:r>
          </w:p>
        </w:tc>
      </w:tr>
      <w:tr w:rsidR="00427515" w:rsidRPr="005D164F" w14:paraId="6A759B13"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1D03DF49"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LOC_Os06g14670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1555CCA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OsMYB82</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6742E970"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4516759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AtMYB20 </w:t>
            </w:r>
            <w:hyperlink r:id="rId8" w:tooltip="View in JBrowse" w:history="1"/>
            <w:r w:rsidRPr="005D164F">
              <w:rPr>
                <w:rFonts w:ascii="Times New Roman" w:eastAsia="SimSun" w:hAnsi="Times New Roman" w:cs="Times New Roman"/>
                <w:sz w:val="22"/>
                <w:szCs w:val="22"/>
                <w:lang w:bidi="ar"/>
              </w:rPr>
              <w:t>AT4G12350.1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1908D36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activates lignin biosynthesis genes and phenylalanine biosynthesis genes during secondary wall formation.</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6776214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10</w:t>
            </w:r>
          </w:p>
        </w:tc>
      </w:tr>
      <w:tr w:rsidR="00427515" w:rsidRPr="005D164F" w14:paraId="14246964"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72089FD6"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LOC_Os06g11780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35572762"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OsMYB83</w:t>
            </w:r>
          </w:p>
        </w:tc>
        <w:tc>
          <w:tcPr>
            <w:tcW w:w="1359" w:type="dxa"/>
            <w:tcBorders>
              <w:top w:val="single" w:sz="8" w:space="0" w:color="4BACC6"/>
              <w:left w:val="single" w:sz="8" w:space="0" w:color="4BACC6"/>
              <w:bottom w:val="single" w:sz="8" w:space="0" w:color="4BACC6"/>
              <w:right w:val="single" w:sz="8" w:space="0" w:color="4BACC6"/>
            </w:tcBorders>
            <w:shd w:val="clear" w:color="auto" w:fill="B7DDE8"/>
            <w:vAlign w:val="center"/>
          </w:tcPr>
          <w:p w14:paraId="703CBCFB"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3AB2D57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AtMYB64 </w:t>
            </w:r>
            <w:r w:rsidRPr="005D164F">
              <w:rPr>
                <w:rFonts w:ascii="Times New Roman" w:eastAsia="SimSun" w:hAnsi="Times New Roman" w:cs="Times New Roman"/>
                <w:sz w:val="22"/>
                <w:szCs w:val="22"/>
              </w:rPr>
              <w:t>AT3G02940.1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6677561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regulates together with MYB9 the polar oil barrier, which is crucial for the lignified polar oi1 barrier formation of the seed coat suberin layer promoting dormancy under cold temperatures.</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19558A3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31</w:t>
            </w:r>
          </w:p>
        </w:tc>
      </w:tr>
      <w:tr w:rsidR="00427515" w:rsidRPr="005D164F" w14:paraId="30FC65AD"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150EB02D"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LOC_Os06g40330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14B5C8E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OsMYB84</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10299C1E"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GO:0005739</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5CD21D7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AtMYB73 </w:t>
            </w:r>
            <w:r w:rsidRPr="005D164F">
              <w:rPr>
                <w:rFonts w:ascii="Times New Roman" w:eastAsia="SimSun" w:hAnsi="Times New Roman" w:cs="Times New Roman"/>
                <w:sz w:val="22"/>
                <w:szCs w:val="22"/>
              </w:rPr>
              <w:t>AT5G55020.1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13885061"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Encodes a putative transcription factor, member of the R2R3 factor gene family (MYB120).</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0EB5BEEA"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6</w:t>
            </w:r>
          </w:p>
        </w:tc>
      </w:tr>
      <w:tr w:rsidR="00427515" w:rsidRPr="005D164F" w14:paraId="5A4F8001"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562D23C6"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LOC_Os06g10350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7682AC18"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OsMYB85</w:t>
            </w:r>
          </w:p>
        </w:tc>
        <w:tc>
          <w:tcPr>
            <w:tcW w:w="1359" w:type="dxa"/>
            <w:tcBorders>
              <w:top w:val="single" w:sz="8" w:space="0" w:color="4BACC6"/>
              <w:left w:val="single" w:sz="8" w:space="0" w:color="4BACC6"/>
              <w:bottom w:val="single" w:sz="8" w:space="0" w:color="4BACC6"/>
              <w:right w:val="single" w:sz="8" w:space="0" w:color="4BACC6"/>
            </w:tcBorders>
            <w:shd w:val="clear" w:color="auto" w:fill="B7DDE8"/>
            <w:vAlign w:val="center"/>
          </w:tcPr>
          <w:p w14:paraId="0DBCB27B"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3D37C3CE"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AtMYB5 </w:t>
            </w:r>
            <w:r w:rsidRPr="005D164F">
              <w:rPr>
                <w:rFonts w:ascii="Times New Roman" w:eastAsia="SimSun" w:hAnsi="Times New Roman" w:cs="Times New Roman"/>
                <w:sz w:val="22"/>
                <w:szCs w:val="22"/>
              </w:rPr>
              <w:t>AT2G16720.1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52FCD92E"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acts as a repressor of flavonol biosynthesis. AtMYB7 gene expression is induced by salt treatment.</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3CCBCE7E"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33</w:t>
            </w:r>
          </w:p>
        </w:tc>
      </w:tr>
      <w:tr w:rsidR="00427515" w:rsidRPr="005D164F" w14:paraId="78024DDC"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0948545F"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LOC_Os06g46560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1CCDCA59"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OsMYB86</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11D57EB8"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7D3ABFF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AtMYB3 </w:t>
            </w:r>
            <w:r w:rsidRPr="005D164F">
              <w:rPr>
                <w:rFonts w:ascii="Times New Roman" w:eastAsia="SimSun" w:hAnsi="Times New Roman" w:cs="Times New Roman"/>
                <w:sz w:val="22"/>
                <w:szCs w:val="22"/>
              </w:rPr>
              <w:t>AT2G32460.2</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694E5D68"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ABA pathway regulator which may be regulated by DNA demethylation and the recruitment of transcription factors ERF57, ERF105, ERF48, and ERF111, which may contribute to the growth arrest induced by abscisic acid </w:t>
            </w:r>
            <w:r w:rsidRPr="005D164F">
              <w:rPr>
                <w:rFonts w:ascii="Times New Roman" w:hAnsi="Times New Roman" w:cs="Times New Roman"/>
                <w:color w:val="000000"/>
                <w:sz w:val="22"/>
                <w:szCs w:val="22"/>
              </w:rPr>
              <w:lastRenderedPageBreak/>
              <w:t>(ABA).</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5E13EE68"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lastRenderedPageBreak/>
              <w:t>26</w:t>
            </w:r>
          </w:p>
        </w:tc>
      </w:tr>
      <w:tr w:rsidR="00427515" w:rsidRPr="005D164F" w14:paraId="26F0B7BA"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093C5BE4"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LOC_Os12g33070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0A3C31AE"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OsMYB87</w:t>
            </w:r>
          </w:p>
        </w:tc>
        <w:tc>
          <w:tcPr>
            <w:tcW w:w="1359" w:type="dxa"/>
            <w:tcBorders>
              <w:top w:val="single" w:sz="8" w:space="0" w:color="4BACC6"/>
              <w:left w:val="single" w:sz="8" w:space="0" w:color="4BACC6"/>
              <w:bottom w:val="single" w:sz="8" w:space="0" w:color="4BACC6"/>
              <w:right w:val="single" w:sz="8" w:space="0" w:color="4BACC6"/>
            </w:tcBorders>
            <w:shd w:val="clear" w:color="auto" w:fill="B7DDE8"/>
            <w:vAlign w:val="center"/>
          </w:tcPr>
          <w:p w14:paraId="55757A3A"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145011E2"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AtMYB101 </w:t>
            </w:r>
            <w:r w:rsidRPr="005D164F">
              <w:rPr>
                <w:rFonts w:ascii="Times New Roman" w:eastAsia="SimSun" w:hAnsi="Times New Roman" w:cs="Times New Roman"/>
                <w:sz w:val="22"/>
                <w:szCs w:val="22"/>
              </w:rPr>
              <w:t>AT5G12870.1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1D730B3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Modulates Disease Susceptibility to Botrytis cinerea. modulating polysaccharide acetylation by mediating the transcriptional regulation of cell wall-related genes in Arabidopsis</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2DFCEF48"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16</w:t>
            </w:r>
          </w:p>
        </w:tc>
      </w:tr>
      <w:tr w:rsidR="00427515" w:rsidRPr="005D164F" w14:paraId="166C0F85"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5F4BCBBD"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LOC_Os12g37690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4100B09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OsMYB88</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4927D2B4"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437FDE4C"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AtMYB58 </w:t>
            </w:r>
            <w:r w:rsidRPr="005D164F">
              <w:rPr>
                <w:rFonts w:ascii="Times New Roman" w:eastAsia="SimSun" w:hAnsi="Times New Roman" w:cs="Times New Roman"/>
                <w:sz w:val="22"/>
                <w:szCs w:val="22"/>
              </w:rPr>
              <w:t>AT3G06490.1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023DE7CA"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involved in regulating anther dehiscence as well as regulating cell death, and cuticle-related Botrytis immunity.</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00CA7012"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18</w:t>
            </w:r>
          </w:p>
        </w:tc>
      </w:tr>
      <w:tr w:rsidR="00427515" w:rsidRPr="005D164F" w14:paraId="71F2F651"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7D83733A"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LOC_Os12g03150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47690BF2"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OsMYB89</w:t>
            </w:r>
          </w:p>
        </w:tc>
        <w:tc>
          <w:tcPr>
            <w:tcW w:w="1359" w:type="dxa"/>
            <w:tcBorders>
              <w:top w:val="single" w:sz="8" w:space="0" w:color="4BACC6"/>
              <w:left w:val="single" w:sz="8" w:space="0" w:color="4BACC6"/>
              <w:bottom w:val="single" w:sz="8" w:space="0" w:color="4BACC6"/>
              <w:right w:val="single" w:sz="8" w:space="0" w:color="4BACC6"/>
            </w:tcBorders>
            <w:shd w:val="clear" w:color="auto" w:fill="B7DDE8"/>
            <w:vAlign w:val="center"/>
          </w:tcPr>
          <w:p w14:paraId="7A1CF0A6"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6E98B9F1"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AtMYB79 </w:t>
            </w:r>
            <w:r w:rsidRPr="005D164F">
              <w:rPr>
                <w:rFonts w:ascii="Times New Roman" w:eastAsia="SimSun" w:hAnsi="Times New Roman" w:cs="Times New Roman"/>
                <w:sz w:val="22"/>
                <w:szCs w:val="22"/>
              </w:rPr>
              <w:t>AT5G62470.2</w:t>
            </w:r>
            <w:r w:rsidRPr="005D164F">
              <w:rPr>
                <w:rFonts w:ascii="Times New Roman" w:hAnsi="Times New Roman" w:cs="Times New Roman"/>
                <w:color w:val="000000"/>
                <w:sz w:val="22"/>
                <w:szCs w:val="22"/>
              </w:rPr>
              <w:tab/>
            </w:r>
          </w:p>
          <w:p w14:paraId="67AA4C2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AtMYB80 </w:t>
            </w:r>
            <w:r w:rsidRPr="005D164F">
              <w:rPr>
                <w:rFonts w:ascii="Times New Roman" w:eastAsia="SimSun" w:hAnsi="Times New Roman" w:cs="Times New Roman"/>
                <w:sz w:val="22"/>
                <w:szCs w:val="22"/>
              </w:rPr>
              <w:t>AT5G62470.1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1D761DB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expression is strongly induced by abscisic acid. Mediates abscisic acid signaling during drought stress response. Promotes seed fatty acid accumulation.</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1B2F883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20</w:t>
            </w:r>
          </w:p>
        </w:tc>
      </w:tr>
      <w:tr w:rsidR="00427515" w:rsidRPr="005D164F" w14:paraId="106E448B"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609BD784"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LOC_Os12g07640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10DC071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OsMYB90</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68782FBA"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3B6C372A" w14:textId="77777777" w:rsidR="00427515" w:rsidRPr="005D164F" w:rsidRDefault="00000000">
            <w:pPr>
              <w:widowControl/>
              <w:spacing w:beforeAutospacing="1" w:afterAutospacing="1"/>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AtMYB21 </w:t>
            </w:r>
            <w:hyperlink r:id="rId9" w:tooltip="View in JBrowse" w:history="1"/>
            <w:r w:rsidRPr="005D164F">
              <w:rPr>
                <w:rFonts w:ascii="Times New Roman" w:eastAsia="SimSun" w:hAnsi="Times New Roman" w:cs="Times New Roman"/>
                <w:sz w:val="22"/>
                <w:szCs w:val="22"/>
                <w:lang w:bidi="ar"/>
              </w:rPr>
              <w:t>AT4G38620.1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0F869B8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nvolved in the response to UV-B. It functions as a repressor of target gene expression. One of its target genes encodes cinnamate 4-hydroxylase; mutants accumulate sinapate esters in their leaves. MYB4 binds to its own promoter and represses its own expression. Nuclear localization of MYB4 depends on the action of the beta importin SAD2.</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32ED9EEE"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3</w:t>
            </w:r>
            <w:r w:rsidRPr="005D164F">
              <w:rPr>
                <w:rFonts w:ascii="Times New Roman" w:hAnsi="Times New Roman" w:cs="Times New Roman" w:hint="eastAsia"/>
                <w:color w:val="000000"/>
                <w:sz w:val="22"/>
                <w:szCs w:val="22"/>
              </w:rPr>
              <w:t>4</w:t>
            </w:r>
          </w:p>
        </w:tc>
      </w:tr>
      <w:tr w:rsidR="00427515" w:rsidRPr="005D164F" w14:paraId="29FF974E"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21CA43A1"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LOC_Os12g37970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6EA3A0D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OsMYB91</w:t>
            </w:r>
          </w:p>
        </w:tc>
        <w:tc>
          <w:tcPr>
            <w:tcW w:w="1359" w:type="dxa"/>
            <w:tcBorders>
              <w:top w:val="single" w:sz="8" w:space="0" w:color="4BACC6"/>
              <w:left w:val="single" w:sz="8" w:space="0" w:color="4BACC6"/>
              <w:bottom w:val="single" w:sz="8" w:space="0" w:color="4BACC6"/>
              <w:right w:val="single" w:sz="8" w:space="0" w:color="4BACC6"/>
            </w:tcBorders>
            <w:shd w:val="clear" w:color="auto" w:fill="B7DDE8"/>
            <w:vAlign w:val="center"/>
          </w:tcPr>
          <w:p w14:paraId="77DE1D5A"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6D3AA26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AtMYB97 </w:t>
            </w:r>
            <w:r w:rsidRPr="005D164F">
              <w:rPr>
                <w:rFonts w:ascii="Times New Roman" w:eastAsia="SimSun" w:hAnsi="Times New Roman" w:cs="Times New Roman"/>
                <w:sz w:val="22"/>
                <w:szCs w:val="22"/>
              </w:rPr>
              <w:t>AT5G61420.1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25326E9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Involved in positive regulation of aliphatic glucosinolate biosynthesis.Expression is induced by touch, wounding and glucose.</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0A3E0B28"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12</w:t>
            </w:r>
          </w:p>
        </w:tc>
      </w:tr>
      <w:tr w:rsidR="00427515" w:rsidRPr="005D164F" w14:paraId="5CCC4A46"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6B3B47EC"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LOC_Os12g37970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59BF80A2"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OsMYB92</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6B05B0F0"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091D795E"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AtMYB14 </w:t>
            </w:r>
            <w:r w:rsidRPr="005D164F">
              <w:rPr>
                <w:rFonts w:ascii="Times New Roman" w:eastAsia="SimSun" w:hAnsi="Times New Roman" w:cs="Times New Roman"/>
                <w:sz w:val="22"/>
                <w:szCs w:val="22"/>
              </w:rPr>
              <w:t>AT4G17785.1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2645AEB2"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Encodes a putative transcription factor (MYB39) involved in the regulation of suberin biosynthetic genes.</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10E1409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35</w:t>
            </w:r>
          </w:p>
        </w:tc>
      </w:tr>
      <w:tr w:rsidR="00427515" w:rsidRPr="005D164F" w14:paraId="7593C0AA"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4A859F21"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LOC_Os12g37970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17A7148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OsMYB93</w:t>
            </w:r>
          </w:p>
        </w:tc>
        <w:tc>
          <w:tcPr>
            <w:tcW w:w="1359" w:type="dxa"/>
            <w:tcBorders>
              <w:top w:val="single" w:sz="8" w:space="0" w:color="4BACC6"/>
              <w:left w:val="single" w:sz="8" w:space="0" w:color="4BACC6"/>
              <w:bottom w:val="single" w:sz="8" w:space="0" w:color="4BACC6"/>
              <w:right w:val="single" w:sz="8" w:space="0" w:color="4BACC6"/>
            </w:tcBorders>
            <w:shd w:val="clear" w:color="auto" w:fill="B7DDE8"/>
            <w:vAlign w:val="center"/>
          </w:tcPr>
          <w:p w14:paraId="69F0B4C8"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42D638AC"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AtMYB99 </w:t>
            </w:r>
            <w:r w:rsidRPr="005D164F">
              <w:rPr>
                <w:rFonts w:ascii="Times New Roman" w:eastAsia="SimSun" w:hAnsi="Times New Roman" w:cs="Times New Roman"/>
                <w:sz w:val="22"/>
                <w:szCs w:val="22"/>
              </w:rPr>
              <w:t>AT5G16770.1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05A2E2F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 regulates together with MYB107 the polar oil barrier, which is crucial for the lignified polar oi1 barrier formation of the seed coat suberin layer promoting dormancy under cold temperatures.</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0C47B061"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36</w:t>
            </w:r>
          </w:p>
        </w:tc>
      </w:tr>
      <w:tr w:rsidR="00427515" w:rsidRPr="005D164F" w14:paraId="49AA1B9A"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638D79C9"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LOC_Os05g49310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755DE28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OsMYB94</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4BAA75F4"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47D317B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AtMYB58 </w:t>
            </w:r>
            <w:r w:rsidRPr="005D164F">
              <w:rPr>
                <w:rFonts w:ascii="Times New Roman" w:eastAsia="SimSun" w:hAnsi="Times New Roman" w:cs="Times New Roman"/>
                <w:sz w:val="22"/>
                <w:szCs w:val="22"/>
              </w:rPr>
              <w:t>AT3G06490.1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31BC234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involved in regulating anther dehiscence as well as regulating cell death, and cuticle-related Botrytis immunity.</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00593F4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18</w:t>
            </w:r>
          </w:p>
        </w:tc>
      </w:tr>
      <w:tr w:rsidR="00427515" w:rsidRPr="005D164F" w14:paraId="65FECEFF"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2A9C302B"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LOC_Os05g35500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1B0C825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OsMYB95</w:t>
            </w:r>
          </w:p>
        </w:tc>
        <w:tc>
          <w:tcPr>
            <w:tcW w:w="1359" w:type="dxa"/>
            <w:tcBorders>
              <w:top w:val="single" w:sz="8" w:space="0" w:color="4BACC6"/>
              <w:left w:val="single" w:sz="8" w:space="0" w:color="4BACC6"/>
              <w:bottom w:val="single" w:sz="8" w:space="0" w:color="4BACC6"/>
              <w:right w:val="single" w:sz="8" w:space="0" w:color="4BACC6"/>
            </w:tcBorders>
            <w:shd w:val="clear" w:color="auto" w:fill="B7DDE8"/>
            <w:vAlign w:val="center"/>
          </w:tcPr>
          <w:p w14:paraId="56043D1D"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0AD2C7E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AtMYB64 </w:t>
            </w:r>
            <w:r w:rsidRPr="005D164F">
              <w:rPr>
                <w:rFonts w:ascii="Times New Roman" w:eastAsia="SimSun" w:hAnsi="Times New Roman" w:cs="Times New Roman"/>
                <w:sz w:val="22"/>
                <w:szCs w:val="22"/>
              </w:rPr>
              <w:t>AT3G02940.1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33F5B49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regulates together with MYB9 the polar oil barrier, which is crucial for the lignified polar oi1 barrier formation of the seed coat suberin layer promoting dormancy under cold temperatures.</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5B16AF3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31</w:t>
            </w:r>
          </w:p>
        </w:tc>
      </w:tr>
      <w:tr w:rsidR="00427515" w:rsidRPr="005D164F" w14:paraId="63ED76BE"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0C9CFA14"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LOC_Os05g28320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7C2480A8"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OsMYB96</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4799071E"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367EB959"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AtMYB97 </w:t>
            </w:r>
            <w:r w:rsidRPr="005D164F">
              <w:rPr>
                <w:rFonts w:ascii="Times New Roman" w:eastAsia="SimSun" w:hAnsi="Times New Roman" w:cs="Times New Roman"/>
                <w:sz w:val="22"/>
                <w:szCs w:val="22"/>
              </w:rPr>
              <w:t>AT5G61420.1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744B614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Involved in positive regulation of aliphatic glucosinolate biosynthesis.Expression is induced by touch, wounding and glucose.</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579B5BD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12</w:t>
            </w:r>
          </w:p>
        </w:tc>
      </w:tr>
      <w:tr w:rsidR="00427515" w:rsidRPr="005D164F" w14:paraId="22B60B8A"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7383B19C"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lastRenderedPageBreak/>
              <w:t>LOC_Os05g46610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67A9B54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OsMYB97</w:t>
            </w:r>
          </w:p>
        </w:tc>
        <w:tc>
          <w:tcPr>
            <w:tcW w:w="1359" w:type="dxa"/>
            <w:tcBorders>
              <w:top w:val="single" w:sz="8" w:space="0" w:color="4BACC6"/>
              <w:left w:val="single" w:sz="8" w:space="0" w:color="4BACC6"/>
              <w:bottom w:val="single" w:sz="8" w:space="0" w:color="4BACC6"/>
              <w:right w:val="single" w:sz="8" w:space="0" w:color="4BACC6"/>
            </w:tcBorders>
            <w:shd w:val="clear" w:color="auto" w:fill="B7DDE8"/>
            <w:vAlign w:val="center"/>
          </w:tcPr>
          <w:p w14:paraId="24E566DE"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2489DC2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AtMYB102 </w:t>
            </w:r>
            <w:r w:rsidRPr="005D164F">
              <w:rPr>
                <w:rFonts w:ascii="Times New Roman" w:eastAsia="SimSun" w:hAnsi="Times New Roman" w:cs="Times New Roman"/>
                <w:sz w:val="22"/>
                <w:szCs w:val="22"/>
              </w:rPr>
              <w:t>AT5G26660.1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534A141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atmyb86 mutant line showed higher sensitivity to aluminum stress</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235325B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15</w:t>
            </w:r>
          </w:p>
        </w:tc>
      </w:tr>
      <w:tr w:rsidR="00427515" w:rsidRPr="005D164F" w14:paraId="6BB4E642"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0F144773"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LOC_Os05g04210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319C7EAE"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OsMYB98</w:t>
            </w:r>
          </w:p>
        </w:tc>
        <w:tc>
          <w:tcPr>
            <w:tcW w:w="1359" w:type="dxa"/>
            <w:tcBorders>
              <w:top w:val="single" w:sz="8" w:space="0" w:color="4BACC6"/>
              <w:left w:val="single" w:sz="8" w:space="0" w:color="4BACC6"/>
              <w:bottom w:val="single" w:sz="8" w:space="0" w:color="4BACC6"/>
              <w:right w:val="single" w:sz="8" w:space="0" w:color="4BACC6"/>
            </w:tcBorders>
            <w:shd w:val="clear" w:color="auto" w:fill="FFFFFF"/>
            <w:vAlign w:val="center"/>
          </w:tcPr>
          <w:p w14:paraId="653F3E1B"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6D67E6F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AtMYB58 </w:t>
            </w:r>
            <w:r w:rsidRPr="005D164F">
              <w:rPr>
                <w:rFonts w:ascii="Times New Roman" w:eastAsia="SimSun" w:hAnsi="Times New Roman" w:cs="Times New Roman"/>
                <w:sz w:val="22"/>
                <w:szCs w:val="22"/>
              </w:rPr>
              <w:t>AT3G06490.1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4D97C06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involved in regulating anther dehiscence as well as regulating cell death, and cuticle-related Botrytis immunity.</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0D3010F1"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18</w:t>
            </w:r>
          </w:p>
        </w:tc>
      </w:tr>
      <w:tr w:rsidR="00427515" w:rsidRPr="005D164F" w14:paraId="1E1AE862"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03493390"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LOC_Os05g38460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3613062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OsMYB99</w:t>
            </w:r>
          </w:p>
        </w:tc>
        <w:tc>
          <w:tcPr>
            <w:tcW w:w="1359" w:type="dxa"/>
            <w:tcBorders>
              <w:top w:val="single" w:sz="8" w:space="0" w:color="4BACC6"/>
              <w:left w:val="single" w:sz="8" w:space="0" w:color="4BACC6"/>
              <w:bottom w:val="single" w:sz="8" w:space="0" w:color="4BACC6"/>
              <w:right w:val="single" w:sz="8" w:space="0" w:color="4BACC6"/>
            </w:tcBorders>
            <w:shd w:val="clear" w:color="auto" w:fill="B7DDE8"/>
            <w:vAlign w:val="center"/>
          </w:tcPr>
          <w:p w14:paraId="3C00C4E0" w14:textId="77777777" w:rsidR="00427515" w:rsidRPr="005D164F" w:rsidRDefault="00000000">
            <w:pPr>
              <w:widowControl/>
              <w:jc w:val="left"/>
              <w:textAlignment w:val="cente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lang w:bidi="ar"/>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5C9C7FE6"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AtMYB25 </w:t>
            </w:r>
            <w:r w:rsidRPr="005D164F">
              <w:rPr>
                <w:rFonts w:ascii="Times New Roman" w:eastAsia="SimSun" w:hAnsi="Times New Roman" w:cs="Times New Roman"/>
                <w:sz w:val="22"/>
                <w:szCs w:val="22"/>
              </w:rPr>
              <w:t>AT1G08810.2</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1A209B6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Member of the R2R3 factor gene family.</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71FF058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6</w:t>
            </w:r>
          </w:p>
        </w:tc>
      </w:tr>
      <w:tr w:rsidR="00427515" w:rsidRPr="005D164F" w14:paraId="7D828CE5"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6552AB36"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LOC_Os05g04820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4FFF0C09"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OsMYB100</w:t>
            </w:r>
          </w:p>
        </w:tc>
        <w:tc>
          <w:tcPr>
            <w:tcW w:w="1359" w:type="dxa"/>
            <w:tcBorders>
              <w:top w:val="single" w:sz="8" w:space="0" w:color="4BACC6"/>
              <w:left w:val="single" w:sz="8" w:space="0" w:color="4BACC6"/>
              <w:bottom w:val="single" w:sz="8" w:space="0" w:color="4BACC6"/>
              <w:right w:val="single" w:sz="8" w:space="0" w:color="4BACC6"/>
            </w:tcBorders>
            <w:shd w:val="clear" w:color="auto" w:fill="FFFFFF"/>
          </w:tcPr>
          <w:p w14:paraId="29793819"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243E4FE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AtMYB17 </w:t>
            </w:r>
            <w:r w:rsidRPr="005D164F">
              <w:rPr>
                <w:rFonts w:ascii="Times New Roman" w:eastAsia="SimSun" w:hAnsi="Times New Roman" w:cs="Times New Roman"/>
                <w:sz w:val="22"/>
                <w:szCs w:val="22"/>
              </w:rPr>
              <w:t>AT4G01680.3</w:t>
            </w:r>
          </w:p>
          <w:p w14:paraId="7670783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AtMYB16 </w:t>
            </w:r>
            <w:r w:rsidRPr="005D164F">
              <w:rPr>
                <w:rFonts w:ascii="Times New Roman" w:eastAsia="SimSun" w:hAnsi="Times New Roman" w:cs="Times New Roman"/>
                <w:sz w:val="22"/>
                <w:szCs w:val="22"/>
              </w:rPr>
              <w:t>AT4G01680.1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11A5E472"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Encodes a putative transcription factor (MYB55).is expressed</w:t>
            </w:r>
          </w:p>
          <w:p w14:paraId="71F8B2E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during germination</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16C78369"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22</w:t>
            </w:r>
          </w:p>
        </w:tc>
      </w:tr>
      <w:tr w:rsidR="00427515" w:rsidRPr="005D164F" w14:paraId="15851A81"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2BC7722A"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LOC_Os05g41166</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30D1E6FE"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OsMYB101</w:t>
            </w:r>
          </w:p>
        </w:tc>
        <w:tc>
          <w:tcPr>
            <w:tcW w:w="1359" w:type="dxa"/>
            <w:tcBorders>
              <w:top w:val="single" w:sz="8" w:space="0" w:color="4BACC6"/>
              <w:left w:val="single" w:sz="8" w:space="0" w:color="4BACC6"/>
              <w:bottom w:val="single" w:sz="8" w:space="0" w:color="4BACC6"/>
              <w:right w:val="single" w:sz="8" w:space="0" w:color="4BACC6"/>
            </w:tcBorders>
            <w:shd w:val="clear" w:color="auto" w:fill="B7DDE8"/>
          </w:tcPr>
          <w:p w14:paraId="5D8624F9"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176A768A"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AtMYB97 </w:t>
            </w:r>
            <w:r w:rsidRPr="005D164F">
              <w:rPr>
                <w:rFonts w:ascii="Times New Roman" w:eastAsia="SimSun" w:hAnsi="Times New Roman" w:cs="Times New Roman"/>
                <w:sz w:val="22"/>
                <w:szCs w:val="22"/>
              </w:rPr>
              <w:t>AT5G61420.1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48606EB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Involved in positive regulation of aliphatic glucosinolate biosynthesis.Expression is induced by touch, wounding and glucose.</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60F8725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12</w:t>
            </w:r>
          </w:p>
        </w:tc>
      </w:tr>
      <w:tr w:rsidR="00427515" w:rsidRPr="005D164F" w14:paraId="4D8426C2"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2188503A"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LOC_Os05g48010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5BF68A9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OsMYB102</w:t>
            </w:r>
          </w:p>
        </w:tc>
        <w:tc>
          <w:tcPr>
            <w:tcW w:w="1359" w:type="dxa"/>
            <w:tcBorders>
              <w:top w:val="single" w:sz="8" w:space="0" w:color="4BACC6"/>
              <w:left w:val="single" w:sz="8" w:space="0" w:color="4BACC6"/>
              <w:bottom w:val="single" w:sz="8" w:space="0" w:color="4BACC6"/>
              <w:right w:val="single" w:sz="8" w:space="0" w:color="4BACC6"/>
            </w:tcBorders>
            <w:shd w:val="clear" w:color="auto" w:fill="FFFFFF"/>
          </w:tcPr>
          <w:p w14:paraId="29AEAE5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326C2BBA"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AtMYB75 </w:t>
            </w:r>
            <w:r w:rsidRPr="005D164F">
              <w:rPr>
                <w:rFonts w:ascii="Times New Roman" w:eastAsia="SimSun" w:hAnsi="Times New Roman" w:cs="Times New Roman"/>
                <w:sz w:val="22"/>
                <w:szCs w:val="22"/>
              </w:rPr>
              <w:t>AT5G57620.1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46A6824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MYB36 is a transcriptional regulator that acts to promote differentiation of the endodermis during root development.</w:t>
            </w:r>
          </w:p>
          <w:p w14:paraId="1F352B97" w14:textId="77777777" w:rsidR="00427515" w:rsidRPr="005D164F" w:rsidRDefault="00427515">
            <w:pPr>
              <w:jc w:val="left"/>
              <w:rPr>
                <w:rFonts w:ascii="Times New Roman" w:hAnsi="Times New Roman" w:cs="Times New Roman"/>
                <w:color w:val="000000"/>
                <w:sz w:val="22"/>
                <w:szCs w:val="22"/>
              </w:rPr>
            </w:pP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3B8E01DC"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2</w:t>
            </w:r>
          </w:p>
        </w:tc>
      </w:tr>
      <w:tr w:rsidR="00427515" w:rsidRPr="005D164F" w14:paraId="24D1F485" w14:textId="77777777">
        <w:tc>
          <w:tcPr>
            <w:tcW w:w="1587" w:type="dxa"/>
            <w:tcBorders>
              <w:top w:val="single" w:sz="8" w:space="0" w:color="4BACC6"/>
              <w:left w:val="single" w:sz="8" w:space="0" w:color="4BACC6"/>
              <w:bottom w:val="single" w:sz="8" w:space="0" w:color="4BACC6"/>
              <w:right w:val="single" w:sz="8" w:space="0" w:color="4BACC6"/>
            </w:tcBorders>
            <w:shd w:val="clear" w:color="auto" w:fill="B7DDE8"/>
          </w:tcPr>
          <w:p w14:paraId="72176AE4"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LOC_Os11g03440</w:t>
            </w:r>
          </w:p>
        </w:tc>
        <w:tc>
          <w:tcPr>
            <w:tcW w:w="1691" w:type="dxa"/>
            <w:tcBorders>
              <w:top w:val="single" w:sz="8" w:space="0" w:color="4BACC6"/>
              <w:left w:val="single" w:sz="8" w:space="0" w:color="4BACC6"/>
              <w:bottom w:val="single" w:sz="8" w:space="0" w:color="4BACC6"/>
              <w:right w:val="single" w:sz="8" w:space="0" w:color="4BACC6"/>
            </w:tcBorders>
            <w:shd w:val="clear" w:color="auto" w:fill="B7DDE8"/>
          </w:tcPr>
          <w:p w14:paraId="40117DE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OsMYB103</w:t>
            </w:r>
          </w:p>
        </w:tc>
        <w:tc>
          <w:tcPr>
            <w:tcW w:w="1359" w:type="dxa"/>
            <w:tcBorders>
              <w:top w:val="single" w:sz="8" w:space="0" w:color="4BACC6"/>
              <w:left w:val="single" w:sz="8" w:space="0" w:color="4BACC6"/>
              <w:bottom w:val="single" w:sz="8" w:space="0" w:color="4BACC6"/>
              <w:right w:val="single" w:sz="8" w:space="0" w:color="4BACC6"/>
            </w:tcBorders>
            <w:shd w:val="clear" w:color="auto" w:fill="B7DDE8"/>
          </w:tcPr>
          <w:p w14:paraId="378B262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B7DDE8"/>
          </w:tcPr>
          <w:p w14:paraId="2E330AE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AtMYB79 </w:t>
            </w:r>
            <w:r w:rsidRPr="005D164F">
              <w:rPr>
                <w:rFonts w:ascii="Times New Roman" w:eastAsia="SimSun" w:hAnsi="Times New Roman" w:cs="Times New Roman"/>
                <w:sz w:val="22"/>
                <w:szCs w:val="22"/>
              </w:rPr>
              <w:t>AT5G62470.2</w:t>
            </w:r>
          </w:p>
          <w:p w14:paraId="3EDD3E7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AtMYB80 </w:t>
            </w:r>
            <w:r w:rsidRPr="005D164F">
              <w:rPr>
                <w:rFonts w:ascii="Times New Roman" w:eastAsia="SimSun" w:hAnsi="Times New Roman" w:cs="Times New Roman"/>
                <w:sz w:val="22"/>
                <w:szCs w:val="22"/>
              </w:rPr>
              <w:t>AT5G62470.1</w:t>
            </w:r>
          </w:p>
        </w:tc>
        <w:tc>
          <w:tcPr>
            <w:tcW w:w="5569" w:type="dxa"/>
            <w:tcBorders>
              <w:top w:val="single" w:sz="8" w:space="0" w:color="4BACC6"/>
              <w:left w:val="single" w:sz="8" w:space="0" w:color="4BACC6"/>
              <w:bottom w:val="single" w:sz="8" w:space="0" w:color="4BACC6"/>
              <w:right w:val="single" w:sz="8" w:space="0" w:color="4BACC6"/>
            </w:tcBorders>
            <w:shd w:val="clear" w:color="auto" w:fill="B7DDE8"/>
          </w:tcPr>
          <w:p w14:paraId="6327D11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expression is strongly induced by abscisic acid. Mediates abscisic acid signaling during drought stress response. Promotes seed fatty acid accumulation.</w:t>
            </w:r>
          </w:p>
        </w:tc>
        <w:tc>
          <w:tcPr>
            <w:tcW w:w="728" w:type="dxa"/>
            <w:tcBorders>
              <w:top w:val="single" w:sz="8" w:space="0" w:color="4BACC6"/>
              <w:left w:val="single" w:sz="8" w:space="0" w:color="4BACC6"/>
              <w:bottom w:val="single" w:sz="8" w:space="0" w:color="4BACC6"/>
              <w:right w:val="single" w:sz="8" w:space="0" w:color="4BACC6"/>
            </w:tcBorders>
            <w:shd w:val="clear" w:color="auto" w:fill="B7DDE8"/>
          </w:tcPr>
          <w:p w14:paraId="21DD37A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20</w:t>
            </w:r>
          </w:p>
        </w:tc>
      </w:tr>
      <w:tr w:rsidR="00427515" w:rsidRPr="005D164F" w14:paraId="0D9C4C45"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4A125048"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LOC_Os11g35390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1CA0951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OsMYB104</w:t>
            </w:r>
          </w:p>
        </w:tc>
        <w:tc>
          <w:tcPr>
            <w:tcW w:w="1359" w:type="dxa"/>
            <w:tcBorders>
              <w:top w:val="single" w:sz="8" w:space="0" w:color="4BACC6"/>
              <w:left w:val="single" w:sz="8" w:space="0" w:color="4BACC6"/>
              <w:bottom w:val="single" w:sz="8" w:space="0" w:color="4BACC6"/>
              <w:right w:val="single" w:sz="8" w:space="0" w:color="4BACC6"/>
            </w:tcBorders>
            <w:shd w:val="clear" w:color="auto" w:fill="FFFFFF"/>
          </w:tcPr>
          <w:p w14:paraId="558FDFD2"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42E098F1"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AtMYB49 </w:t>
            </w:r>
            <w:r w:rsidRPr="005D164F">
              <w:rPr>
                <w:rFonts w:ascii="Times New Roman" w:eastAsia="SimSun" w:hAnsi="Times New Roman" w:cs="Times New Roman"/>
                <w:sz w:val="22"/>
                <w:szCs w:val="22"/>
              </w:rPr>
              <w:t>AT3G47600.1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1D7D47C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Encodes a putative transcription factor (MYB94).</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24D5228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6</w:t>
            </w:r>
          </w:p>
        </w:tc>
      </w:tr>
      <w:tr w:rsidR="00427515" w:rsidRPr="005D164F" w14:paraId="19E59B84"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3A87BA62"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LOC_Os11g45740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00156EF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OsMYB105</w:t>
            </w:r>
          </w:p>
        </w:tc>
        <w:tc>
          <w:tcPr>
            <w:tcW w:w="1359" w:type="dxa"/>
            <w:tcBorders>
              <w:top w:val="single" w:sz="8" w:space="0" w:color="4BACC6"/>
              <w:left w:val="single" w:sz="8" w:space="0" w:color="4BACC6"/>
              <w:bottom w:val="single" w:sz="8" w:space="0" w:color="4BACC6"/>
              <w:right w:val="single" w:sz="8" w:space="0" w:color="4BACC6"/>
            </w:tcBorders>
            <w:shd w:val="clear" w:color="auto" w:fill="FFFFFF"/>
          </w:tcPr>
          <w:p w14:paraId="5FD26D2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10A48BA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AtMYB58 </w:t>
            </w:r>
            <w:r w:rsidRPr="005D164F">
              <w:rPr>
                <w:rFonts w:ascii="Times New Roman" w:eastAsia="SimSun" w:hAnsi="Times New Roman" w:cs="Times New Roman"/>
                <w:sz w:val="22"/>
                <w:szCs w:val="22"/>
              </w:rPr>
              <w:t>AT3G06490.1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013C3BB8"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involved in regulating anther dehiscence as well as regulating cell death, and cuticle-related Botrytis immunity.</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0903F90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18</w:t>
            </w:r>
          </w:p>
        </w:tc>
      </w:tr>
      <w:tr w:rsidR="00427515" w:rsidRPr="005D164F" w14:paraId="2550EBB4"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12E09782"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LOC_Os11g47460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3BDAAA99"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OsMYB106</w:t>
            </w:r>
          </w:p>
        </w:tc>
        <w:tc>
          <w:tcPr>
            <w:tcW w:w="1359" w:type="dxa"/>
            <w:tcBorders>
              <w:top w:val="single" w:sz="8" w:space="0" w:color="4BACC6"/>
              <w:left w:val="single" w:sz="8" w:space="0" w:color="4BACC6"/>
              <w:bottom w:val="single" w:sz="8" w:space="0" w:color="4BACC6"/>
              <w:right w:val="single" w:sz="8" w:space="0" w:color="4BACC6"/>
            </w:tcBorders>
            <w:shd w:val="clear" w:color="auto" w:fill="FFFFFF"/>
          </w:tcPr>
          <w:p w14:paraId="621D40ED"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15D33482"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AtMYB97 </w:t>
            </w:r>
            <w:r w:rsidRPr="005D164F">
              <w:rPr>
                <w:rFonts w:ascii="Times New Roman" w:eastAsia="SimSun" w:hAnsi="Times New Roman" w:cs="Times New Roman"/>
                <w:sz w:val="22"/>
                <w:szCs w:val="22"/>
              </w:rPr>
              <w:t>AT5G61420.1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5877D1C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Involved in positive regulation of aliphatic glucosinolate biosynthesis.Expression is induced by touch, wounding and glucose.</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7F86A082"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12</w:t>
            </w:r>
          </w:p>
        </w:tc>
      </w:tr>
      <w:tr w:rsidR="00427515" w:rsidRPr="005D164F" w14:paraId="5E094D4A"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51B02794"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LOC_Os11g47460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1652EF0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OsMYB107</w:t>
            </w:r>
          </w:p>
        </w:tc>
        <w:tc>
          <w:tcPr>
            <w:tcW w:w="1359" w:type="dxa"/>
            <w:tcBorders>
              <w:top w:val="single" w:sz="8" w:space="0" w:color="4BACC6"/>
              <w:left w:val="single" w:sz="8" w:space="0" w:color="4BACC6"/>
              <w:bottom w:val="single" w:sz="8" w:space="0" w:color="4BACC6"/>
              <w:right w:val="single" w:sz="8" w:space="0" w:color="4BACC6"/>
            </w:tcBorders>
            <w:shd w:val="clear" w:color="auto" w:fill="FFFFFF"/>
          </w:tcPr>
          <w:p w14:paraId="7F253874"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3F51DBFE"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AtMYB22 </w:t>
            </w:r>
            <w:r w:rsidRPr="005D164F">
              <w:rPr>
                <w:rFonts w:ascii="Times New Roman" w:eastAsia="SimSun" w:hAnsi="Times New Roman" w:cs="Times New Roman"/>
                <w:sz w:val="22"/>
                <w:szCs w:val="22"/>
              </w:rPr>
              <w:t>AT4G13480.1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52A5BB1F"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Member of the R2R3 factor gene family.</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7795BA40"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6</w:t>
            </w:r>
          </w:p>
        </w:tc>
      </w:tr>
      <w:tr w:rsidR="00427515" w:rsidRPr="005D164F" w14:paraId="264DB05E"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795DB67B"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LOC_Os11g47460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795C77AB"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OsMYB108</w:t>
            </w:r>
          </w:p>
        </w:tc>
        <w:tc>
          <w:tcPr>
            <w:tcW w:w="1359" w:type="dxa"/>
            <w:tcBorders>
              <w:top w:val="single" w:sz="8" w:space="0" w:color="4BACC6"/>
              <w:left w:val="single" w:sz="8" w:space="0" w:color="4BACC6"/>
              <w:bottom w:val="single" w:sz="8" w:space="0" w:color="4BACC6"/>
              <w:right w:val="single" w:sz="8" w:space="0" w:color="4BACC6"/>
            </w:tcBorders>
            <w:shd w:val="clear" w:color="auto" w:fill="FFFFFF"/>
          </w:tcPr>
          <w:p w14:paraId="133384A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22E9FCC5"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AtMYB22 </w:t>
            </w:r>
            <w:r w:rsidRPr="005D164F">
              <w:rPr>
                <w:rFonts w:ascii="Times New Roman" w:eastAsia="SimSun" w:hAnsi="Times New Roman" w:cs="Times New Roman"/>
                <w:sz w:val="22"/>
                <w:szCs w:val="22"/>
              </w:rPr>
              <w:t>AT4G13480.1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23F3306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Member of the R2R3 factor gene family.</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4AFCE41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6</w:t>
            </w:r>
          </w:p>
        </w:tc>
      </w:tr>
      <w:tr w:rsidR="00427515" w:rsidRPr="005D164F" w14:paraId="2081A5BA" w14:textId="77777777">
        <w:tc>
          <w:tcPr>
            <w:tcW w:w="1587" w:type="dxa"/>
            <w:tcBorders>
              <w:top w:val="single" w:sz="8" w:space="0" w:color="4BACC6"/>
              <w:left w:val="single" w:sz="8" w:space="0" w:color="4BACC6"/>
              <w:bottom w:val="single" w:sz="8" w:space="0" w:color="4BACC6"/>
              <w:right w:val="single" w:sz="8" w:space="0" w:color="4BACC6"/>
            </w:tcBorders>
            <w:shd w:val="clear" w:color="auto" w:fill="FFFFFF"/>
          </w:tcPr>
          <w:p w14:paraId="370E77EA" w14:textId="77777777" w:rsidR="00427515" w:rsidRPr="005D164F" w:rsidRDefault="00000000">
            <w:pPr>
              <w:rPr>
                <w:rFonts w:ascii="Times New Roman" w:hAnsi="Times New Roman" w:cs="Times New Roman"/>
                <w:color w:val="000000"/>
                <w:sz w:val="22"/>
                <w:szCs w:val="22"/>
              </w:rPr>
            </w:pPr>
            <w:r w:rsidRPr="005D164F">
              <w:rPr>
                <w:rFonts w:ascii="Times New Roman" w:eastAsia="SimSun" w:hAnsi="Times New Roman" w:cs="Times New Roman"/>
                <w:color w:val="000000"/>
                <w:sz w:val="22"/>
                <w:szCs w:val="22"/>
              </w:rPr>
              <w:t>LOC_Os11g47460</w:t>
            </w:r>
          </w:p>
        </w:tc>
        <w:tc>
          <w:tcPr>
            <w:tcW w:w="1691" w:type="dxa"/>
            <w:tcBorders>
              <w:top w:val="single" w:sz="8" w:space="0" w:color="4BACC6"/>
              <w:left w:val="single" w:sz="8" w:space="0" w:color="4BACC6"/>
              <w:bottom w:val="single" w:sz="8" w:space="0" w:color="4BACC6"/>
              <w:right w:val="single" w:sz="8" w:space="0" w:color="4BACC6"/>
            </w:tcBorders>
            <w:shd w:val="clear" w:color="auto" w:fill="FFFFFF"/>
          </w:tcPr>
          <w:p w14:paraId="10F24487"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OsMYB109</w:t>
            </w:r>
          </w:p>
        </w:tc>
        <w:tc>
          <w:tcPr>
            <w:tcW w:w="1359" w:type="dxa"/>
            <w:tcBorders>
              <w:top w:val="single" w:sz="8" w:space="0" w:color="4BACC6"/>
              <w:left w:val="single" w:sz="8" w:space="0" w:color="4BACC6"/>
              <w:bottom w:val="single" w:sz="8" w:space="0" w:color="4BACC6"/>
              <w:right w:val="single" w:sz="8" w:space="0" w:color="4BACC6"/>
            </w:tcBorders>
            <w:shd w:val="clear" w:color="auto" w:fill="FFFFFF"/>
          </w:tcPr>
          <w:p w14:paraId="13A724C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GO:0005634</w:t>
            </w:r>
          </w:p>
        </w:tc>
        <w:tc>
          <w:tcPr>
            <w:tcW w:w="2233" w:type="dxa"/>
            <w:tcBorders>
              <w:top w:val="single" w:sz="8" w:space="0" w:color="4BACC6"/>
              <w:left w:val="single" w:sz="8" w:space="0" w:color="4BACC6"/>
              <w:bottom w:val="single" w:sz="8" w:space="0" w:color="4BACC6"/>
              <w:right w:val="single" w:sz="8" w:space="0" w:color="4BACC6"/>
            </w:tcBorders>
            <w:shd w:val="clear" w:color="auto" w:fill="FFFFFF"/>
          </w:tcPr>
          <w:p w14:paraId="0E061769"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 xml:space="preserve">AtMYB22 </w:t>
            </w:r>
            <w:r w:rsidRPr="005D164F">
              <w:rPr>
                <w:rFonts w:ascii="Times New Roman" w:eastAsia="SimSun" w:hAnsi="Times New Roman" w:cs="Times New Roman"/>
                <w:sz w:val="22"/>
                <w:szCs w:val="22"/>
              </w:rPr>
              <w:t>AT4G13480.1</w:t>
            </w:r>
          </w:p>
        </w:tc>
        <w:tc>
          <w:tcPr>
            <w:tcW w:w="5569" w:type="dxa"/>
            <w:tcBorders>
              <w:top w:val="single" w:sz="8" w:space="0" w:color="4BACC6"/>
              <w:left w:val="single" w:sz="8" w:space="0" w:color="4BACC6"/>
              <w:bottom w:val="single" w:sz="8" w:space="0" w:color="4BACC6"/>
              <w:right w:val="single" w:sz="8" w:space="0" w:color="4BACC6"/>
            </w:tcBorders>
            <w:shd w:val="clear" w:color="auto" w:fill="FFFFFF"/>
          </w:tcPr>
          <w:p w14:paraId="5003D593"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Member of the R2R3 factor gene family.</w:t>
            </w:r>
          </w:p>
        </w:tc>
        <w:tc>
          <w:tcPr>
            <w:tcW w:w="728" w:type="dxa"/>
            <w:tcBorders>
              <w:top w:val="single" w:sz="8" w:space="0" w:color="4BACC6"/>
              <w:left w:val="single" w:sz="8" w:space="0" w:color="4BACC6"/>
              <w:bottom w:val="single" w:sz="8" w:space="0" w:color="4BACC6"/>
              <w:right w:val="single" w:sz="8" w:space="0" w:color="4BACC6"/>
            </w:tcBorders>
            <w:shd w:val="clear" w:color="auto" w:fill="FFFFFF"/>
          </w:tcPr>
          <w:p w14:paraId="6C15F7F9" w14:textId="77777777" w:rsidR="00427515" w:rsidRPr="005D164F" w:rsidRDefault="00000000">
            <w:pPr>
              <w:jc w:val="left"/>
              <w:rPr>
                <w:rFonts w:ascii="Times New Roman" w:hAnsi="Times New Roman" w:cs="Times New Roman"/>
                <w:color w:val="000000"/>
                <w:sz w:val="22"/>
                <w:szCs w:val="22"/>
              </w:rPr>
            </w:pPr>
            <w:r w:rsidRPr="005D164F">
              <w:rPr>
                <w:rFonts w:ascii="Times New Roman" w:hAnsi="Times New Roman" w:cs="Times New Roman"/>
                <w:color w:val="000000"/>
                <w:sz w:val="22"/>
                <w:szCs w:val="22"/>
              </w:rPr>
              <w:t>6</w:t>
            </w:r>
          </w:p>
        </w:tc>
      </w:tr>
    </w:tbl>
    <w:p w14:paraId="0704E5BF" w14:textId="77777777" w:rsidR="00427515" w:rsidRPr="005D164F" w:rsidRDefault="00427515"/>
    <w:p w14:paraId="7796768E" w14:textId="77777777" w:rsidR="00427515" w:rsidRPr="005D164F" w:rsidRDefault="00427515"/>
    <w:p w14:paraId="0A269599" w14:textId="77777777" w:rsidR="00427515" w:rsidRPr="005D164F" w:rsidRDefault="00427515">
      <w:pPr>
        <w:jc w:val="center"/>
        <w:sectPr w:rsidR="00427515" w:rsidRPr="005D164F">
          <w:pgSz w:w="15840" w:h="12240" w:orient="landscape"/>
          <w:pgMar w:top="1440" w:right="1440" w:bottom="1440" w:left="1440" w:header="720" w:footer="720" w:gutter="0"/>
          <w:cols w:space="0"/>
          <w:docGrid w:linePitch="360"/>
        </w:sectPr>
      </w:pPr>
    </w:p>
    <w:p w14:paraId="7FCB2AD8" w14:textId="77777777" w:rsidR="00427515" w:rsidRPr="005D164F" w:rsidRDefault="00427515">
      <w:pPr>
        <w:jc w:val="both"/>
        <w:rPr>
          <w:rFonts w:ascii="Times New Roman" w:hAnsi="Times New Roman" w:cs="Times New Roman"/>
          <w:b/>
          <w:bCs/>
          <w:sz w:val="24"/>
          <w:szCs w:val="24"/>
          <w:u w:val="single"/>
        </w:rPr>
      </w:pPr>
    </w:p>
    <w:p w14:paraId="6E7ECF28" w14:textId="77777777" w:rsidR="00427515" w:rsidRPr="005D164F" w:rsidRDefault="00000000">
      <w:pPr>
        <w:jc w:val="both"/>
        <w:rPr>
          <w:rFonts w:ascii="Times New Roman" w:hAnsi="Times New Roman" w:cs="Times New Roman"/>
          <w:b/>
          <w:bCs/>
          <w:sz w:val="24"/>
          <w:szCs w:val="24"/>
          <w:u w:val="single"/>
        </w:rPr>
      </w:pPr>
      <w:r w:rsidRPr="005D164F">
        <w:rPr>
          <w:rFonts w:ascii="Times New Roman" w:hAnsi="Times New Roman" w:cs="Times New Roman"/>
          <w:b/>
          <w:bCs/>
          <w:sz w:val="24"/>
          <w:szCs w:val="24"/>
          <w:u w:val="single"/>
        </w:rPr>
        <w:t>Supplementary Table S2. List of MicroRNA, their target MYB genes and their corresponding functions (References)</w:t>
      </w:r>
    </w:p>
    <w:p w14:paraId="74D7D8A1" w14:textId="77777777" w:rsidR="00427515" w:rsidRPr="005D164F" w:rsidRDefault="00427515">
      <w:pPr>
        <w:jc w:val="both"/>
        <w:rPr>
          <w:rFonts w:ascii="Times New Roman" w:hAnsi="Times New Roman" w:cs="Times New Roman"/>
          <w:b/>
          <w:bCs/>
          <w:sz w:val="24"/>
          <w:szCs w:val="24"/>
          <w:u w:val="single"/>
        </w:rPr>
      </w:pPr>
    </w:p>
    <w:p w14:paraId="681A1362"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rPr>
        <w:t>Chen JF, Zhao ZX, Li Y, Li TT, Zhu Y, Yang XM, Zhou SX, Wang H, Zhao JQ, Pu M, Feng H, Fan J, Zhang JW, Huang YY, Wang WM. Fine-Tuning Roles of Osa-miR159a in Rice Immunity Against Magnaporthe oryzae and Development. Rice (N Y). 2021 Mar 6;14(1):26. doi: 10.1186/s12284-021-00469-w. PMID: 33677712; PMCID: PMC7937009.</w:t>
      </w:r>
    </w:p>
    <w:p w14:paraId="2B9627C0"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Chen, J.F., Zhao, Z.X., Li, Y., Li, T.T., Zhu, Y., Yang, X.M., Zhou, S.X., Wang, H., Zhao, J.Q., Pu, M. and Feng, H., 2021. Fine-tuning roles of Osa-miR159a in rice immunity against Magnaporthe oryzae and development. </w:t>
      </w:r>
      <w:r w:rsidRPr="005D164F">
        <w:rPr>
          <w:rFonts w:ascii="Times New Roman" w:eastAsia="SimSun" w:hAnsi="Times New Roman" w:cs="Times New Roman"/>
          <w:i/>
          <w:iCs/>
          <w:sz w:val="24"/>
          <w:szCs w:val="24"/>
          <w:lang w:bidi="ar"/>
        </w:rPr>
        <w:t>Rice</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14</w:t>
      </w:r>
      <w:r w:rsidRPr="005D164F">
        <w:rPr>
          <w:rFonts w:ascii="Times New Roman" w:eastAsia="SimSun" w:hAnsi="Times New Roman" w:cs="Times New Roman"/>
          <w:sz w:val="24"/>
          <w:szCs w:val="24"/>
          <w:lang w:bidi="ar"/>
        </w:rPr>
        <w:t>, pp.1-11.</w:t>
      </w:r>
    </w:p>
    <w:p w14:paraId="1FBC04A0"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Wu, R., Chen, B., Jia, J. and Liu, J., 2024. Relationship between Protein, MicroRNA Expression in Extracellular Vesicles and Rice Seed Vigor. </w:t>
      </w:r>
      <w:r w:rsidRPr="005D164F">
        <w:rPr>
          <w:rFonts w:ascii="Times New Roman" w:eastAsia="SimSun" w:hAnsi="Times New Roman" w:cs="Times New Roman"/>
          <w:i/>
          <w:iCs/>
          <w:sz w:val="24"/>
          <w:szCs w:val="24"/>
          <w:lang w:bidi="ar"/>
        </w:rPr>
        <w:t>International Journal of Molecular Sciences</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25</w:t>
      </w:r>
      <w:r w:rsidRPr="005D164F">
        <w:rPr>
          <w:rFonts w:ascii="Times New Roman" w:eastAsia="SimSun" w:hAnsi="Times New Roman" w:cs="Times New Roman"/>
          <w:sz w:val="24"/>
          <w:szCs w:val="24"/>
          <w:lang w:bidi="ar"/>
        </w:rPr>
        <w:t>(19), p.10504.</w:t>
      </w:r>
    </w:p>
    <w:p w14:paraId="56D977DA"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Chopperla, R., Mangrauthia, S.K., Bhaskar Rao, T., Balakrishnan, M., Balachandran, S.M., Prakasam, V. and Channappa, G., 2020. A comprehensive analysis of MicroRNAs expressed in susceptible and resistant rice cultivars during Rhizoctonia solani AG1-IA infection causing sheath blight disease. </w:t>
      </w:r>
      <w:r w:rsidRPr="005D164F">
        <w:rPr>
          <w:rFonts w:ascii="Times New Roman" w:eastAsia="SimSun" w:hAnsi="Times New Roman" w:cs="Times New Roman"/>
          <w:i/>
          <w:iCs/>
          <w:sz w:val="24"/>
          <w:szCs w:val="24"/>
          <w:lang w:bidi="ar"/>
        </w:rPr>
        <w:t>International journal of molecular sciences</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21</w:t>
      </w:r>
      <w:r w:rsidRPr="005D164F">
        <w:rPr>
          <w:rFonts w:ascii="Times New Roman" w:eastAsia="SimSun" w:hAnsi="Times New Roman" w:cs="Times New Roman"/>
          <w:sz w:val="24"/>
          <w:szCs w:val="24"/>
          <w:lang w:bidi="ar"/>
        </w:rPr>
        <w:t>(21), p.7974.</w:t>
      </w:r>
    </w:p>
    <w:p w14:paraId="69148E6C"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Zarreen, F., Kumar, G., Johnson, A.A. and Dasgupta, I., 2018. Small RNA-based interactions between rice and the viruses which cause the tungro disease. </w:t>
      </w:r>
      <w:r w:rsidRPr="005D164F">
        <w:rPr>
          <w:rFonts w:ascii="Times New Roman" w:eastAsia="SimSun" w:hAnsi="Times New Roman" w:cs="Times New Roman"/>
          <w:i/>
          <w:iCs/>
          <w:sz w:val="24"/>
          <w:szCs w:val="24"/>
          <w:lang w:bidi="ar"/>
        </w:rPr>
        <w:t>Virology</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523</w:t>
      </w:r>
      <w:r w:rsidRPr="005D164F">
        <w:rPr>
          <w:rFonts w:ascii="Times New Roman" w:eastAsia="SimSun" w:hAnsi="Times New Roman" w:cs="Times New Roman"/>
          <w:sz w:val="24"/>
          <w:szCs w:val="24"/>
          <w:lang w:bidi="ar"/>
        </w:rPr>
        <w:t>, pp.64-73.</w:t>
      </w:r>
    </w:p>
    <w:p w14:paraId="31FACEC5"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Yang, C., Li, D., Mao, D., Liu, X.U.E., Ji, C., Li, X., Zhao, X., Cheng, Z., Chen, C. and Zhu, L., 2013. Overexpression of micro RNA 319 impacts leaf morphogenesis and leads to enhanced cold tolerance in rice (O ryza sativa L.). </w:t>
      </w:r>
      <w:r w:rsidRPr="005D164F">
        <w:rPr>
          <w:rFonts w:ascii="Times New Roman" w:eastAsia="SimSun" w:hAnsi="Times New Roman" w:cs="Times New Roman"/>
          <w:i/>
          <w:iCs/>
          <w:sz w:val="24"/>
          <w:szCs w:val="24"/>
          <w:lang w:bidi="ar"/>
        </w:rPr>
        <w:t>Plant, cell &amp; environment</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36</w:t>
      </w:r>
      <w:r w:rsidRPr="005D164F">
        <w:rPr>
          <w:rFonts w:ascii="Times New Roman" w:eastAsia="SimSun" w:hAnsi="Times New Roman" w:cs="Times New Roman"/>
          <w:sz w:val="24"/>
          <w:szCs w:val="24"/>
          <w:lang w:bidi="ar"/>
        </w:rPr>
        <w:t>(12), pp.2207-2218.</w:t>
      </w:r>
    </w:p>
    <w:p w14:paraId="604A3F09"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Fang, Y., Zheng, Y., Lu, W., Li, J., Duan, Y., Zhang, S. and Wang, Y., 2021. Roles of miR319-regulated TCPs in plant development and response to abiotic stress. </w:t>
      </w:r>
      <w:r w:rsidRPr="005D164F">
        <w:rPr>
          <w:rFonts w:ascii="Times New Roman" w:eastAsia="SimSun" w:hAnsi="Times New Roman" w:cs="Times New Roman"/>
          <w:i/>
          <w:iCs/>
          <w:sz w:val="24"/>
          <w:szCs w:val="24"/>
          <w:lang w:bidi="ar"/>
        </w:rPr>
        <w:t>The Crop Journal</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9</w:t>
      </w:r>
      <w:r w:rsidRPr="005D164F">
        <w:rPr>
          <w:rFonts w:ascii="Times New Roman" w:eastAsia="SimSun" w:hAnsi="Times New Roman" w:cs="Times New Roman"/>
          <w:sz w:val="24"/>
          <w:szCs w:val="24"/>
          <w:lang w:bidi="ar"/>
        </w:rPr>
        <w:t>(1), pp.17-28.</w:t>
      </w:r>
    </w:p>
    <w:p w14:paraId="2C5E72BC"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Kumar, D., Mulani, E., Singh, B.K., Dutta, B., Singh, A., Solanke, A.U. and Sevanthi, A.M., 2024. Understanding the role of miRNAs in governing the drought sensitive response of a rice mega variety, swarna at reproductive stage. </w:t>
      </w:r>
      <w:r w:rsidRPr="005D164F">
        <w:rPr>
          <w:rFonts w:ascii="Times New Roman" w:eastAsia="SimSun" w:hAnsi="Times New Roman" w:cs="Times New Roman"/>
          <w:i/>
          <w:iCs/>
          <w:sz w:val="24"/>
          <w:szCs w:val="24"/>
          <w:lang w:bidi="ar"/>
        </w:rPr>
        <w:t>Plant Stress</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11</w:t>
      </w:r>
      <w:r w:rsidRPr="005D164F">
        <w:rPr>
          <w:rFonts w:ascii="Times New Roman" w:eastAsia="SimSun" w:hAnsi="Times New Roman" w:cs="Times New Roman"/>
          <w:sz w:val="24"/>
          <w:szCs w:val="24"/>
          <w:lang w:bidi="ar"/>
        </w:rPr>
        <w:t>, p.100302.</w:t>
      </w:r>
    </w:p>
    <w:p w14:paraId="1218F4F8"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Panda, A.K., Rawal, H.C., Jain, P., Mishra, V., Nishad, J., Chowrasia, S., Sarkar, A.K., Sen, P., Naik, S.K. and Mondal, T.K., 2022. Identification and analysis of miRNAs‐lncRNAs‐mRNAs modules involved in stem‐elongation of deepwater rice (Oryza sativa L.). </w:t>
      </w:r>
      <w:r w:rsidRPr="005D164F">
        <w:rPr>
          <w:rFonts w:ascii="Times New Roman" w:eastAsia="SimSun" w:hAnsi="Times New Roman" w:cs="Times New Roman"/>
          <w:i/>
          <w:iCs/>
          <w:sz w:val="24"/>
          <w:szCs w:val="24"/>
          <w:lang w:bidi="ar"/>
        </w:rPr>
        <w:t>Physiologia Plantarum</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174</w:t>
      </w:r>
      <w:r w:rsidRPr="005D164F">
        <w:rPr>
          <w:rFonts w:ascii="Times New Roman" w:eastAsia="SimSun" w:hAnsi="Times New Roman" w:cs="Times New Roman"/>
          <w:sz w:val="24"/>
          <w:szCs w:val="24"/>
          <w:lang w:bidi="ar"/>
        </w:rPr>
        <w:t>(4), p.e13736.</w:t>
      </w:r>
    </w:p>
    <w:p w14:paraId="0F06F4DF"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Li, J., Zhang, H., Yang, R., Zeng, Q., Han, G., Du, Y., Yang, J., Yang, G. and Luo, Q., 2021. Identification of miRNAs contributing to the broad-spectrum and durable blast resistance in the yunnan local rice germplasm. </w:t>
      </w:r>
      <w:r w:rsidRPr="005D164F">
        <w:rPr>
          <w:rFonts w:ascii="Times New Roman" w:eastAsia="SimSun" w:hAnsi="Times New Roman" w:cs="Times New Roman"/>
          <w:i/>
          <w:iCs/>
          <w:sz w:val="24"/>
          <w:szCs w:val="24"/>
          <w:lang w:bidi="ar"/>
        </w:rPr>
        <w:t>Frontiers in Plant Science</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12</w:t>
      </w:r>
      <w:r w:rsidRPr="005D164F">
        <w:rPr>
          <w:rFonts w:ascii="Times New Roman" w:eastAsia="SimSun" w:hAnsi="Times New Roman" w:cs="Times New Roman"/>
          <w:sz w:val="24"/>
          <w:szCs w:val="24"/>
          <w:lang w:bidi="ar"/>
        </w:rPr>
        <w:t>, p.749919.</w:t>
      </w:r>
    </w:p>
    <w:p w14:paraId="61CB3CEA"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Zhang, J., Wang, L., Xue, M., Gan, L. and Pei, X., 2024. MicroRNA171a regulates plant development and enhances drought stress tolerance. </w:t>
      </w:r>
      <w:r w:rsidRPr="005D164F">
        <w:rPr>
          <w:rFonts w:ascii="Times New Roman" w:eastAsia="SimSun" w:hAnsi="Times New Roman" w:cs="Times New Roman"/>
          <w:i/>
          <w:iCs/>
          <w:sz w:val="24"/>
          <w:szCs w:val="24"/>
          <w:lang w:bidi="ar"/>
        </w:rPr>
        <w:t>Environmental and Experimental Botany</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219</w:t>
      </w:r>
      <w:r w:rsidRPr="005D164F">
        <w:rPr>
          <w:rFonts w:ascii="Times New Roman" w:eastAsia="SimSun" w:hAnsi="Times New Roman" w:cs="Times New Roman"/>
          <w:sz w:val="24"/>
          <w:szCs w:val="24"/>
          <w:lang w:bidi="ar"/>
        </w:rPr>
        <w:t>, p.105613.</w:t>
      </w:r>
    </w:p>
    <w:p w14:paraId="364EFF30"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Paul, P., Chakraborty, S., Halder, B. and Malakar, A.K., 2014. In silico prediction of the relationship between mirna and differentially expressed genes during submergence in Oryza sativa. </w:t>
      </w:r>
      <w:r w:rsidRPr="005D164F">
        <w:rPr>
          <w:rFonts w:ascii="Times New Roman" w:eastAsia="SimSun" w:hAnsi="Times New Roman" w:cs="Times New Roman"/>
          <w:i/>
          <w:iCs/>
          <w:sz w:val="24"/>
          <w:szCs w:val="24"/>
          <w:lang w:bidi="ar"/>
        </w:rPr>
        <w:t>Cibtech J Biotechnol</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3</w:t>
      </w:r>
      <w:r w:rsidRPr="005D164F">
        <w:rPr>
          <w:rFonts w:ascii="Times New Roman" w:eastAsia="SimSun" w:hAnsi="Times New Roman" w:cs="Times New Roman"/>
          <w:sz w:val="24"/>
          <w:szCs w:val="24"/>
          <w:lang w:bidi="ar"/>
        </w:rPr>
        <w:t>(3), pp.1-10.</w:t>
      </w:r>
    </w:p>
    <w:p w14:paraId="62813A15"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lastRenderedPageBreak/>
        <w:t xml:space="preserve">Meng, Y., Huang, F., Shi, Q., Cao, J., Chen, D., Zhang, J., Ni, J., Wu, P. and Chen, M., 2009. Genome-wide survey of rice microRNAs and microRNA–target pairs in the root of a novel auxin-resistant mutant. </w:t>
      </w:r>
      <w:r w:rsidRPr="005D164F">
        <w:rPr>
          <w:rFonts w:ascii="Times New Roman" w:eastAsia="SimSun" w:hAnsi="Times New Roman" w:cs="Times New Roman"/>
          <w:i/>
          <w:iCs/>
          <w:sz w:val="24"/>
          <w:szCs w:val="24"/>
          <w:lang w:bidi="ar"/>
        </w:rPr>
        <w:t>Planta</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230</w:t>
      </w:r>
      <w:r w:rsidRPr="005D164F">
        <w:rPr>
          <w:rFonts w:ascii="Times New Roman" w:eastAsia="SimSun" w:hAnsi="Times New Roman" w:cs="Times New Roman"/>
          <w:sz w:val="24"/>
          <w:szCs w:val="24"/>
          <w:lang w:bidi="ar"/>
        </w:rPr>
        <w:t>, pp.883-898.</w:t>
      </w:r>
    </w:p>
    <w:p w14:paraId="76714393"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Hu, T., Wang, T., Li, H., Wassie, M., Xu, H. and Chen, L., 2020. Genome-wide small RNA profiling reveals tiller development in tall fescue (Festuca arundinacea Schreb). </w:t>
      </w:r>
      <w:r w:rsidRPr="005D164F">
        <w:rPr>
          <w:rFonts w:ascii="Times New Roman" w:eastAsia="SimSun" w:hAnsi="Times New Roman" w:cs="Times New Roman"/>
          <w:i/>
          <w:iCs/>
          <w:sz w:val="24"/>
          <w:szCs w:val="24"/>
          <w:lang w:bidi="ar"/>
        </w:rPr>
        <w:t>BMC genomics</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21</w:t>
      </w:r>
      <w:r w:rsidRPr="005D164F">
        <w:rPr>
          <w:rFonts w:ascii="Times New Roman" w:eastAsia="SimSun" w:hAnsi="Times New Roman" w:cs="Times New Roman"/>
          <w:sz w:val="24"/>
          <w:szCs w:val="24"/>
          <w:lang w:bidi="ar"/>
        </w:rPr>
        <w:t>, pp.1-13.</w:t>
      </w:r>
    </w:p>
    <w:p w14:paraId="75D5AB1E"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Wang, Q., Geng, T., Zhu, S., Li, R., Tong, Y., Wang, S., Chen, F., Tang, L. and He, Y., 2017. Analysis of miRNA-seq combined with gene expression profile reveals the complexity of salinity stress response in Oryza sativa. </w:t>
      </w:r>
      <w:r w:rsidRPr="005D164F">
        <w:rPr>
          <w:rFonts w:ascii="Times New Roman" w:eastAsia="SimSun" w:hAnsi="Times New Roman" w:cs="Times New Roman"/>
          <w:i/>
          <w:iCs/>
          <w:sz w:val="24"/>
          <w:szCs w:val="24"/>
          <w:lang w:bidi="ar"/>
        </w:rPr>
        <w:t>Acta Physiologiae Plantarum</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39</w:t>
      </w:r>
      <w:r w:rsidRPr="005D164F">
        <w:rPr>
          <w:rFonts w:ascii="Times New Roman" w:eastAsia="SimSun" w:hAnsi="Times New Roman" w:cs="Times New Roman"/>
          <w:sz w:val="24"/>
          <w:szCs w:val="24"/>
          <w:lang w:bidi="ar"/>
        </w:rPr>
        <w:t>, pp.1-10.</w:t>
      </w:r>
    </w:p>
    <w:p w14:paraId="6829700C" w14:textId="77777777" w:rsidR="00427515" w:rsidRPr="005D164F" w:rsidRDefault="00000000">
      <w:pPr>
        <w:numPr>
          <w:ilvl w:val="0"/>
          <w:numId w:val="11"/>
        </w:numPr>
        <w:jc w:val="both"/>
        <w:rPr>
          <w:rFonts w:ascii="Times New Roman" w:hAnsi="Times New Roman" w:cs="Times New Roman"/>
        </w:rPr>
      </w:pPr>
      <w:r w:rsidRPr="005D164F">
        <w:rPr>
          <w:rFonts w:ascii="Times New Roman" w:hAnsi="Times New Roman" w:cs="Times New Roman"/>
        </w:rPr>
        <w:t xml:space="preserve">Wu, L.; Zhang, Q.Q.; Zhou, H.Y.; Ni, F.R.; Wu, X.Y.; Qi, Y.J. Rice MicroRNA effector complexes and targets. Plant Cell </w:t>
      </w:r>
      <w:r w:rsidRPr="005D164F">
        <w:rPr>
          <w:rFonts w:ascii="Times New Roman" w:hAnsi="Times New Roman" w:cs="Times New Roman"/>
          <w:b/>
          <w:bCs/>
        </w:rPr>
        <w:t>2009</w:t>
      </w:r>
      <w:r w:rsidRPr="005D164F">
        <w:rPr>
          <w:rFonts w:ascii="Times New Roman" w:hAnsi="Times New Roman" w:cs="Times New Roman"/>
        </w:rPr>
        <w:t>, 21, 3421–3435. [</w:t>
      </w:r>
      <w:hyperlink r:id="rId10" w:tgtFrame="https://www.mdpi.com/1422-0067/24/4/_blank" w:history="1">
        <w:r w:rsidRPr="005D164F">
          <w:rPr>
            <w:rStyle w:val="Hyperlink"/>
            <w:rFonts w:ascii="Times New Roman" w:hAnsi="Times New Roman" w:cs="Times New Roman"/>
          </w:rPr>
          <w:t>Google Scholar</w:t>
        </w:r>
      </w:hyperlink>
      <w:r w:rsidRPr="005D164F">
        <w:rPr>
          <w:rFonts w:ascii="Times New Roman" w:hAnsi="Times New Roman" w:cs="Times New Roman"/>
        </w:rPr>
        <w:t>] [</w:t>
      </w:r>
      <w:hyperlink r:id="rId11" w:tgtFrame="https://www.mdpi.com/1422-0067/24/4/_blank" w:history="1">
        <w:r w:rsidRPr="005D164F">
          <w:rPr>
            <w:rStyle w:val="Hyperlink"/>
            <w:rFonts w:ascii="Times New Roman" w:hAnsi="Times New Roman" w:cs="Times New Roman"/>
          </w:rPr>
          <w:t>CrossRef</w:t>
        </w:r>
      </w:hyperlink>
      <w:r w:rsidRPr="005D164F">
        <w:rPr>
          <w:rFonts w:ascii="Times New Roman" w:hAnsi="Times New Roman" w:cs="Times New Roman"/>
        </w:rPr>
        <w:t>]</w:t>
      </w:r>
    </w:p>
    <w:p w14:paraId="16084E8A" w14:textId="77777777" w:rsidR="00427515" w:rsidRPr="005D164F" w:rsidRDefault="00000000">
      <w:pPr>
        <w:numPr>
          <w:ilvl w:val="0"/>
          <w:numId w:val="11"/>
        </w:numPr>
        <w:jc w:val="both"/>
        <w:rPr>
          <w:rFonts w:ascii="Times New Roman" w:hAnsi="Times New Roman" w:cs="Times New Roman"/>
        </w:rPr>
      </w:pPr>
      <w:r w:rsidRPr="005D164F">
        <w:rPr>
          <w:rFonts w:ascii="Times New Roman" w:hAnsi="Times New Roman" w:cs="Times New Roman"/>
        </w:rPr>
        <w:t xml:space="preserve">Zhou, R.; Sanz-Jimenez, P.; Zhu, X.T.; Feng, J.W.; Shao, L.; Song, J.M.; Chen, L.L. Analysis of rice transcriptome reveals the LncRNA/CircRNA regulation in tissue development. Rice </w:t>
      </w:r>
      <w:r w:rsidRPr="005D164F">
        <w:rPr>
          <w:rFonts w:ascii="Times New Roman" w:hAnsi="Times New Roman" w:cs="Times New Roman"/>
          <w:b/>
          <w:bCs/>
        </w:rPr>
        <w:t>2021</w:t>
      </w:r>
      <w:r w:rsidRPr="005D164F">
        <w:rPr>
          <w:rFonts w:ascii="Times New Roman" w:hAnsi="Times New Roman" w:cs="Times New Roman"/>
        </w:rPr>
        <w:t>, 28, 14. [</w:t>
      </w:r>
      <w:hyperlink r:id="rId12" w:tgtFrame="https://www.mdpi.com/1422-0067/24/4/_blank" w:history="1">
        <w:r w:rsidRPr="005D164F">
          <w:rPr>
            <w:rStyle w:val="Hyperlink"/>
            <w:rFonts w:ascii="Times New Roman" w:hAnsi="Times New Roman" w:cs="Times New Roman"/>
          </w:rPr>
          <w:t>Google Scholar</w:t>
        </w:r>
      </w:hyperlink>
      <w:r w:rsidRPr="005D164F">
        <w:rPr>
          <w:rFonts w:ascii="Times New Roman" w:hAnsi="Times New Roman" w:cs="Times New Roman"/>
        </w:rPr>
        <w:t>] [</w:t>
      </w:r>
      <w:hyperlink r:id="rId13" w:tgtFrame="https://www.mdpi.com/1422-0067/24/4/_blank" w:history="1">
        <w:r w:rsidRPr="005D164F">
          <w:rPr>
            <w:rStyle w:val="Hyperlink"/>
            <w:rFonts w:ascii="Times New Roman" w:hAnsi="Times New Roman" w:cs="Times New Roman"/>
          </w:rPr>
          <w:t>CrossRef</w:t>
        </w:r>
      </w:hyperlink>
      <w:r w:rsidRPr="005D164F">
        <w:rPr>
          <w:rFonts w:ascii="Times New Roman" w:hAnsi="Times New Roman" w:cs="Times New Roman"/>
        </w:rPr>
        <w:t>] [</w:t>
      </w:r>
      <w:hyperlink r:id="rId14" w:tgtFrame="https://www.mdpi.com/1422-0067/24/4/_blank" w:history="1">
        <w:r w:rsidRPr="005D164F">
          <w:rPr>
            <w:rStyle w:val="Hyperlink"/>
            <w:rFonts w:ascii="Times New Roman" w:hAnsi="Times New Roman" w:cs="Times New Roman"/>
          </w:rPr>
          <w:t>PubMed</w:t>
        </w:r>
      </w:hyperlink>
      <w:r w:rsidRPr="005D164F">
        <w:rPr>
          <w:rFonts w:ascii="Times New Roman" w:hAnsi="Times New Roman" w:cs="Times New Roman"/>
        </w:rPr>
        <w:t>]</w:t>
      </w:r>
    </w:p>
    <w:p w14:paraId="1AE1056A"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Liu, Q. and Zhang, H., 2012. Molecular identification and analysis of arsenite stress-responsive miRNAs in rice. </w:t>
      </w:r>
      <w:r w:rsidRPr="005D164F">
        <w:rPr>
          <w:rFonts w:ascii="Times New Roman" w:eastAsia="SimSun" w:hAnsi="Times New Roman" w:cs="Times New Roman"/>
          <w:i/>
          <w:iCs/>
          <w:sz w:val="24"/>
          <w:szCs w:val="24"/>
          <w:lang w:bidi="ar"/>
        </w:rPr>
        <w:t>Journal of agricultural and food chemistry</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60</w:t>
      </w:r>
      <w:r w:rsidRPr="005D164F">
        <w:rPr>
          <w:rFonts w:ascii="Times New Roman" w:eastAsia="SimSun" w:hAnsi="Times New Roman" w:cs="Times New Roman"/>
          <w:sz w:val="24"/>
          <w:szCs w:val="24"/>
          <w:lang w:bidi="ar"/>
        </w:rPr>
        <w:t>(26), pp.6524-6536.</w:t>
      </w:r>
    </w:p>
    <w:p w14:paraId="5A1C3FD8"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Goswami, K., Mittal, D., Tripathi, A., Gautam, B., Sopory, S.K. and Sanan-Mishra, N., 2023. miRNA Regulatory Networks Underlying the Root–Leaf Synergism in Salt Tolerant Pokkali Rice. </w:t>
      </w:r>
      <w:r w:rsidRPr="005D164F">
        <w:rPr>
          <w:rFonts w:ascii="Times New Roman" w:eastAsia="SimSun" w:hAnsi="Times New Roman" w:cs="Times New Roman"/>
          <w:i/>
          <w:iCs/>
          <w:sz w:val="24"/>
          <w:szCs w:val="24"/>
          <w:lang w:bidi="ar"/>
        </w:rPr>
        <w:t>Journal of Plant Growth Regulation</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42</w:t>
      </w:r>
      <w:r w:rsidRPr="005D164F">
        <w:rPr>
          <w:rFonts w:ascii="Times New Roman" w:eastAsia="SimSun" w:hAnsi="Times New Roman" w:cs="Times New Roman"/>
          <w:sz w:val="24"/>
          <w:szCs w:val="24"/>
          <w:lang w:bidi="ar"/>
        </w:rPr>
        <w:t>(10), pp.6183-6201.</w:t>
      </w:r>
    </w:p>
    <w:p w14:paraId="717724E6"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Luo, Y., Wang, T., Yang, D., Luo, B., Wang, W.P., Yu, D., He, F.L., Wang, Q.M. and Rao, L.Q., 2021. Identification and characterization of heat-responsive microRNAs at the booting stage in two rice varieties, 9311 and Nagina 22. </w:t>
      </w:r>
      <w:r w:rsidRPr="005D164F">
        <w:rPr>
          <w:rFonts w:ascii="Times New Roman" w:eastAsia="SimSun" w:hAnsi="Times New Roman" w:cs="Times New Roman"/>
          <w:i/>
          <w:iCs/>
          <w:sz w:val="24"/>
          <w:szCs w:val="24"/>
          <w:lang w:bidi="ar"/>
        </w:rPr>
        <w:t>Genome</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64</w:t>
      </w:r>
      <w:r w:rsidRPr="005D164F">
        <w:rPr>
          <w:rFonts w:ascii="Times New Roman" w:eastAsia="SimSun" w:hAnsi="Times New Roman" w:cs="Times New Roman"/>
          <w:sz w:val="24"/>
          <w:szCs w:val="24"/>
          <w:lang w:bidi="ar"/>
        </w:rPr>
        <w:t>(11), pp.969-984.</w:t>
      </w:r>
    </w:p>
    <w:p w14:paraId="4EB46473"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Nishad, J., Panda, A.K., Chowrasia, S., Nirmala, C. and Mondal, T.K., 2022. Allantoin mediated regulation of miRNAs for short term salinity stress tolerance in Oryza sativa L. cv. IR-29. </w:t>
      </w:r>
      <w:r w:rsidRPr="005D164F">
        <w:rPr>
          <w:rFonts w:ascii="Times New Roman" w:eastAsia="SimSun" w:hAnsi="Times New Roman" w:cs="Times New Roman"/>
          <w:i/>
          <w:iCs/>
          <w:sz w:val="24"/>
          <w:szCs w:val="24"/>
          <w:lang w:bidi="ar"/>
        </w:rPr>
        <w:t>Journal of Plant Biochemistry and Biotechnology</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31</w:t>
      </w:r>
      <w:r w:rsidRPr="005D164F">
        <w:rPr>
          <w:rFonts w:ascii="Times New Roman" w:eastAsia="SimSun" w:hAnsi="Times New Roman" w:cs="Times New Roman"/>
          <w:sz w:val="24"/>
          <w:szCs w:val="24"/>
          <w:lang w:bidi="ar"/>
        </w:rPr>
        <w:t>(4), pp.953-960.</w:t>
      </w:r>
    </w:p>
    <w:p w14:paraId="01D52E44"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Wang, Z., Xia, Y., Lin, S., Wang, Y., Guo, B., Song, X., Ding, S., Zheng, L., Feng, R., Chen, S. and Bao, Y., 2018. Osa‐miR164a targets Os NAC 60 and negatively regulates rice immunity against the blast fungus Magnaporthe oryzae. </w:t>
      </w:r>
      <w:r w:rsidRPr="005D164F">
        <w:rPr>
          <w:rFonts w:ascii="Times New Roman" w:eastAsia="SimSun" w:hAnsi="Times New Roman" w:cs="Times New Roman"/>
          <w:i/>
          <w:iCs/>
          <w:sz w:val="24"/>
          <w:szCs w:val="24"/>
          <w:lang w:bidi="ar"/>
        </w:rPr>
        <w:t>The Plant Journal</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95</w:t>
      </w:r>
      <w:r w:rsidRPr="005D164F">
        <w:rPr>
          <w:rFonts w:ascii="Times New Roman" w:eastAsia="SimSun" w:hAnsi="Times New Roman" w:cs="Times New Roman"/>
          <w:sz w:val="24"/>
          <w:szCs w:val="24"/>
          <w:lang w:bidi="ar"/>
        </w:rPr>
        <w:t>(4), pp.584-597.</w:t>
      </w:r>
    </w:p>
    <w:p w14:paraId="54F3D5DA"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Xu, X., Bai, H., Liu, C., Chen, E., Chen, Q., Zhuang, J. and Shen, B., 2014. Genome-wide analysis of microRNAs and their target genes related to leaf senescence of rice. </w:t>
      </w:r>
      <w:r w:rsidRPr="005D164F">
        <w:rPr>
          <w:rFonts w:ascii="Times New Roman" w:eastAsia="SimSun" w:hAnsi="Times New Roman" w:cs="Times New Roman"/>
          <w:i/>
          <w:iCs/>
          <w:sz w:val="24"/>
          <w:szCs w:val="24"/>
          <w:lang w:bidi="ar"/>
        </w:rPr>
        <w:t>PLoS One</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9</w:t>
      </w:r>
      <w:r w:rsidRPr="005D164F">
        <w:rPr>
          <w:rFonts w:ascii="Times New Roman" w:eastAsia="SimSun" w:hAnsi="Times New Roman" w:cs="Times New Roman"/>
          <w:sz w:val="24"/>
          <w:szCs w:val="24"/>
          <w:lang w:bidi="ar"/>
        </w:rPr>
        <w:t>(12), p.e114313.</w:t>
      </w:r>
    </w:p>
    <w:p w14:paraId="5CE0A26B"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Zhou, Y., Zhou, S., Wang, L., Wu, D., Cheng, H., Du, X., Mao, D., Zhang, C. and Jiang, X., 2020. miR164c and miR168a regulate seed vigor in rice. </w:t>
      </w:r>
      <w:r w:rsidRPr="005D164F">
        <w:rPr>
          <w:rFonts w:ascii="Times New Roman" w:eastAsia="SimSun" w:hAnsi="Times New Roman" w:cs="Times New Roman"/>
          <w:i/>
          <w:iCs/>
          <w:sz w:val="24"/>
          <w:szCs w:val="24"/>
          <w:lang w:bidi="ar"/>
        </w:rPr>
        <w:t>Journal of integrative plant biology</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62</w:t>
      </w:r>
      <w:r w:rsidRPr="005D164F">
        <w:rPr>
          <w:rFonts w:ascii="Times New Roman" w:eastAsia="SimSun" w:hAnsi="Times New Roman" w:cs="Times New Roman"/>
          <w:sz w:val="24"/>
          <w:szCs w:val="24"/>
          <w:lang w:bidi="ar"/>
        </w:rPr>
        <w:t>(4), pp.470-486.</w:t>
      </w:r>
    </w:p>
    <w:p w14:paraId="412A4771"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Yadav, A., Kumar, S., Verma, R., Lata, C., Sanyal, I. and Rai, S.P., 2021. microRNA 166: An evolutionarily conserved stress biomarker in land plants targeting HD-ZIP family. </w:t>
      </w:r>
      <w:r w:rsidRPr="005D164F">
        <w:rPr>
          <w:rFonts w:ascii="Times New Roman" w:eastAsia="SimSun" w:hAnsi="Times New Roman" w:cs="Times New Roman"/>
          <w:i/>
          <w:iCs/>
          <w:sz w:val="24"/>
          <w:szCs w:val="24"/>
          <w:lang w:bidi="ar"/>
        </w:rPr>
        <w:t>Physiology and Molecular Biology of Plants</w:t>
      </w:r>
      <w:r w:rsidRPr="005D164F">
        <w:rPr>
          <w:rFonts w:ascii="Times New Roman" w:eastAsia="SimSun" w:hAnsi="Times New Roman" w:cs="Times New Roman"/>
          <w:sz w:val="24"/>
          <w:szCs w:val="24"/>
          <w:lang w:bidi="ar"/>
        </w:rPr>
        <w:t>, pp.1-15.</w:t>
      </w:r>
    </w:p>
    <w:p w14:paraId="6789DBFA"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Zhao, W., Xiao, W., Sun, J., Chen, M., Ma, M., Cao, Y., Cen, W., Li, R. and Luo, J., 2022. An integration of microRNA and transcriptome sequencing analysis reveal regulatory roles of miRNAs in response to chilling stress in wild rice. </w:t>
      </w:r>
      <w:r w:rsidRPr="005D164F">
        <w:rPr>
          <w:rFonts w:ascii="Times New Roman" w:eastAsia="SimSun" w:hAnsi="Times New Roman" w:cs="Times New Roman"/>
          <w:i/>
          <w:iCs/>
          <w:sz w:val="24"/>
          <w:szCs w:val="24"/>
          <w:lang w:bidi="ar"/>
        </w:rPr>
        <w:t>Plants</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11</w:t>
      </w:r>
      <w:r w:rsidRPr="005D164F">
        <w:rPr>
          <w:rFonts w:ascii="Times New Roman" w:eastAsia="SimSun" w:hAnsi="Times New Roman" w:cs="Times New Roman"/>
          <w:sz w:val="24"/>
          <w:szCs w:val="24"/>
          <w:lang w:bidi="ar"/>
        </w:rPr>
        <w:t>(7), p.977.</w:t>
      </w:r>
    </w:p>
    <w:p w14:paraId="1594B866"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Wu, B., Zhang, X., Zhao, J., Zeng, B. and Cao, Z., 2025. Identification and analysis of miRNA-mRNA regulatory modules associated with resistance to bacterial leaf streak in rice. </w:t>
      </w:r>
      <w:r w:rsidRPr="005D164F">
        <w:rPr>
          <w:rFonts w:ascii="Times New Roman" w:eastAsia="SimSun" w:hAnsi="Times New Roman" w:cs="Times New Roman"/>
          <w:i/>
          <w:iCs/>
          <w:sz w:val="24"/>
          <w:szCs w:val="24"/>
          <w:lang w:bidi="ar"/>
        </w:rPr>
        <w:t>BMC genomics</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26</w:t>
      </w:r>
      <w:r w:rsidRPr="005D164F">
        <w:rPr>
          <w:rFonts w:ascii="Times New Roman" w:eastAsia="SimSun" w:hAnsi="Times New Roman" w:cs="Times New Roman"/>
          <w:sz w:val="24"/>
          <w:szCs w:val="24"/>
          <w:lang w:bidi="ar"/>
        </w:rPr>
        <w:t>(1), p.207.</w:t>
      </w:r>
    </w:p>
    <w:p w14:paraId="064850C4"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lastRenderedPageBreak/>
        <w:t>Mendu, V., 2008. Roles of Micrornas in Plant Abiotic Stress, Development and Viral Infection.</w:t>
      </w:r>
    </w:p>
    <w:p w14:paraId="1AEE034B"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Li, J., Luan, Y.S., Zhai, J.M., Liu, P. and Xia, X.Y., 2013. Bioinformatic analysis of functional characteristics of miR172 family in tomato. </w:t>
      </w:r>
      <w:r w:rsidRPr="005D164F">
        <w:rPr>
          <w:rFonts w:ascii="Times New Roman" w:eastAsia="SimSun" w:hAnsi="Times New Roman" w:cs="Times New Roman"/>
          <w:i/>
          <w:iCs/>
          <w:sz w:val="24"/>
          <w:szCs w:val="24"/>
          <w:lang w:bidi="ar"/>
        </w:rPr>
        <w:t>Journal of Northeast Agricultural University (English Edition)</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20</w:t>
      </w:r>
      <w:r w:rsidRPr="005D164F">
        <w:rPr>
          <w:rFonts w:ascii="Times New Roman" w:eastAsia="SimSun" w:hAnsi="Times New Roman" w:cs="Times New Roman"/>
          <w:sz w:val="24"/>
          <w:szCs w:val="24"/>
          <w:lang w:bidi="ar"/>
        </w:rPr>
        <w:t>(4), pp.19-27.</w:t>
      </w:r>
    </w:p>
    <w:p w14:paraId="15EEB788"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Sharma, N., Jaiswal, D.K., Kumari, S., Dash, G.K., Panda, S., Anandan, A. and Raghuram, N., 2023. Genome-wide urea response in rice genotypes contrasting for nitrogen use efficiency. </w:t>
      </w:r>
      <w:r w:rsidRPr="005D164F">
        <w:rPr>
          <w:rFonts w:ascii="Times New Roman" w:eastAsia="SimSun" w:hAnsi="Times New Roman" w:cs="Times New Roman"/>
          <w:i/>
          <w:iCs/>
          <w:sz w:val="24"/>
          <w:szCs w:val="24"/>
          <w:lang w:bidi="ar"/>
        </w:rPr>
        <w:t>International Journal of Molecular Sciences</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24</w:t>
      </w:r>
      <w:r w:rsidRPr="005D164F">
        <w:rPr>
          <w:rFonts w:ascii="Times New Roman" w:eastAsia="SimSun" w:hAnsi="Times New Roman" w:cs="Times New Roman"/>
          <w:sz w:val="24"/>
          <w:szCs w:val="24"/>
          <w:lang w:bidi="ar"/>
        </w:rPr>
        <w:t>(7), p.6080.</w:t>
      </w:r>
    </w:p>
    <w:p w14:paraId="0A99EC61"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Jia, Y., Wei, K., Qin, J., Zhai, W., Li, Q. and Li, Y., 2025. The Roles of MicroRNAs in the Regulation of Rice–Pathogen Interactions. </w:t>
      </w:r>
      <w:r w:rsidRPr="005D164F">
        <w:rPr>
          <w:rFonts w:ascii="Times New Roman" w:eastAsia="SimSun" w:hAnsi="Times New Roman" w:cs="Times New Roman"/>
          <w:i/>
          <w:iCs/>
          <w:sz w:val="24"/>
          <w:szCs w:val="24"/>
          <w:lang w:bidi="ar"/>
        </w:rPr>
        <w:t>Plants</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14</w:t>
      </w:r>
      <w:r w:rsidRPr="005D164F">
        <w:rPr>
          <w:rFonts w:ascii="Times New Roman" w:eastAsia="SimSun" w:hAnsi="Times New Roman" w:cs="Times New Roman"/>
          <w:sz w:val="24"/>
          <w:szCs w:val="24"/>
          <w:lang w:bidi="ar"/>
        </w:rPr>
        <w:t>(1), p.136.</w:t>
      </w:r>
    </w:p>
    <w:p w14:paraId="0EE27ED3"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Srikakulam, N., Guria, A., Karanthamalai, J., Murugesan, V., Krishnan, V., Sundaramoorthy, K., Saha, S., Singh, R., Victorathisayam, T., Rajapriya, V. and Sridevi, G., 2022. An insight into pentatricopeptide-mediated chloroplast necrosis via microRNA395a during Rhizoctonia solani infection. </w:t>
      </w:r>
      <w:r w:rsidRPr="005D164F">
        <w:rPr>
          <w:rFonts w:ascii="Times New Roman" w:eastAsia="SimSun" w:hAnsi="Times New Roman" w:cs="Times New Roman"/>
          <w:i/>
          <w:iCs/>
          <w:sz w:val="24"/>
          <w:szCs w:val="24"/>
          <w:lang w:bidi="ar"/>
        </w:rPr>
        <w:t>Frontiers in Genetics</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13</w:t>
      </w:r>
      <w:r w:rsidRPr="005D164F">
        <w:rPr>
          <w:rFonts w:ascii="Times New Roman" w:eastAsia="SimSun" w:hAnsi="Times New Roman" w:cs="Times New Roman"/>
          <w:sz w:val="24"/>
          <w:szCs w:val="24"/>
          <w:lang w:bidi="ar"/>
        </w:rPr>
        <w:t>, p.869465.</w:t>
      </w:r>
    </w:p>
    <w:p w14:paraId="0B6D0493"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Khare, T., Barvkar, V.T., Devarumath, R.M. and Kumar, V., 2023. Osa-miR1861e modulates sodium toxicity responses in rice immature grains via OsGST and OsPILS7b. </w:t>
      </w:r>
      <w:r w:rsidRPr="005D164F">
        <w:rPr>
          <w:rFonts w:ascii="Times New Roman" w:eastAsia="SimSun" w:hAnsi="Times New Roman" w:cs="Times New Roman"/>
          <w:i/>
          <w:iCs/>
          <w:sz w:val="24"/>
          <w:szCs w:val="24"/>
          <w:lang w:bidi="ar"/>
        </w:rPr>
        <w:t>Journal of Plant Growth Regulation</w:t>
      </w:r>
      <w:r w:rsidRPr="005D164F">
        <w:rPr>
          <w:rFonts w:ascii="Times New Roman" w:eastAsia="SimSun" w:hAnsi="Times New Roman" w:cs="Times New Roman"/>
          <w:sz w:val="24"/>
          <w:szCs w:val="24"/>
          <w:lang w:bidi="ar"/>
        </w:rPr>
        <w:t>, pp.1-15.</w:t>
      </w:r>
    </w:p>
    <w:p w14:paraId="2929EC74"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Kumar, V., Srivastava, A.K. and AbdElgawad, H., 2025. Transcriptional and Post-Transcriptional Regulation of Plant Growth, Development, and Stress Responses. </w:t>
      </w:r>
      <w:r w:rsidRPr="005D164F">
        <w:rPr>
          <w:rFonts w:ascii="Times New Roman" w:eastAsia="SimSun" w:hAnsi="Times New Roman" w:cs="Times New Roman"/>
          <w:i/>
          <w:iCs/>
          <w:sz w:val="24"/>
          <w:szCs w:val="24"/>
          <w:lang w:bidi="ar"/>
        </w:rPr>
        <w:t>Journal of Plant Growth Regulation</w:t>
      </w:r>
      <w:r w:rsidRPr="005D164F">
        <w:rPr>
          <w:rFonts w:ascii="Times New Roman" w:eastAsia="SimSun" w:hAnsi="Times New Roman" w:cs="Times New Roman"/>
          <w:sz w:val="24"/>
          <w:szCs w:val="24"/>
          <w:lang w:bidi="ar"/>
        </w:rPr>
        <w:t>, pp.1-6.</w:t>
      </w:r>
    </w:p>
    <w:p w14:paraId="499BCFC8"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Jia, Y., Li, Q., Li, Y., Zhai, W., Jiang, G. and Li, C., 2021. Inducible enrichment of Osa-miR1432 confers rice bacterial blight resistance through suppressing OsCaML2. </w:t>
      </w:r>
      <w:r w:rsidRPr="005D164F">
        <w:rPr>
          <w:rFonts w:ascii="Times New Roman" w:eastAsia="SimSun" w:hAnsi="Times New Roman" w:cs="Times New Roman"/>
          <w:i/>
          <w:iCs/>
          <w:sz w:val="24"/>
          <w:szCs w:val="24"/>
          <w:lang w:bidi="ar"/>
        </w:rPr>
        <w:t>International Journal of Molecular Sciences</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22</w:t>
      </w:r>
      <w:r w:rsidRPr="005D164F">
        <w:rPr>
          <w:rFonts w:ascii="Times New Roman" w:eastAsia="SimSun" w:hAnsi="Times New Roman" w:cs="Times New Roman"/>
          <w:sz w:val="24"/>
          <w:szCs w:val="24"/>
          <w:lang w:bidi="ar"/>
        </w:rPr>
        <w:t>(21), p.11367.</w:t>
      </w:r>
    </w:p>
    <w:p w14:paraId="5911C31A"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Dubey, S., Saxena, S., Chauhan, A.S., Mathur, P., Rani, V. and Chakrabaroty, D., 2020. Identification and expression analysis of conserved microRNAs during short and prolonged chromium stress in rice (Oryza sativa). </w:t>
      </w:r>
      <w:r w:rsidRPr="005D164F">
        <w:rPr>
          <w:rFonts w:ascii="Times New Roman" w:eastAsia="SimSun" w:hAnsi="Times New Roman" w:cs="Times New Roman"/>
          <w:i/>
          <w:iCs/>
          <w:sz w:val="24"/>
          <w:szCs w:val="24"/>
          <w:lang w:bidi="ar"/>
        </w:rPr>
        <w:t>Environmental Science and Pollution Research</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27</w:t>
      </w:r>
      <w:r w:rsidRPr="005D164F">
        <w:rPr>
          <w:rFonts w:ascii="Times New Roman" w:eastAsia="SimSun" w:hAnsi="Times New Roman" w:cs="Times New Roman"/>
          <w:sz w:val="24"/>
          <w:szCs w:val="24"/>
          <w:lang w:bidi="ar"/>
        </w:rPr>
        <w:t>, pp.380-390.</w:t>
      </w:r>
    </w:p>
    <w:p w14:paraId="3FC4957E"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Lazzara, F.E., Rodriguez, R.E. and Palatnik, J.F., 2024. Molecular mechanisms regulating GROWTH-REGULATING FACTORS activity in plant growth, development, and environmental responses. </w:t>
      </w:r>
      <w:r w:rsidRPr="005D164F">
        <w:rPr>
          <w:rFonts w:ascii="Times New Roman" w:eastAsia="SimSun" w:hAnsi="Times New Roman" w:cs="Times New Roman"/>
          <w:i/>
          <w:iCs/>
          <w:sz w:val="24"/>
          <w:szCs w:val="24"/>
          <w:lang w:bidi="ar"/>
        </w:rPr>
        <w:t>Journal of Experimental Botany</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75</w:t>
      </w:r>
      <w:r w:rsidRPr="005D164F">
        <w:rPr>
          <w:rFonts w:ascii="Times New Roman" w:eastAsia="SimSun" w:hAnsi="Times New Roman" w:cs="Times New Roman"/>
          <w:sz w:val="24"/>
          <w:szCs w:val="24"/>
          <w:lang w:bidi="ar"/>
        </w:rPr>
        <w:t>(14), pp.4360-4372.</w:t>
      </w:r>
    </w:p>
    <w:p w14:paraId="76D4730F"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Lei, P., Jiang, Y., Bai, Y., Hu, J. and Pan, H., 2025. Bacillus velezensis 9912 enhances rice growth by triggering plant hormone modulation and complex miRNA-mRNA regulatory networks. </w:t>
      </w:r>
      <w:r w:rsidRPr="005D164F">
        <w:rPr>
          <w:rFonts w:ascii="Times New Roman" w:eastAsia="SimSun" w:hAnsi="Times New Roman" w:cs="Times New Roman"/>
          <w:i/>
          <w:iCs/>
          <w:sz w:val="24"/>
          <w:szCs w:val="24"/>
          <w:lang w:bidi="ar"/>
        </w:rPr>
        <w:t>bioRxiv</w:t>
      </w:r>
      <w:r w:rsidRPr="005D164F">
        <w:rPr>
          <w:rFonts w:ascii="Times New Roman" w:eastAsia="SimSun" w:hAnsi="Times New Roman" w:cs="Times New Roman"/>
          <w:sz w:val="24"/>
          <w:szCs w:val="24"/>
          <w:lang w:bidi="ar"/>
        </w:rPr>
        <w:t>, pp.2025-03.</w:t>
      </w:r>
    </w:p>
    <w:p w14:paraId="0D03DFB2"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Gao, P., Bai, X., Yang, L., Lv, D., Li, Y., Cai, H., Ji, W., Guo, D. and Zhu, Y., 2010. Over-expression of osa-MIR396c decreases salt and alkali stress tolerance. </w:t>
      </w:r>
      <w:r w:rsidRPr="005D164F">
        <w:rPr>
          <w:rFonts w:ascii="Times New Roman" w:eastAsia="SimSun" w:hAnsi="Times New Roman" w:cs="Times New Roman"/>
          <w:i/>
          <w:iCs/>
          <w:sz w:val="24"/>
          <w:szCs w:val="24"/>
          <w:lang w:bidi="ar"/>
        </w:rPr>
        <w:t>Planta</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231</w:t>
      </w:r>
      <w:r w:rsidRPr="005D164F">
        <w:rPr>
          <w:rFonts w:ascii="Times New Roman" w:eastAsia="SimSun" w:hAnsi="Times New Roman" w:cs="Times New Roman"/>
          <w:sz w:val="24"/>
          <w:szCs w:val="24"/>
          <w:lang w:bidi="ar"/>
        </w:rPr>
        <w:t>, pp.991-1001.</w:t>
      </w:r>
    </w:p>
    <w:p w14:paraId="2028F0F1"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Sasani, S.T., Soltani, B.M., Mehrabi, R., Samavatian, H. and Padasht-Dehkaei, F., 2020. Expression alteration of candidate Rice MiRNAs in response to Sheath Blight Disease. </w:t>
      </w:r>
      <w:r w:rsidRPr="005D164F">
        <w:rPr>
          <w:rFonts w:ascii="Times New Roman" w:eastAsia="SimSun" w:hAnsi="Times New Roman" w:cs="Times New Roman"/>
          <w:i/>
          <w:iCs/>
          <w:sz w:val="24"/>
          <w:szCs w:val="24"/>
          <w:lang w:bidi="ar"/>
        </w:rPr>
        <w:t>Iranian Journal of Biotechnology</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18</w:t>
      </w:r>
      <w:r w:rsidRPr="005D164F">
        <w:rPr>
          <w:rFonts w:ascii="Times New Roman" w:eastAsia="SimSun" w:hAnsi="Times New Roman" w:cs="Times New Roman"/>
          <w:sz w:val="24"/>
          <w:szCs w:val="24"/>
          <w:lang w:bidi="ar"/>
        </w:rPr>
        <w:t>(4), p.e2451.</w:t>
      </w:r>
    </w:p>
    <w:p w14:paraId="342F565C"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Mutum, R.D., Balyan, S.C., Kansal, S., Agarwal, P., Kumar, S., Kumar, M. and Raghuvanshi, S., 2013. Evolution of variety‐specific regulatory schema for expression of osa‐miR408 in indica rice varieties under drought stress. </w:t>
      </w:r>
      <w:r w:rsidRPr="005D164F">
        <w:rPr>
          <w:rFonts w:ascii="Times New Roman" w:eastAsia="SimSun" w:hAnsi="Times New Roman" w:cs="Times New Roman"/>
          <w:i/>
          <w:iCs/>
          <w:sz w:val="24"/>
          <w:szCs w:val="24"/>
          <w:lang w:bidi="ar"/>
        </w:rPr>
        <w:t>The FEBS journal</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280</w:t>
      </w:r>
      <w:r w:rsidRPr="005D164F">
        <w:rPr>
          <w:rFonts w:ascii="Times New Roman" w:eastAsia="SimSun" w:hAnsi="Times New Roman" w:cs="Times New Roman"/>
          <w:sz w:val="24"/>
          <w:szCs w:val="24"/>
          <w:lang w:bidi="ar"/>
        </w:rPr>
        <w:t>(7), pp.1717-1730.</w:t>
      </w:r>
    </w:p>
    <w:p w14:paraId="2686C716"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Park, M., Shin, S.Y., Moon, H., Choi, W. and Shin, C., 2024. Analysis of the global transcriptome and miRNAome associated with seed dormancy during seed maturation in rice (Oryza sativa L. cv. Nipponbare). </w:t>
      </w:r>
      <w:r w:rsidRPr="005D164F">
        <w:rPr>
          <w:rFonts w:ascii="Times New Roman" w:eastAsia="SimSun" w:hAnsi="Times New Roman" w:cs="Times New Roman"/>
          <w:i/>
          <w:iCs/>
          <w:sz w:val="24"/>
          <w:szCs w:val="24"/>
          <w:lang w:bidi="ar"/>
        </w:rPr>
        <w:t>BMC Plant Biology</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24</w:t>
      </w:r>
      <w:r w:rsidRPr="005D164F">
        <w:rPr>
          <w:rFonts w:ascii="Times New Roman" w:eastAsia="SimSun" w:hAnsi="Times New Roman" w:cs="Times New Roman"/>
          <w:sz w:val="24"/>
          <w:szCs w:val="24"/>
          <w:lang w:bidi="ar"/>
        </w:rPr>
        <w:t>(1), p.215.</w:t>
      </w:r>
    </w:p>
    <w:p w14:paraId="468B4E85"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lastRenderedPageBreak/>
        <w:t xml:space="preserve">Rehman, O.U., Uzair, M., Farooq, M.S., Saleem, B., Attacha, S., Attia, K.A., Farooq, U., Fiaz, S., El-Kallawy, W.H., Kimiko, I. and Khan, M.R., 2023. Comprehensive insights into the regulatory mechanisms of lncRNA in alkaline-salt stress tolerance in rice. </w:t>
      </w:r>
      <w:r w:rsidRPr="005D164F">
        <w:rPr>
          <w:rFonts w:ascii="Times New Roman" w:eastAsia="SimSun" w:hAnsi="Times New Roman" w:cs="Times New Roman"/>
          <w:i/>
          <w:iCs/>
          <w:sz w:val="24"/>
          <w:szCs w:val="24"/>
          <w:lang w:bidi="ar"/>
        </w:rPr>
        <w:t>Molecular Biology Reports</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50</w:t>
      </w:r>
      <w:r w:rsidRPr="005D164F">
        <w:rPr>
          <w:rFonts w:ascii="Times New Roman" w:eastAsia="SimSun" w:hAnsi="Times New Roman" w:cs="Times New Roman"/>
          <w:sz w:val="24"/>
          <w:szCs w:val="24"/>
          <w:lang w:bidi="ar"/>
        </w:rPr>
        <w:t>(9), pp.7381-7392.</w:t>
      </w:r>
    </w:p>
    <w:p w14:paraId="348DC24C"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Baldrich, P., Campo, S., Wu, M.T., Liu, T.T., Hsing, Y.I.C. and Segundo, B.S., 2015. MicroRNA-mediated regulation of gene expression in the response of rice plants to fungal elicitors. </w:t>
      </w:r>
      <w:r w:rsidRPr="005D164F">
        <w:rPr>
          <w:rFonts w:ascii="Times New Roman" w:eastAsia="SimSun" w:hAnsi="Times New Roman" w:cs="Times New Roman"/>
          <w:i/>
          <w:iCs/>
          <w:sz w:val="24"/>
          <w:szCs w:val="24"/>
          <w:lang w:bidi="ar"/>
        </w:rPr>
        <w:t>RNA biology</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12</w:t>
      </w:r>
      <w:r w:rsidRPr="005D164F">
        <w:rPr>
          <w:rFonts w:ascii="Times New Roman" w:eastAsia="SimSun" w:hAnsi="Times New Roman" w:cs="Times New Roman"/>
          <w:sz w:val="24"/>
          <w:szCs w:val="24"/>
          <w:lang w:bidi="ar"/>
        </w:rPr>
        <w:t>(8), pp.847-863.</w:t>
      </w:r>
    </w:p>
    <w:p w14:paraId="3FB46DDD"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Mangrauthia, S.K., Bhogireddy, S., Agarwal, S., Prasanth, V.V., Voleti, S.R., Neelamraju, S. and Subrahmanyam, D., 2017. Genome-wide changes in microRNA expression during short and prolonged heat stress and recovery in contrasting rice cultivars. </w:t>
      </w:r>
      <w:r w:rsidRPr="005D164F">
        <w:rPr>
          <w:rFonts w:ascii="Times New Roman" w:eastAsia="SimSun" w:hAnsi="Times New Roman" w:cs="Times New Roman"/>
          <w:i/>
          <w:iCs/>
          <w:sz w:val="24"/>
          <w:szCs w:val="24"/>
          <w:lang w:bidi="ar"/>
        </w:rPr>
        <w:t>Journal of Experimental Botany</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68</w:t>
      </w:r>
      <w:r w:rsidRPr="005D164F">
        <w:rPr>
          <w:rFonts w:ascii="Times New Roman" w:eastAsia="SimSun" w:hAnsi="Times New Roman" w:cs="Times New Roman"/>
          <w:sz w:val="24"/>
          <w:szCs w:val="24"/>
          <w:lang w:bidi="ar"/>
        </w:rPr>
        <w:t>(9), pp.2399-2412.</w:t>
      </w:r>
    </w:p>
    <w:p w14:paraId="6348E062"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Haider, M.Z., Sami, A., Shafiq, M., Anwar, W., Ali, S., Ali, Q., Muhammad, S., Manzoor, I., Shahid, M.A., Ali, D. and Alarifi, S., 2023. Genome-wide identification and in-silico expression analysis of carotenoid cleavage oxygenases gene family in Oryza sativa (rice) in response to abiotic stress. </w:t>
      </w:r>
      <w:r w:rsidRPr="005D164F">
        <w:rPr>
          <w:rFonts w:ascii="Times New Roman" w:eastAsia="SimSun" w:hAnsi="Times New Roman" w:cs="Times New Roman"/>
          <w:i/>
          <w:iCs/>
          <w:sz w:val="24"/>
          <w:szCs w:val="24"/>
          <w:lang w:bidi="ar"/>
        </w:rPr>
        <w:t>Frontiers in Plant Science</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14</w:t>
      </w:r>
      <w:r w:rsidRPr="005D164F">
        <w:rPr>
          <w:rFonts w:ascii="Times New Roman" w:eastAsia="SimSun" w:hAnsi="Times New Roman" w:cs="Times New Roman"/>
          <w:sz w:val="24"/>
          <w:szCs w:val="24"/>
          <w:lang w:bidi="ar"/>
        </w:rPr>
        <w:t>, p.1269995.</w:t>
      </w:r>
    </w:p>
    <w:p w14:paraId="038218BB"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Wang, J., Bao, J., Zhou, B., Li, M., Li, X. and Jin, J., 2021. The osa‐miR164 target OsCUC1 functions redundantly with OsCUC3 in controlling rice meristem/organ boundary specification. </w:t>
      </w:r>
      <w:r w:rsidRPr="005D164F">
        <w:rPr>
          <w:rFonts w:ascii="Times New Roman" w:eastAsia="SimSun" w:hAnsi="Times New Roman" w:cs="Times New Roman"/>
          <w:i/>
          <w:iCs/>
          <w:sz w:val="24"/>
          <w:szCs w:val="24"/>
          <w:lang w:bidi="ar"/>
        </w:rPr>
        <w:t>New Phytologist</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229</w:t>
      </w:r>
      <w:r w:rsidRPr="005D164F">
        <w:rPr>
          <w:rFonts w:ascii="Times New Roman" w:eastAsia="SimSun" w:hAnsi="Times New Roman" w:cs="Times New Roman"/>
          <w:sz w:val="24"/>
          <w:szCs w:val="24"/>
          <w:lang w:bidi="ar"/>
        </w:rPr>
        <w:t>(3), pp.1566-1581.</w:t>
      </w:r>
    </w:p>
    <w:p w14:paraId="1D665FF2"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Cheah BoonHuat, C.B., Sudhir Jadhao, S.J., Madavan Vasudevan, M.V., Ratnam Wickneswari, R.W. and Kalaivani Nadarajah, K.N., 2017. Identification of functionally important microRNAs from rice inflorescence at heading stage of a qDTY4. 1-QTL bearing near isogenic line under drought conditions.</w:t>
      </w:r>
    </w:p>
    <w:p w14:paraId="51252AD9"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Li, M., Li, W., Zhao, M., Li, Z., Wang, G.L., Liu, W. and Liang, C., 2023. Transcriptome analysis reveals a lncRNA-miRNA-mRNA regulatory network in OsRpp30-mediated disease resistance in rice. </w:t>
      </w:r>
      <w:r w:rsidRPr="005D164F">
        <w:rPr>
          <w:rFonts w:ascii="Times New Roman" w:eastAsia="SimSun" w:hAnsi="Times New Roman" w:cs="Times New Roman"/>
          <w:i/>
          <w:iCs/>
          <w:sz w:val="24"/>
          <w:szCs w:val="24"/>
          <w:lang w:bidi="ar"/>
        </w:rPr>
        <w:t>BMC genomics</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24</w:t>
      </w:r>
      <w:r w:rsidRPr="005D164F">
        <w:rPr>
          <w:rFonts w:ascii="Times New Roman" w:eastAsia="SimSun" w:hAnsi="Times New Roman" w:cs="Times New Roman"/>
          <w:sz w:val="24"/>
          <w:szCs w:val="24"/>
          <w:lang w:bidi="ar"/>
        </w:rPr>
        <w:t>(1), p.643.</w:t>
      </w:r>
    </w:p>
    <w:p w14:paraId="028A480D"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Zhong, H., Nan, B. and Xiao, B., 2021. The Significance of Heat Responsive Long Noncoding RNAs in Rice Discovered by Integrating Expression, Network and Genetic Analyses.</w:t>
      </w:r>
    </w:p>
    <w:p w14:paraId="532E6084"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Payne, D., Li, Y., Govindan, G., Kumar, A., Thomas, J., Addo-Quaye, C.A., Pereira, A. and Sunkar, R., 2023. High daytime temperature responsive MicroRNA profiles in developing grains of rice varieties with contrasting chalkiness. </w:t>
      </w:r>
      <w:r w:rsidRPr="005D164F">
        <w:rPr>
          <w:rFonts w:ascii="Times New Roman" w:eastAsia="SimSun" w:hAnsi="Times New Roman" w:cs="Times New Roman"/>
          <w:i/>
          <w:iCs/>
          <w:sz w:val="24"/>
          <w:szCs w:val="24"/>
          <w:lang w:bidi="ar"/>
        </w:rPr>
        <w:t>International Journal of Molecular Sciences</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24</w:t>
      </w:r>
      <w:r w:rsidRPr="005D164F">
        <w:rPr>
          <w:rFonts w:ascii="Times New Roman" w:eastAsia="SimSun" w:hAnsi="Times New Roman" w:cs="Times New Roman"/>
          <w:sz w:val="24"/>
          <w:szCs w:val="24"/>
          <w:lang w:bidi="ar"/>
        </w:rPr>
        <w:t>(14), p.11631.</w:t>
      </w:r>
    </w:p>
    <w:p w14:paraId="3CEE9CA8"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Cao, A., Wang, R. and Wang, J., 2020. Gene expression and miRNA regulation changes in leaves of rice backcross introgression lines. </w:t>
      </w:r>
      <w:r w:rsidRPr="005D164F">
        <w:rPr>
          <w:rFonts w:ascii="Times New Roman" w:eastAsia="SimSun" w:hAnsi="Times New Roman" w:cs="Times New Roman"/>
          <w:i/>
          <w:iCs/>
          <w:sz w:val="24"/>
          <w:szCs w:val="24"/>
          <w:lang w:bidi="ar"/>
        </w:rPr>
        <w:t>Agronomy</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10</w:t>
      </w:r>
      <w:r w:rsidRPr="005D164F">
        <w:rPr>
          <w:rFonts w:ascii="Times New Roman" w:eastAsia="SimSun" w:hAnsi="Times New Roman" w:cs="Times New Roman"/>
          <w:sz w:val="24"/>
          <w:szCs w:val="24"/>
          <w:lang w:bidi="ar"/>
        </w:rPr>
        <w:t>(9), p.1381.</w:t>
      </w:r>
    </w:p>
    <w:p w14:paraId="114866ED"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Wan, K., Chen, S., Zhu, H., Han, Z., Liu, Y., Zhao, Y. and Xiong, G., 2023. The miRNAs regulated by SPX-PHR signaling module under phosphorus starvation in rice. </w:t>
      </w:r>
      <w:r w:rsidRPr="005D164F">
        <w:rPr>
          <w:rFonts w:ascii="Times New Roman" w:eastAsia="SimSun" w:hAnsi="Times New Roman" w:cs="Times New Roman"/>
          <w:i/>
          <w:iCs/>
          <w:sz w:val="24"/>
          <w:szCs w:val="24"/>
          <w:lang w:bidi="ar"/>
        </w:rPr>
        <w:t>Plant Growth Regulation</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101</w:t>
      </w:r>
      <w:r w:rsidRPr="005D164F">
        <w:rPr>
          <w:rFonts w:ascii="Times New Roman" w:eastAsia="SimSun" w:hAnsi="Times New Roman" w:cs="Times New Roman"/>
          <w:sz w:val="24"/>
          <w:szCs w:val="24"/>
          <w:lang w:bidi="ar"/>
        </w:rPr>
        <w:t>(2), pp.317-329.</w:t>
      </w:r>
    </w:p>
    <w:p w14:paraId="2B49166E"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Qin, J., Ma, X., Tang, Z. and Meng, Y., 2015. Construction of regulatory networks mediated by small RNAs responsive to abiotic stresses in rice (Oryza sativa). </w:t>
      </w:r>
      <w:r w:rsidRPr="005D164F">
        <w:rPr>
          <w:rFonts w:ascii="Times New Roman" w:eastAsia="SimSun" w:hAnsi="Times New Roman" w:cs="Times New Roman"/>
          <w:i/>
          <w:iCs/>
          <w:sz w:val="24"/>
          <w:szCs w:val="24"/>
          <w:lang w:bidi="ar"/>
        </w:rPr>
        <w:t>Computational Biology and Chemistry</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58</w:t>
      </w:r>
      <w:r w:rsidRPr="005D164F">
        <w:rPr>
          <w:rFonts w:ascii="Times New Roman" w:eastAsia="SimSun" w:hAnsi="Times New Roman" w:cs="Times New Roman"/>
          <w:sz w:val="24"/>
          <w:szCs w:val="24"/>
          <w:lang w:bidi="ar"/>
        </w:rPr>
        <w:t>, pp.69-80.</w:t>
      </w:r>
    </w:p>
    <w:p w14:paraId="0946598C"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Jin QunYing, J.Q., Peng HuaZheng, P.H., Lin ErPei, L.E., Li Nan, L.N., Huang DanNi, H.D., Xu YanLi, X.Y., Hua XiQi, H.X., Wang KuiHong, W.K. and Zhu TangJun, Z.T., 2016. Identification and characterization of differentially expressed miRNAs between bamboo shoot and rhizome shoot.</w:t>
      </w:r>
    </w:p>
    <w:p w14:paraId="22F3742D"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lastRenderedPageBreak/>
        <w:t xml:space="preserve">Peng, Y., Zhang, X., Liu, Y. and Chen, X., 2020. Exploring Heat‐Response Mechanisms of MicroRNAs Based on Microarray Data of Rice Post‐meiosis Panicle. </w:t>
      </w:r>
      <w:r w:rsidRPr="005D164F">
        <w:rPr>
          <w:rFonts w:ascii="Times New Roman" w:eastAsia="SimSun" w:hAnsi="Times New Roman" w:cs="Times New Roman"/>
          <w:i/>
          <w:iCs/>
          <w:sz w:val="24"/>
          <w:szCs w:val="24"/>
          <w:lang w:bidi="ar"/>
        </w:rPr>
        <w:t>International Journal of Genomics</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2020</w:t>
      </w:r>
      <w:r w:rsidRPr="005D164F">
        <w:rPr>
          <w:rFonts w:ascii="Times New Roman" w:eastAsia="SimSun" w:hAnsi="Times New Roman" w:cs="Times New Roman"/>
          <w:sz w:val="24"/>
          <w:szCs w:val="24"/>
          <w:lang w:bidi="ar"/>
        </w:rPr>
        <w:t>(1), p.7582612.</w:t>
      </w:r>
    </w:p>
    <w:p w14:paraId="5B7F1334"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Lian, S., Cho, W.K., Kim, S.M., Choi, H. and Kim, K.H., 2016. Time-course small RNA profiling reveals rice miRNAs and their target genes in response to rice stripe virus infection. </w:t>
      </w:r>
      <w:r w:rsidRPr="005D164F">
        <w:rPr>
          <w:rFonts w:ascii="Times New Roman" w:eastAsia="SimSun" w:hAnsi="Times New Roman" w:cs="Times New Roman"/>
          <w:i/>
          <w:iCs/>
          <w:sz w:val="24"/>
          <w:szCs w:val="24"/>
          <w:lang w:bidi="ar"/>
        </w:rPr>
        <w:t>PLoS One</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11</w:t>
      </w:r>
      <w:r w:rsidRPr="005D164F">
        <w:rPr>
          <w:rFonts w:ascii="Times New Roman" w:eastAsia="SimSun" w:hAnsi="Times New Roman" w:cs="Times New Roman"/>
          <w:sz w:val="24"/>
          <w:szCs w:val="24"/>
          <w:lang w:bidi="ar"/>
        </w:rPr>
        <w:t>(9), p.e0162319.</w:t>
      </w:r>
    </w:p>
    <w:p w14:paraId="1B0AE473"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Feng, T., Zhang, Z.Y., Gao, P., Feng, Z.M., Zuo, S.M. and Ouyang, S.Q., 2023. Suppression of rice osa-miR444. 2 improves the resistance to sheath blight in rice mediating through the phytohormone pathway. </w:t>
      </w:r>
      <w:r w:rsidRPr="005D164F">
        <w:rPr>
          <w:rFonts w:ascii="Times New Roman" w:eastAsia="SimSun" w:hAnsi="Times New Roman" w:cs="Times New Roman"/>
          <w:i/>
          <w:iCs/>
          <w:sz w:val="24"/>
          <w:szCs w:val="24"/>
          <w:lang w:bidi="ar"/>
        </w:rPr>
        <w:t>International Journal of Molecular Sciences</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24</w:t>
      </w:r>
      <w:r w:rsidRPr="005D164F">
        <w:rPr>
          <w:rFonts w:ascii="Times New Roman" w:eastAsia="SimSun" w:hAnsi="Times New Roman" w:cs="Times New Roman"/>
          <w:sz w:val="24"/>
          <w:szCs w:val="24"/>
          <w:lang w:bidi="ar"/>
        </w:rPr>
        <w:t>(4), p.3653.</w:t>
      </w:r>
    </w:p>
    <w:p w14:paraId="19EA4ECE"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Zhao, Y., Liu, J., Li, Y., Wen, H., Teotia, S., Zhang, X., Zhang, J., Sun, H., Cheng, Y., Zhao, S. and Zhao, Q., 2022. osa-miR528 promotes seedling growth by enhancing nitrate uptake under nitrogen deficiency in rice. </w:t>
      </w:r>
      <w:r w:rsidRPr="005D164F">
        <w:rPr>
          <w:rFonts w:ascii="Times New Roman" w:eastAsia="SimSun" w:hAnsi="Times New Roman" w:cs="Times New Roman"/>
          <w:i/>
          <w:iCs/>
          <w:sz w:val="24"/>
          <w:szCs w:val="24"/>
          <w:lang w:bidi="ar"/>
        </w:rPr>
        <w:t>Environmental and Experimental Botany</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202</w:t>
      </w:r>
      <w:r w:rsidRPr="005D164F">
        <w:rPr>
          <w:rFonts w:ascii="Times New Roman" w:eastAsia="SimSun" w:hAnsi="Times New Roman" w:cs="Times New Roman"/>
          <w:sz w:val="24"/>
          <w:szCs w:val="24"/>
          <w:lang w:bidi="ar"/>
        </w:rPr>
        <w:t>, p.105040.</w:t>
      </w:r>
    </w:p>
    <w:p w14:paraId="61BD14F6"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Yuan, S., Li, Z., Li, D., Yuan, N., Hu, Q. and Luo, H., 2015. Constitutive expression of rice microRNA528 alters plant development and enhances tolerance to salinity stress and nitrogen starvation in creeping bentgrass. </w:t>
      </w:r>
      <w:r w:rsidRPr="005D164F">
        <w:rPr>
          <w:rFonts w:ascii="Times New Roman" w:eastAsia="SimSun" w:hAnsi="Times New Roman" w:cs="Times New Roman"/>
          <w:i/>
          <w:iCs/>
          <w:sz w:val="24"/>
          <w:szCs w:val="24"/>
          <w:lang w:bidi="ar"/>
        </w:rPr>
        <w:t>Plant physiology</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169</w:t>
      </w:r>
      <w:r w:rsidRPr="005D164F">
        <w:rPr>
          <w:rFonts w:ascii="Times New Roman" w:eastAsia="SimSun" w:hAnsi="Times New Roman" w:cs="Times New Roman"/>
          <w:sz w:val="24"/>
          <w:szCs w:val="24"/>
          <w:lang w:bidi="ar"/>
        </w:rPr>
        <w:t>(1), pp.576-593.</w:t>
      </w:r>
    </w:p>
    <w:p w14:paraId="7259B505"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Kumar, D., Ramkumar, M.K., Dutta, B., Kumar, A., Pandey, R., Jain, P.K., Gaikwad, K., Mishra, D.C., Chaturvedi, K.K., Rai, A. and Solanke, A.U., 2023. Integration of miRNA dynamics and drought tolerant QTLs in rice reveals the role of miR2919 in drought stress response. </w:t>
      </w:r>
      <w:r w:rsidRPr="005D164F">
        <w:rPr>
          <w:rFonts w:ascii="Times New Roman" w:eastAsia="SimSun" w:hAnsi="Times New Roman" w:cs="Times New Roman"/>
          <w:i/>
          <w:iCs/>
          <w:sz w:val="24"/>
          <w:szCs w:val="24"/>
          <w:lang w:bidi="ar"/>
        </w:rPr>
        <w:t>BMC genomics</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24</w:t>
      </w:r>
      <w:r w:rsidRPr="005D164F">
        <w:rPr>
          <w:rFonts w:ascii="Times New Roman" w:eastAsia="SimSun" w:hAnsi="Times New Roman" w:cs="Times New Roman"/>
          <w:sz w:val="24"/>
          <w:szCs w:val="24"/>
          <w:lang w:bidi="ar"/>
        </w:rPr>
        <w:t>(1), p.526.</w:t>
      </w:r>
    </w:p>
    <w:p w14:paraId="39DC3360"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Li, X., Huang, X., Wen, M., Yin, W., Chen, Y., Liu, Y. and Liu, X., 2023. Cytological observation and RNA-seq analysis reveal novel miRNAs high expression associated with the pollen fertility of neo-tetraploid rice. </w:t>
      </w:r>
      <w:r w:rsidRPr="005D164F">
        <w:rPr>
          <w:rFonts w:ascii="Times New Roman" w:eastAsia="SimSun" w:hAnsi="Times New Roman" w:cs="Times New Roman"/>
          <w:i/>
          <w:iCs/>
          <w:sz w:val="24"/>
          <w:szCs w:val="24"/>
          <w:lang w:bidi="ar"/>
        </w:rPr>
        <w:t>BMC Plant Biology</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23</w:t>
      </w:r>
      <w:r w:rsidRPr="005D164F">
        <w:rPr>
          <w:rFonts w:ascii="Times New Roman" w:eastAsia="SimSun" w:hAnsi="Times New Roman" w:cs="Times New Roman"/>
          <w:sz w:val="24"/>
          <w:szCs w:val="24"/>
          <w:lang w:bidi="ar"/>
        </w:rPr>
        <w:t>(1), p.434.</w:t>
      </w:r>
    </w:p>
    <w:p w14:paraId="56F2EB3B"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Chen, Z., Li, Y., Li, P., Huang, X., Chen, M., Wu, J., Wang, L., Liu, X. and Li, Y., 2021. MircroRNA profiles of early rice inflorescence revealed a specific miRNA5506 regulating development of floral organs and female megagametophyte in rice. </w:t>
      </w:r>
      <w:r w:rsidRPr="005D164F">
        <w:rPr>
          <w:rFonts w:ascii="Times New Roman" w:eastAsia="SimSun" w:hAnsi="Times New Roman" w:cs="Times New Roman"/>
          <w:i/>
          <w:iCs/>
          <w:sz w:val="24"/>
          <w:szCs w:val="24"/>
          <w:lang w:bidi="ar"/>
        </w:rPr>
        <w:t>International Journal of Molecular Sciences</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22</w:t>
      </w:r>
      <w:r w:rsidRPr="005D164F">
        <w:rPr>
          <w:rFonts w:ascii="Times New Roman" w:eastAsia="SimSun" w:hAnsi="Times New Roman" w:cs="Times New Roman"/>
          <w:sz w:val="24"/>
          <w:szCs w:val="24"/>
          <w:lang w:bidi="ar"/>
        </w:rPr>
        <w:t>(12), p.6610.</w:t>
      </w:r>
    </w:p>
    <w:p w14:paraId="05B66B84"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Wang, H., Ouyang, J., Jian, W., Li, M., Zhong, J., Yan, X., Gao, J., Wang, X. and Li, S., 2023. Rice miR5504 regulates plant height by affecting cell proliferation and expansion. </w:t>
      </w:r>
      <w:r w:rsidRPr="005D164F">
        <w:rPr>
          <w:rFonts w:ascii="Times New Roman" w:eastAsia="SimSun" w:hAnsi="Times New Roman" w:cs="Times New Roman"/>
          <w:i/>
          <w:iCs/>
          <w:sz w:val="24"/>
          <w:szCs w:val="24"/>
          <w:lang w:bidi="ar"/>
        </w:rPr>
        <w:t>Physiologia Plantarum</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175</w:t>
      </w:r>
      <w:r w:rsidRPr="005D164F">
        <w:rPr>
          <w:rFonts w:ascii="Times New Roman" w:eastAsia="SimSun" w:hAnsi="Times New Roman" w:cs="Times New Roman"/>
          <w:sz w:val="24"/>
          <w:szCs w:val="24"/>
          <w:lang w:bidi="ar"/>
        </w:rPr>
        <w:t>(5), p.e14023.</w:t>
      </w:r>
    </w:p>
    <w:p w14:paraId="7B98AD1B"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Fan, Y., Xie, J. and Zhang, F., 2022. Overexpression of miR5505 enhanced drought and salt resistance in rice (Orayza sativa). </w:t>
      </w:r>
      <w:r w:rsidRPr="005D164F">
        <w:rPr>
          <w:rFonts w:ascii="Times New Roman" w:eastAsia="SimSun" w:hAnsi="Times New Roman" w:cs="Times New Roman"/>
          <w:i/>
          <w:iCs/>
          <w:sz w:val="24"/>
          <w:szCs w:val="24"/>
          <w:lang w:bidi="ar"/>
        </w:rPr>
        <w:t>bioRxiv</w:t>
      </w:r>
      <w:r w:rsidRPr="005D164F">
        <w:rPr>
          <w:rFonts w:ascii="Times New Roman" w:eastAsia="SimSun" w:hAnsi="Times New Roman" w:cs="Times New Roman"/>
          <w:sz w:val="24"/>
          <w:szCs w:val="24"/>
          <w:lang w:bidi="ar"/>
        </w:rPr>
        <w:t>, pp.2022-01.</w:t>
      </w:r>
    </w:p>
    <w:p w14:paraId="4D4395BF"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Chowdhury, A.T., Hasan, M.N., Bhuiyan, F.H., Islam, M.Q., Nayon, M.R.W., Rahaman, M.M., Hoque, H., Jewel, N.A., Ashrafuzzaman, M. and Prodhan, S.H., 2023. Identification, characterization of Apyrase (APY) gene family in rice (Oryza sativa) and analysis of the expression pattern under various stress conditions. </w:t>
      </w:r>
      <w:r w:rsidRPr="005D164F">
        <w:rPr>
          <w:rFonts w:ascii="Times New Roman" w:eastAsia="SimSun" w:hAnsi="Times New Roman" w:cs="Times New Roman"/>
          <w:i/>
          <w:iCs/>
          <w:sz w:val="24"/>
          <w:szCs w:val="24"/>
          <w:lang w:bidi="ar"/>
        </w:rPr>
        <w:t>PLoS One</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18</w:t>
      </w:r>
      <w:r w:rsidRPr="005D164F">
        <w:rPr>
          <w:rFonts w:ascii="Times New Roman" w:eastAsia="SimSun" w:hAnsi="Times New Roman" w:cs="Times New Roman"/>
          <w:sz w:val="24"/>
          <w:szCs w:val="24"/>
          <w:lang w:bidi="ar"/>
        </w:rPr>
        <w:t>(5), p.e0273592.</w:t>
      </w:r>
    </w:p>
    <w:p w14:paraId="325E04DB" w14:textId="77777777" w:rsidR="00427515" w:rsidRPr="005D164F" w:rsidRDefault="00000000">
      <w:pPr>
        <w:numPr>
          <w:ilvl w:val="0"/>
          <w:numId w:val="11"/>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Sharma, N., Kumar, S. and Sanan-Mishra, N., 2021. Osa-miR820 regulatory node primes rice plants to tolerate salt stress in an agronomically advantageous manner. </w:t>
      </w:r>
      <w:r w:rsidRPr="005D164F">
        <w:rPr>
          <w:rFonts w:ascii="Times New Roman" w:eastAsia="SimSun" w:hAnsi="Times New Roman" w:cs="Times New Roman"/>
          <w:i/>
          <w:iCs/>
          <w:sz w:val="24"/>
          <w:szCs w:val="24"/>
          <w:lang w:bidi="ar"/>
        </w:rPr>
        <w:t>bioRxiv</w:t>
      </w:r>
      <w:r w:rsidRPr="005D164F">
        <w:rPr>
          <w:rFonts w:ascii="Times New Roman" w:eastAsia="SimSun" w:hAnsi="Times New Roman" w:cs="Times New Roman"/>
          <w:sz w:val="24"/>
          <w:szCs w:val="24"/>
          <w:lang w:bidi="ar"/>
        </w:rPr>
        <w:t>, pp.2021-01.</w:t>
      </w:r>
    </w:p>
    <w:p w14:paraId="1BD97638" w14:textId="77777777" w:rsidR="00427515" w:rsidRPr="005D164F" w:rsidRDefault="00427515">
      <w:pPr>
        <w:jc w:val="both"/>
        <w:rPr>
          <w:rFonts w:ascii="Times New Roman" w:hAnsi="Times New Roman" w:cs="Times New Roman"/>
        </w:rPr>
      </w:pPr>
    </w:p>
    <w:p w14:paraId="54006308" w14:textId="77777777" w:rsidR="00427515" w:rsidRPr="005D164F" w:rsidRDefault="00427515">
      <w:pPr>
        <w:jc w:val="both"/>
        <w:rPr>
          <w:rFonts w:ascii="Times New Roman" w:hAnsi="Times New Roman" w:cs="Times New Roman"/>
        </w:rPr>
      </w:pPr>
    </w:p>
    <w:p w14:paraId="5E74CFDE" w14:textId="77777777" w:rsidR="00427515" w:rsidRPr="005D164F" w:rsidRDefault="00427515">
      <w:pPr>
        <w:jc w:val="both"/>
        <w:rPr>
          <w:rFonts w:ascii="Times New Roman" w:hAnsi="Times New Roman" w:cs="Times New Roman"/>
        </w:rPr>
      </w:pPr>
    </w:p>
    <w:p w14:paraId="0E67B7F5" w14:textId="77777777" w:rsidR="00427515" w:rsidRPr="005D164F" w:rsidRDefault="00427515">
      <w:pPr>
        <w:jc w:val="both"/>
        <w:rPr>
          <w:rFonts w:ascii="Times New Roman" w:hAnsi="Times New Roman" w:cs="Times New Roman"/>
        </w:rPr>
      </w:pPr>
    </w:p>
    <w:p w14:paraId="31999681" w14:textId="77777777" w:rsidR="00427515" w:rsidRPr="005D164F" w:rsidRDefault="00427515">
      <w:pPr>
        <w:jc w:val="both"/>
        <w:rPr>
          <w:rFonts w:ascii="Times New Roman" w:hAnsi="Times New Roman" w:cs="Times New Roman"/>
        </w:rPr>
      </w:pPr>
    </w:p>
    <w:p w14:paraId="1C6BE9AE" w14:textId="77777777" w:rsidR="00427515" w:rsidRPr="005D164F" w:rsidRDefault="00427515">
      <w:pPr>
        <w:jc w:val="both"/>
        <w:rPr>
          <w:rFonts w:ascii="Times New Roman" w:hAnsi="Times New Roman" w:cs="Times New Roman"/>
        </w:rPr>
      </w:pPr>
    </w:p>
    <w:p w14:paraId="4A204FB3" w14:textId="77777777" w:rsidR="00427515" w:rsidRPr="005D164F" w:rsidRDefault="00427515">
      <w:pPr>
        <w:jc w:val="both"/>
        <w:rPr>
          <w:rFonts w:ascii="Times New Roman" w:hAnsi="Times New Roman" w:cs="Times New Roman"/>
        </w:rPr>
      </w:pPr>
    </w:p>
    <w:p w14:paraId="50B53D52" w14:textId="77777777" w:rsidR="00427515" w:rsidRPr="005D164F" w:rsidRDefault="00427515">
      <w:pPr>
        <w:jc w:val="both"/>
        <w:rPr>
          <w:rFonts w:ascii="Times New Roman" w:hAnsi="Times New Roman" w:cs="Times New Roman"/>
        </w:rPr>
      </w:pPr>
    </w:p>
    <w:p w14:paraId="70BA7237" w14:textId="77777777" w:rsidR="00427515" w:rsidRPr="005D164F" w:rsidRDefault="00000000">
      <w:pPr>
        <w:ind w:left="-5"/>
        <w:jc w:val="both"/>
        <w:rPr>
          <w:rFonts w:ascii="Times New Roman" w:hAnsi="Times New Roman" w:cs="Times New Roman"/>
          <w:b/>
          <w:color w:val="000000"/>
          <w:sz w:val="24"/>
          <w:szCs w:val="24"/>
        </w:rPr>
      </w:pPr>
      <w:r w:rsidRPr="005D164F">
        <w:rPr>
          <w:rFonts w:ascii="Times New Roman" w:hAnsi="Times New Roman" w:cs="Times New Roman"/>
          <w:b/>
          <w:color w:val="000000"/>
          <w:sz w:val="24"/>
          <w:szCs w:val="24"/>
        </w:rPr>
        <w:t xml:space="preserve">Supplementary Table S3: </w:t>
      </w:r>
      <w:r w:rsidRPr="005D164F">
        <w:rPr>
          <w:rFonts w:ascii="Times New Roman" w:hAnsi="Times New Roman"/>
          <w:b/>
          <w:color w:val="000000"/>
          <w:sz w:val="24"/>
          <w:szCs w:val="24"/>
        </w:rPr>
        <w:t xml:space="preserve">Gene Ontology (GO) enrichment analysis of OsMYB genes, including their GO functional categories, and identification of orthologs in </w:t>
      </w:r>
      <w:r w:rsidRPr="005D164F">
        <w:rPr>
          <w:rFonts w:ascii="Times New Roman" w:hAnsi="Times New Roman"/>
          <w:b/>
          <w:i/>
          <w:iCs/>
          <w:color w:val="000000"/>
          <w:sz w:val="24"/>
          <w:szCs w:val="24"/>
        </w:rPr>
        <w:t>Arabidopsis thaliana</w:t>
      </w:r>
      <w:r w:rsidRPr="005D164F">
        <w:rPr>
          <w:rFonts w:ascii="Times New Roman" w:hAnsi="Times New Roman"/>
          <w:b/>
          <w:color w:val="000000"/>
          <w:sz w:val="24"/>
          <w:szCs w:val="24"/>
        </w:rPr>
        <w:t xml:space="preserve"> with their respective functions.</w:t>
      </w:r>
      <w:r w:rsidRPr="005D164F">
        <w:rPr>
          <w:rFonts w:ascii="Times New Roman" w:hAnsi="Times New Roman" w:cs="Times New Roman"/>
          <w:b/>
          <w:color w:val="000000"/>
          <w:sz w:val="24"/>
          <w:szCs w:val="24"/>
        </w:rPr>
        <w:t xml:space="preserve">  (References). </w:t>
      </w:r>
    </w:p>
    <w:p w14:paraId="440285D6" w14:textId="77777777" w:rsidR="00427515" w:rsidRPr="005D164F" w:rsidRDefault="00427515">
      <w:pPr>
        <w:ind w:left="-5"/>
        <w:jc w:val="both"/>
        <w:rPr>
          <w:rFonts w:ascii="Times New Roman" w:hAnsi="Times New Roman" w:cs="Times New Roman"/>
          <w:b/>
          <w:color w:val="000000"/>
          <w:sz w:val="24"/>
          <w:szCs w:val="24"/>
        </w:rPr>
      </w:pPr>
    </w:p>
    <w:p w14:paraId="058ECCB5"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Pastore, J.J., Limpuangthip, A., Yamaguchi, N., Wu, M.F., Sang, Y., Han, S.K., Malaspina, L., Chavdaroff, N., Yamaguchi, A. and Wagner, D., 2011. LATE MERISTEM IDENTITY2 acts together with LEAFY to activate APETALA1. </w:t>
      </w:r>
      <w:r w:rsidRPr="005D164F">
        <w:rPr>
          <w:rFonts w:ascii="Times New Roman" w:eastAsia="SimSun" w:hAnsi="Times New Roman" w:cs="Times New Roman"/>
          <w:i/>
          <w:iCs/>
          <w:sz w:val="24"/>
          <w:szCs w:val="24"/>
          <w:lang w:bidi="ar"/>
        </w:rPr>
        <w:t>Development</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138</w:t>
      </w:r>
      <w:r w:rsidRPr="005D164F">
        <w:rPr>
          <w:rFonts w:ascii="Times New Roman" w:eastAsia="SimSun" w:hAnsi="Times New Roman" w:cs="Times New Roman"/>
          <w:sz w:val="24"/>
          <w:szCs w:val="24"/>
          <w:lang w:bidi="ar"/>
        </w:rPr>
        <w:t>(15), pp.3189-3198.</w:t>
      </w:r>
    </w:p>
    <w:p w14:paraId="68F37D72"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Liberman, L.M., Sparks, E.E., Moreno-Risueno, M.A., Petricka, J.J. and Benfey, P.N., 2015. MYB36 regulates the transition from proliferation to differentiation in the Arabidopsis root. </w:t>
      </w:r>
      <w:r w:rsidRPr="005D164F">
        <w:rPr>
          <w:rFonts w:ascii="Times New Roman" w:eastAsia="SimSun" w:hAnsi="Times New Roman" w:cs="Times New Roman"/>
          <w:i/>
          <w:iCs/>
          <w:sz w:val="24"/>
          <w:szCs w:val="24"/>
          <w:lang w:bidi="ar"/>
        </w:rPr>
        <w:t>Proceedings of the National Academy of Sciences</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112</w:t>
      </w:r>
      <w:r w:rsidRPr="005D164F">
        <w:rPr>
          <w:rFonts w:ascii="Times New Roman" w:eastAsia="SimSun" w:hAnsi="Times New Roman" w:cs="Times New Roman"/>
          <w:sz w:val="24"/>
          <w:szCs w:val="24"/>
          <w:lang w:bidi="ar"/>
        </w:rPr>
        <w:t>(39), pp.12099-12104.</w:t>
      </w:r>
    </w:p>
    <w:p w14:paraId="715AE6DA" w14:textId="77777777" w:rsidR="00427515" w:rsidRPr="005D164F" w:rsidRDefault="00427515">
      <w:pPr>
        <w:jc w:val="both"/>
        <w:rPr>
          <w:rFonts w:ascii="Times New Roman" w:eastAsia="SimSun" w:hAnsi="Times New Roman" w:cs="Times New Roman"/>
          <w:sz w:val="24"/>
          <w:szCs w:val="24"/>
          <w:lang w:bidi="ar"/>
        </w:rPr>
      </w:pPr>
    </w:p>
    <w:p w14:paraId="7CA2746C"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Muller, D., Schmitz, G. and Theres, K., 2006. Blind homologous R2R3 Myb genes control the pattern of lateral meristem initiation in Arabidopsis. </w:t>
      </w:r>
      <w:r w:rsidRPr="005D164F">
        <w:rPr>
          <w:rFonts w:ascii="Times New Roman" w:eastAsia="SimSun" w:hAnsi="Times New Roman" w:cs="Times New Roman"/>
          <w:i/>
          <w:iCs/>
          <w:sz w:val="24"/>
          <w:szCs w:val="24"/>
          <w:lang w:bidi="ar"/>
        </w:rPr>
        <w:t>The Plant Cell</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18</w:t>
      </w:r>
      <w:r w:rsidRPr="005D164F">
        <w:rPr>
          <w:rFonts w:ascii="Times New Roman" w:eastAsia="SimSun" w:hAnsi="Times New Roman" w:cs="Times New Roman"/>
          <w:sz w:val="24"/>
          <w:szCs w:val="24"/>
          <w:lang w:bidi="ar"/>
        </w:rPr>
        <w:t>(3), pp.586-597.</w:t>
      </w:r>
    </w:p>
    <w:p w14:paraId="396FCA32"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Cao, X., 2022. </w:t>
      </w:r>
      <w:r w:rsidRPr="005D164F">
        <w:rPr>
          <w:rFonts w:ascii="Times New Roman" w:eastAsia="SimSun" w:hAnsi="Times New Roman" w:cs="Times New Roman"/>
          <w:i/>
          <w:iCs/>
          <w:sz w:val="24"/>
          <w:szCs w:val="24"/>
          <w:lang w:bidi="ar"/>
        </w:rPr>
        <w:t>Understanding gene and protein function of MYB93 in tomato and Arabidopsis</w:t>
      </w:r>
      <w:r w:rsidRPr="005D164F">
        <w:rPr>
          <w:rFonts w:ascii="Times New Roman" w:eastAsia="SimSun" w:hAnsi="Times New Roman" w:cs="Times New Roman"/>
          <w:sz w:val="24"/>
          <w:szCs w:val="24"/>
          <w:lang w:bidi="ar"/>
        </w:rPr>
        <w:t xml:space="preserve"> (Doctoral dissertation, University of Birmingham).</w:t>
      </w:r>
    </w:p>
    <w:p w14:paraId="7207617F"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Ortiz-García, P., Pérez-Alonso, M.M., González Ortega-Villaizán, A., Sánchez-Parra, B., Ludwig-Müller, J., Wilkinson, M.D. and Pollmann, S., 2022. The indole-3-acetamide-induced Arabidopsis transcription factor MYB74 decreases plant growth and contributes to the control of osmotic stress responses. </w:t>
      </w:r>
      <w:r w:rsidRPr="005D164F">
        <w:rPr>
          <w:rFonts w:ascii="Times New Roman" w:eastAsia="SimSun" w:hAnsi="Times New Roman" w:cs="Times New Roman"/>
          <w:i/>
          <w:iCs/>
          <w:sz w:val="24"/>
          <w:szCs w:val="24"/>
          <w:lang w:bidi="ar"/>
        </w:rPr>
        <w:t>Frontiers in Plant Science</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13</w:t>
      </w:r>
      <w:r w:rsidRPr="005D164F">
        <w:rPr>
          <w:rFonts w:ascii="Times New Roman" w:eastAsia="SimSun" w:hAnsi="Times New Roman" w:cs="Times New Roman"/>
          <w:sz w:val="24"/>
          <w:szCs w:val="24"/>
          <w:lang w:bidi="ar"/>
        </w:rPr>
        <w:t>, p.928386.</w:t>
      </w:r>
    </w:p>
    <w:p w14:paraId="2D4206B8" w14:textId="77777777" w:rsidR="00427515" w:rsidRPr="005D164F" w:rsidRDefault="00000000">
      <w:pPr>
        <w:numPr>
          <w:ilvl w:val="0"/>
          <w:numId w:val="12"/>
        </w:numPr>
        <w:jc w:val="both"/>
        <w:rPr>
          <w:rFonts w:ascii="Times New Roman" w:hAnsi="Times New Roman" w:cs="Times New Roman"/>
        </w:rPr>
      </w:pPr>
      <w:r w:rsidRPr="005D164F">
        <w:rPr>
          <w:rFonts w:ascii="Times New Roman" w:hAnsi="Times New Roman"/>
          <w:sz w:val="24"/>
          <w:szCs w:val="24"/>
        </w:rPr>
        <w:t>Rhee, S. Y., Beavis, W., Berardini, T. Z., et al. (2003). The Arabidopsis Information Resource (TAIR): a model organism database providing a centralized, curated gateway to Arabidopsis biology. Nucleic Acids Research, 31(1), 224–228. https://www.arabidopsis.org/. Accessed on 02</w:t>
      </w:r>
      <w:r w:rsidRPr="005D164F">
        <w:rPr>
          <w:rFonts w:ascii="Times New Roman" w:hAnsi="Times New Roman"/>
          <w:sz w:val="24"/>
          <w:szCs w:val="24"/>
          <w:vertAlign w:val="superscript"/>
        </w:rPr>
        <w:t>nd</w:t>
      </w:r>
      <w:r w:rsidRPr="005D164F">
        <w:rPr>
          <w:rFonts w:ascii="Times New Roman" w:hAnsi="Times New Roman"/>
          <w:sz w:val="24"/>
          <w:szCs w:val="24"/>
        </w:rPr>
        <w:t xml:space="preserve"> 0f March, 2025.</w:t>
      </w:r>
    </w:p>
    <w:p w14:paraId="0F232E00"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Spies, F.P., Perotti, M.F., Cho, Y., Jo, C.I., Hong, J.C. and Chan, R.L., 2023. A complex tissue‐specific interplay between the Arabidopsis transcription factors AtMYB68, AtHB23, and AtPHL1 modulates primary and lateral root development and adaptation to salinity. </w:t>
      </w:r>
      <w:r w:rsidRPr="005D164F">
        <w:rPr>
          <w:rFonts w:ascii="Times New Roman" w:eastAsia="SimSun" w:hAnsi="Times New Roman" w:cs="Times New Roman"/>
          <w:i/>
          <w:iCs/>
          <w:sz w:val="24"/>
          <w:szCs w:val="24"/>
          <w:lang w:bidi="ar"/>
        </w:rPr>
        <w:t>The Plant Journal</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115</w:t>
      </w:r>
      <w:r w:rsidRPr="005D164F">
        <w:rPr>
          <w:rFonts w:ascii="Times New Roman" w:eastAsia="SimSun" w:hAnsi="Times New Roman" w:cs="Times New Roman"/>
          <w:sz w:val="24"/>
          <w:szCs w:val="24"/>
          <w:lang w:bidi="ar"/>
        </w:rPr>
        <w:t>(4), pp.952-966.</w:t>
      </w:r>
    </w:p>
    <w:p w14:paraId="7BE04EAD"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Yuan, Y., Wang, Q., Tong, B., Wang, Z., Liu, D., Yan, Q. and Xin, H., 2024. Identification of R2R3-MYB members in Lonicera japonica: insights into the positive role of Lj5. MYB61 and Lj4. MYB16 in glandular trichome density. </w:t>
      </w:r>
      <w:r w:rsidRPr="005D164F">
        <w:rPr>
          <w:rFonts w:ascii="Times New Roman" w:eastAsia="SimSun" w:hAnsi="Times New Roman" w:cs="Times New Roman"/>
          <w:i/>
          <w:iCs/>
          <w:sz w:val="24"/>
          <w:szCs w:val="24"/>
          <w:lang w:bidi="ar"/>
        </w:rPr>
        <w:t>Industrial Crops and Products</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216</w:t>
      </w:r>
      <w:r w:rsidRPr="005D164F">
        <w:rPr>
          <w:rFonts w:ascii="Times New Roman" w:eastAsia="SimSun" w:hAnsi="Times New Roman" w:cs="Times New Roman"/>
          <w:sz w:val="24"/>
          <w:szCs w:val="24"/>
          <w:lang w:bidi="ar"/>
        </w:rPr>
        <w:t>, p.118738.</w:t>
      </w:r>
    </w:p>
    <w:p w14:paraId="3C44C5E9"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Garant, T.M., 2021. </w:t>
      </w:r>
      <w:r w:rsidRPr="005D164F">
        <w:rPr>
          <w:rFonts w:ascii="Times New Roman" w:eastAsia="SimSun" w:hAnsi="Times New Roman" w:cs="Times New Roman"/>
          <w:i/>
          <w:iCs/>
          <w:sz w:val="24"/>
          <w:szCs w:val="24"/>
          <w:lang w:bidi="ar"/>
        </w:rPr>
        <w:t>Transcriptional regulators of suberin biosynthesis in Arabidopsis thaliana</w:t>
      </w:r>
      <w:r w:rsidRPr="005D164F">
        <w:rPr>
          <w:rFonts w:ascii="Times New Roman" w:eastAsia="SimSun" w:hAnsi="Times New Roman" w:cs="Times New Roman"/>
          <w:sz w:val="24"/>
          <w:szCs w:val="24"/>
          <w:lang w:bidi="ar"/>
        </w:rPr>
        <w:t xml:space="preserve"> (Doctoral dissertation, Carleton University).Keyl, A., Kwas, V., Lewandowska, M., Herrfurth, C., Kunst, L. and Feussner, I., 2024. At MYB41 acts as a dual‐function transcription factor that regulates the formation of lipids in an organ‐and development‐dependent manner. </w:t>
      </w:r>
      <w:r w:rsidRPr="005D164F">
        <w:rPr>
          <w:rFonts w:ascii="Times New Roman" w:eastAsia="SimSun" w:hAnsi="Times New Roman" w:cs="Times New Roman"/>
          <w:i/>
          <w:iCs/>
          <w:sz w:val="24"/>
          <w:szCs w:val="24"/>
          <w:lang w:bidi="ar"/>
        </w:rPr>
        <w:t>Plant Biology</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26</w:t>
      </w:r>
      <w:r w:rsidRPr="005D164F">
        <w:rPr>
          <w:rFonts w:ascii="Times New Roman" w:eastAsia="SimSun" w:hAnsi="Times New Roman" w:cs="Times New Roman"/>
          <w:sz w:val="24"/>
          <w:szCs w:val="24"/>
          <w:lang w:bidi="ar"/>
        </w:rPr>
        <w:t>(4), pp.568-582.</w:t>
      </w:r>
    </w:p>
    <w:p w14:paraId="58BDB0BE"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lastRenderedPageBreak/>
        <w:t xml:space="preserve">Yadav, S., Shukla, R., Pokhriyal, E. and Das, S., 2024. Functional characterization and comparative analysis of At MYB42 and At MYB85 promoters to gain insights into transcriptional regulation during development and hormonal induction. </w:t>
      </w:r>
      <w:r w:rsidRPr="005D164F">
        <w:rPr>
          <w:rFonts w:ascii="Times New Roman" w:eastAsia="SimSun" w:hAnsi="Times New Roman" w:cs="Times New Roman"/>
          <w:i/>
          <w:iCs/>
          <w:sz w:val="24"/>
          <w:szCs w:val="24"/>
          <w:lang w:bidi="ar"/>
        </w:rPr>
        <w:t>Acta Physiologiae Plantarum</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46</w:t>
      </w:r>
      <w:r w:rsidRPr="005D164F">
        <w:rPr>
          <w:rFonts w:ascii="Times New Roman" w:eastAsia="SimSun" w:hAnsi="Times New Roman" w:cs="Times New Roman"/>
          <w:sz w:val="24"/>
          <w:szCs w:val="24"/>
          <w:lang w:bidi="ar"/>
        </w:rPr>
        <w:t>(7), p.72.</w:t>
      </w:r>
    </w:p>
    <w:p w14:paraId="3D91D7AA"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Chen, Z., Lu, J., Li, X., Jiang, D. and Li, Z., 2025. EMBRYONIC FLOWER 1 regulates male reproduction by repressing the jasmonate pathway downstream transcription factor MYB26. </w:t>
      </w:r>
      <w:r w:rsidRPr="005D164F">
        <w:rPr>
          <w:rFonts w:ascii="Times New Roman" w:eastAsia="SimSun" w:hAnsi="Times New Roman" w:cs="Times New Roman"/>
          <w:i/>
          <w:iCs/>
          <w:sz w:val="24"/>
          <w:szCs w:val="24"/>
          <w:lang w:bidi="ar"/>
        </w:rPr>
        <w:t>The Plant Cell</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37</w:t>
      </w:r>
      <w:r w:rsidRPr="005D164F">
        <w:rPr>
          <w:rFonts w:ascii="Times New Roman" w:eastAsia="SimSun" w:hAnsi="Times New Roman" w:cs="Times New Roman"/>
          <w:sz w:val="24"/>
          <w:szCs w:val="24"/>
          <w:lang w:bidi="ar"/>
        </w:rPr>
        <w:t>(1), p.koae287.</w:t>
      </w:r>
    </w:p>
    <w:p w14:paraId="37688758"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Bogahawatta, A.H., 2023. Knockout of transcription factor MYB28 by CRISPR/Cas9 for reducing glucosinolate content in rapeseed (Brassica napus L.).</w:t>
      </w:r>
    </w:p>
    <w:p w14:paraId="65617351"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Feng, X., Bai, S., Zhou, L., Song, Y., Jia, S., Guo, Q. and Zhang, C., 2024. Integrated analysis of transcriptome and metabolome provides insights into flavonoid biosynthesis of blueberry leaves in response to drought stress. </w:t>
      </w:r>
      <w:r w:rsidRPr="005D164F">
        <w:rPr>
          <w:rFonts w:ascii="Times New Roman" w:eastAsia="SimSun" w:hAnsi="Times New Roman" w:cs="Times New Roman"/>
          <w:i/>
          <w:iCs/>
          <w:sz w:val="24"/>
          <w:szCs w:val="24"/>
          <w:lang w:bidi="ar"/>
        </w:rPr>
        <w:t>International Journal of Molecular Sciences</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25</w:t>
      </w:r>
      <w:r w:rsidRPr="005D164F">
        <w:rPr>
          <w:rFonts w:ascii="Times New Roman" w:eastAsia="SimSun" w:hAnsi="Times New Roman" w:cs="Times New Roman"/>
          <w:sz w:val="24"/>
          <w:szCs w:val="24"/>
          <w:lang w:bidi="ar"/>
        </w:rPr>
        <w:t>(20), p.11135.</w:t>
      </w:r>
    </w:p>
    <w:p w14:paraId="2DE85FC1"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Lei, T., Zhang, L., Feng, P., Liu, Y., Yin, W., Shang, L., He, G. and Wang, N., 2022. OsMYB103 is essential for tapetum degradation in rice. </w:t>
      </w:r>
      <w:r w:rsidRPr="005D164F">
        <w:rPr>
          <w:rFonts w:ascii="Times New Roman" w:eastAsia="SimSun" w:hAnsi="Times New Roman" w:cs="Times New Roman"/>
          <w:i/>
          <w:iCs/>
          <w:sz w:val="24"/>
          <w:szCs w:val="24"/>
          <w:lang w:bidi="ar"/>
        </w:rPr>
        <w:t>Theoretical and Applied Genetics</w:t>
      </w:r>
      <w:r w:rsidRPr="005D164F">
        <w:rPr>
          <w:rFonts w:ascii="Times New Roman" w:eastAsia="SimSun" w:hAnsi="Times New Roman" w:cs="Times New Roman"/>
          <w:sz w:val="24"/>
          <w:szCs w:val="24"/>
          <w:lang w:bidi="ar"/>
        </w:rPr>
        <w:t>, pp.1-17.</w:t>
      </w:r>
    </w:p>
    <w:p w14:paraId="793BFC01"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Ding, C., Qiao, J., Huang, Y., Li, L. and Wan, X., Transcriptomics-Based Identification of the Peanut Aluminum Tolerance Gene Ahmyb86 and its Interaction Mechanism with the Cell Wall Lignin Synthetase Ahcomt.</w:t>
      </w:r>
    </w:p>
    <w:p w14:paraId="13528A06"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Rastogi, L., Deshpande, S. and Pawar, P.A.M., 2025. The role of MYB46 in modulating polysaccharide acetylation by mediating the transcriptional regulation of cell wall-related genes in Arabidopsis. </w:t>
      </w:r>
      <w:r w:rsidRPr="005D164F">
        <w:rPr>
          <w:rFonts w:ascii="Times New Roman" w:eastAsia="SimSun" w:hAnsi="Times New Roman" w:cs="Times New Roman"/>
          <w:i/>
          <w:iCs/>
          <w:sz w:val="24"/>
          <w:szCs w:val="24"/>
          <w:lang w:bidi="ar"/>
        </w:rPr>
        <w:t>bioRxiv</w:t>
      </w:r>
      <w:r w:rsidRPr="005D164F">
        <w:rPr>
          <w:rFonts w:ascii="Times New Roman" w:eastAsia="SimSun" w:hAnsi="Times New Roman" w:cs="Times New Roman"/>
          <w:sz w:val="24"/>
          <w:szCs w:val="24"/>
          <w:lang w:bidi="ar"/>
        </w:rPr>
        <w:t>, pp.2025-01.</w:t>
      </w:r>
    </w:p>
    <w:p w14:paraId="1695CE95"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Simeoni, F., Skirycz, A., Simoni, L., Castorina, G., de Souza, L.P., Fernie, A.R., Alseekh, S., Giavalisco, P., Conti, L., Tonelli, C. and Galbiati, M., 2022. The AtMYB60 transcription factor regulates stomatal opening by modulating oxylipin synthesis in guard cells. </w:t>
      </w:r>
      <w:r w:rsidRPr="005D164F">
        <w:rPr>
          <w:rFonts w:ascii="Times New Roman" w:eastAsia="SimSun" w:hAnsi="Times New Roman" w:cs="Times New Roman"/>
          <w:i/>
          <w:iCs/>
          <w:sz w:val="24"/>
          <w:szCs w:val="24"/>
          <w:lang w:bidi="ar"/>
        </w:rPr>
        <w:t>Scientific Reports</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12</w:t>
      </w:r>
      <w:r w:rsidRPr="005D164F">
        <w:rPr>
          <w:rFonts w:ascii="Times New Roman" w:eastAsia="SimSun" w:hAnsi="Times New Roman" w:cs="Times New Roman"/>
          <w:sz w:val="24"/>
          <w:szCs w:val="24"/>
          <w:lang w:bidi="ar"/>
        </w:rPr>
        <w:t>(1), p.533.</w:t>
      </w:r>
    </w:p>
    <w:p w14:paraId="2E462393"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Wang, Y., Zhou, H., He, Y., Shen, X., Lin, S. and Huang, L., 2023. MYB transcription factors and their roles in the male reproductive development of flowering plants. </w:t>
      </w:r>
      <w:r w:rsidRPr="005D164F">
        <w:rPr>
          <w:rFonts w:ascii="Times New Roman" w:eastAsia="SimSun" w:hAnsi="Times New Roman" w:cs="Times New Roman"/>
          <w:i/>
          <w:iCs/>
          <w:sz w:val="24"/>
          <w:szCs w:val="24"/>
          <w:lang w:bidi="ar"/>
        </w:rPr>
        <w:t>Plant Science</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335</w:t>
      </w:r>
      <w:r w:rsidRPr="005D164F">
        <w:rPr>
          <w:rFonts w:ascii="Times New Roman" w:eastAsia="SimSun" w:hAnsi="Times New Roman" w:cs="Times New Roman"/>
          <w:sz w:val="24"/>
          <w:szCs w:val="24"/>
          <w:lang w:bidi="ar"/>
        </w:rPr>
        <w:t>, p.111811.</w:t>
      </w:r>
    </w:p>
    <w:p w14:paraId="1BBA9290"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Wang, X., Li, Y., Liu, Y., Zhang, D., Ni, M., Jia, B., Heng, W., Fang, Z., Zhu, L.W. and Liu, P., 2021. Transcriptomic and Proteomic Profiling Reveal the Key Role of AcMYB16 in the Response of Pseudomonas syringae pv. actinidiae in Kiwifruit. </w:t>
      </w:r>
      <w:r w:rsidRPr="005D164F">
        <w:rPr>
          <w:rFonts w:ascii="Times New Roman" w:eastAsia="SimSun" w:hAnsi="Times New Roman" w:cs="Times New Roman"/>
          <w:i/>
          <w:iCs/>
          <w:sz w:val="24"/>
          <w:szCs w:val="24"/>
          <w:lang w:bidi="ar"/>
        </w:rPr>
        <w:t>Frontiers in Plant Science</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12</w:t>
      </w:r>
      <w:r w:rsidRPr="005D164F">
        <w:rPr>
          <w:rFonts w:ascii="Times New Roman" w:eastAsia="SimSun" w:hAnsi="Times New Roman" w:cs="Times New Roman"/>
          <w:sz w:val="24"/>
          <w:szCs w:val="24"/>
          <w:lang w:bidi="ar"/>
        </w:rPr>
        <w:t>, p.756330.</w:t>
      </w:r>
    </w:p>
    <w:p w14:paraId="7E46941F"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Choudhary, A. and Senthil-Kumar, M., 2021. Investigation of the novel transcriptional changes under combined drought and bacterial stress underpins the role of AtMYB96 in imparting tolerance. </w:t>
      </w:r>
      <w:r w:rsidRPr="005D164F">
        <w:rPr>
          <w:rFonts w:ascii="Times New Roman" w:eastAsia="SimSun" w:hAnsi="Times New Roman" w:cs="Times New Roman"/>
          <w:i/>
          <w:iCs/>
          <w:sz w:val="24"/>
          <w:szCs w:val="24"/>
          <w:lang w:bidi="ar"/>
        </w:rPr>
        <w:t>Journal of Plant Biochemistry and Biotechnology</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30</w:t>
      </w:r>
      <w:r w:rsidRPr="005D164F">
        <w:rPr>
          <w:rFonts w:ascii="Times New Roman" w:eastAsia="SimSun" w:hAnsi="Times New Roman" w:cs="Times New Roman"/>
          <w:sz w:val="24"/>
          <w:szCs w:val="24"/>
          <w:lang w:bidi="ar"/>
        </w:rPr>
        <w:t>(4), pp.999-1007.</w:t>
      </w:r>
    </w:p>
    <w:p w14:paraId="697302FD"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Shi, Y., Lu, T., Lai, S., Li, S., Zhang, L., Liu, R., Ouyang, L., Zhao, X., Jiang, Y., Yan, Z. and Zhang, J., 2024. Rosa rugosa R2R3-MYB transcription factors RrMYB12 and RrMYB111 regulate the accumulation of flavonols and anthocyanins. </w:t>
      </w:r>
      <w:r w:rsidRPr="005D164F">
        <w:rPr>
          <w:rFonts w:ascii="Times New Roman" w:eastAsia="SimSun" w:hAnsi="Times New Roman" w:cs="Times New Roman"/>
          <w:i/>
          <w:iCs/>
          <w:sz w:val="24"/>
          <w:szCs w:val="24"/>
          <w:lang w:bidi="ar"/>
        </w:rPr>
        <w:t>Frontiers in Plant Science</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15</w:t>
      </w:r>
      <w:r w:rsidRPr="005D164F">
        <w:rPr>
          <w:rFonts w:ascii="Times New Roman" w:eastAsia="SimSun" w:hAnsi="Times New Roman" w:cs="Times New Roman"/>
          <w:sz w:val="24"/>
          <w:szCs w:val="24"/>
          <w:lang w:bidi="ar"/>
        </w:rPr>
        <w:t>, p.1477278.</w:t>
      </w:r>
    </w:p>
    <w:p w14:paraId="46757F81"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Zhang, X., Ekwealor, J.T., Mishler, B.D., Silva, A.T., Yu, L.A., Jones, A.K., Nelson, A.D. and Oliver, M.J., 2024. Syntrichia ruralis: emerging model moss genome reveals a conserved and previously unknown regulator of desiccation in flowering plants. </w:t>
      </w:r>
      <w:r w:rsidRPr="005D164F">
        <w:rPr>
          <w:rFonts w:ascii="Times New Roman" w:eastAsia="SimSun" w:hAnsi="Times New Roman" w:cs="Times New Roman"/>
          <w:i/>
          <w:iCs/>
          <w:sz w:val="24"/>
          <w:szCs w:val="24"/>
          <w:lang w:bidi="ar"/>
        </w:rPr>
        <w:t>New Phytologist</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243</w:t>
      </w:r>
      <w:r w:rsidRPr="005D164F">
        <w:rPr>
          <w:rFonts w:ascii="Times New Roman" w:eastAsia="SimSun" w:hAnsi="Times New Roman" w:cs="Times New Roman"/>
          <w:sz w:val="24"/>
          <w:szCs w:val="24"/>
          <w:lang w:bidi="ar"/>
        </w:rPr>
        <w:t>(3), pp.981-996.</w:t>
      </w:r>
    </w:p>
    <w:p w14:paraId="3ECAE2BE"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lastRenderedPageBreak/>
        <w:t xml:space="preserve">Ma, R., Liu, B., Geng, X., Ding, X., Yan, N., Sun, X., Wang, W., Sun, X. and Zheng, C., 2023. Biological function and stress response mechanism of MYB transcription factor family genes. </w:t>
      </w:r>
      <w:r w:rsidRPr="005D164F">
        <w:rPr>
          <w:rFonts w:ascii="Times New Roman" w:eastAsia="SimSun" w:hAnsi="Times New Roman" w:cs="Times New Roman"/>
          <w:i/>
          <w:iCs/>
          <w:sz w:val="24"/>
          <w:szCs w:val="24"/>
          <w:lang w:bidi="ar"/>
        </w:rPr>
        <w:t>Journal of Plant Growth Regulation</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42</w:t>
      </w:r>
      <w:r w:rsidRPr="005D164F">
        <w:rPr>
          <w:rFonts w:ascii="Times New Roman" w:eastAsia="SimSun" w:hAnsi="Times New Roman" w:cs="Times New Roman"/>
          <w:sz w:val="24"/>
          <w:szCs w:val="24"/>
          <w:lang w:bidi="ar"/>
        </w:rPr>
        <w:t>(1), pp.83-95.</w:t>
      </w:r>
    </w:p>
    <w:p w14:paraId="477F52E9"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Wang, W., Hu, S., Yang, J., Zhang, C., Zhang, T., Wang, D., Cao, X. and Wang, Z., 2022. A novel R2R3-MYB transcription factor Sb MYB12 positively regulates baicalin biosynthesis in Scutellaria baicalensis Georgi. </w:t>
      </w:r>
      <w:r w:rsidRPr="005D164F">
        <w:rPr>
          <w:rFonts w:ascii="Times New Roman" w:eastAsia="SimSun" w:hAnsi="Times New Roman" w:cs="Times New Roman"/>
          <w:i/>
          <w:iCs/>
          <w:sz w:val="24"/>
          <w:szCs w:val="24"/>
          <w:lang w:bidi="ar"/>
        </w:rPr>
        <w:t>International Journal of Molecular Sciences</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23</w:t>
      </w:r>
      <w:r w:rsidRPr="005D164F">
        <w:rPr>
          <w:rFonts w:ascii="Times New Roman" w:eastAsia="SimSun" w:hAnsi="Times New Roman" w:cs="Times New Roman"/>
          <w:sz w:val="24"/>
          <w:szCs w:val="24"/>
          <w:lang w:bidi="ar"/>
        </w:rPr>
        <w:t>(24), p.15452.</w:t>
      </w:r>
    </w:p>
    <w:p w14:paraId="254DDDBA"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Yu, Y., Zhang, S., Yu, Y., Cui, N., Yu, G., Zhao, H., Meng, X. and Fan, H., 2023. The pivotal role of MYB transcription factors in plant disease resistance. </w:t>
      </w:r>
      <w:r w:rsidRPr="005D164F">
        <w:rPr>
          <w:rFonts w:ascii="Times New Roman" w:eastAsia="SimSun" w:hAnsi="Times New Roman" w:cs="Times New Roman"/>
          <w:i/>
          <w:iCs/>
          <w:sz w:val="24"/>
          <w:szCs w:val="24"/>
          <w:lang w:bidi="ar"/>
        </w:rPr>
        <w:t>Planta</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258</w:t>
      </w:r>
      <w:r w:rsidRPr="005D164F">
        <w:rPr>
          <w:rFonts w:ascii="Times New Roman" w:eastAsia="SimSun" w:hAnsi="Times New Roman" w:cs="Times New Roman"/>
          <w:sz w:val="24"/>
          <w:szCs w:val="24"/>
          <w:lang w:bidi="ar"/>
        </w:rPr>
        <w:t>(1), p.16.</w:t>
      </w:r>
    </w:p>
    <w:p w14:paraId="16E362EF"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Wyrzykowska, A., Bielewicz, D., Plewka, P., Sołtys‐Kalina, D., Wasilewicz‐Flis, I., Marczewski, W., Jarmolowski, A. and Szweykowska‐Kulinska, Z., 2022. The MYB33, MYB65, and MYB101 transcription factors affect Arabidopsis and potato responses to drought by regulating the ABA signaling pathway. </w:t>
      </w:r>
      <w:r w:rsidRPr="005D164F">
        <w:rPr>
          <w:rFonts w:ascii="Times New Roman" w:eastAsia="SimSun" w:hAnsi="Times New Roman" w:cs="Times New Roman"/>
          <w:i/>
          <w:iCs/>
          <w:sz w:val="24"/>
          <w:szCs w:val="24"/>
          <w:lang w:bidi="ar"/>
        </w:rPr>
        <w:t>Physiologia Plantarum</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174</w:t>
      </w:r>
      <w:r w:rsidRPr="005D164F">
        <w:rPr>
          <w:rFonts w:ascii="Times New Roman" w:eastAsia="SimSun" w:hAnsi="Times New Roman" w:cs="Times New Roman"/>
          <w:sz w:val="24"/>
          <w:szCs w:val="24"/>
          <w:lang w:bidi="ar"/>
        </w:rPr>
        <w:t>(5), p.e13775.</w:t>
      </w:r>
    </w:p>
    <w:p w14:paraId="02C326ED"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Wu, Z., Li, L., Liu, H., Yan, X., Ma, Y., Li, Y., Chen, T., Wang, C., Xie, L., Hao, X. and Kayani, S.L., 2021. AaMYB15, an R2R3-MYB TF in Artemisia annua, acts as a negative regulator of artemisinin biosynthesis. </w:t>
      </w:r>
      <w:r w:rsidRPr="005D164F">
        <w:rPr>
          <w:rFonts w:ascii="Times New Roman" w:eastAsia="SimSun" w:hAnsi="Times New Roman" w:cs="Times New Roman"/>
          <w:i/>
          <w:iCs/>
          <w:sz w:val="24"/>
          <w:szCs w:val="24"/>
          <w:lang w:bidi="ar"/>
        </w:rPr>
        <w:t>Plant Science</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308</w:t>
      </w:r>
      <w:r w:rsidRPr="005D164F">
        <w:rPr>
          <w:rFonts w:ascii="Times New Roman" w:eastAsia="SimSun" w:hAnsi="Times New Roman" w:cs="Times New Roman"/>
          <w:sz w:val="24"/>
          <w:szCs w:val="24"/>
          <w:lang w:bidi="ar"/>
        </w:rPr>
        <w:t>, p.110920.</w:t>
      </w:r>
    </w:p>
    <w:p w14:paraId="6BCB3852"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Xiao, R., Zhang, C., Guo, X., Li, H. and Lu, H., 2021. MYB transcription factors and its regulation in secondary cell wall formation and lignin biosynthesis during xylem development. </w:t>
      </w:r>
      <w:r w:rsidRPr="005D164F">
        <w:rPr>
          <w:rFonts w:ascii="Times New Roman" w:eastAsia="SimSun" w:hAnsi="Times New Roman" w:cs="Times New Roman"/>
          <w:i/>
          <w:iCs/>
          <w:sz w:val="24"/>
          <w:szCs w:val="24"/>
          <w:lang w:bidi="ar"/>
        </w:rPr>
        <w:t>International journal of molecular sciences</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22</w:t>
      </w:r>
      <w:r w:rsidRPr="005D164F">
        <w:rPr>
          <w:rFonts w:ascii="Times New Roman" w:eastAsia="SimSun" w:hAnsi="Times New Roman" w:cs="Times New Roman"/>
          <w:sz w:val="24"/>
          <w:szCs w:val="24"/>
          <w:lang w:bidi="ar"/>
        </w:rPr>
        <w:t>(7), p.3560.</w:t>
      </w:r>
    </w:p>
    <w:p w14:paraId="494B2C94"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Sumbur, B., Gao, F., Liu, Q., Feng, D., Bing, J., Dorjee, T., Li, X., Sun, H. and Zhou, Y., 2023. The characterization of R2R3-MYB genes in Ammopiptanthus nanus uncovers that the miR858-AnaMYB87 module mediates the accumulation of anthocyanin under osmotic stress. </w:t>
      </w:r>
      <w:r w:rsidRPr="005D164F">
        <w:rPr>
          <w:rFonts w:ascii="Times New Roman" w:eastAsia="SimSun" w:hAnsi="Times New Roman" w:cs="Times New Roman"/>
          <w:i/>
          <w:iCs/>
          <w:sz w:val="24"/>
          <w:szCs w:val="24"/>
          <w:lang w:bidi="ar"/>
        </w:rPr>
        <w:t>Biomolecules</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13</w:t>
      </w:r>
      <w:r w:rsidRPr="005D164F">
        <w:rPr>
          <w:rFonts w:ascii="Times New Roman" w:eastAsia="SimSun" w:hAnsi="Times New Roman" w:cs="Times New Roman"/>
          <w:sz w:val="24"/>
          <w:szCs w:val="24"/>
          <w:lang w:bidi="ar"/>
        </w:rPr>
        <w:t>(12), p.1721.</w:t>
      </w:r>
    </w:p>
    <w:p w14:paraId="2553201A"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Qu, X., Zou, J., Wang, J., Yang, K., Wang, X. and Le, J., 2022. A rice R2R3-type MYB transcription factor OsFLP positively regulates drought stress response via OsNAC. </w:t>
      </w:r>
      <w:r w:rsidRPr="005D164F">
        <w:rPr>
          <w:rFonts w:ascii="Times New Roman" w:eastAsia="SimSun" w:hAnsi="Times New Roman" w:cs="Times New Roman"/>
          <w:i/>
          <w:iCs/>
          <w:sz w:val="24"/>
          <w:szCs w:val="24"/>
          <w:lang w:bidi="ar"/>
        </w:rPr>
        <w:t>International Journal of Molecular Sciences</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23</w:t>
      </w:r>
      <w:r w:rsidRPr="005D164F">
        <w:rPr>
          <w:rFonts w:ascii="Times New Roman" w:eastAsia="SimSun" w:hAnsi="Times New Roman" w:cs="Times New Roman"/>
          <w:sz w:val="24"/>
          <w:szCs w:val="24"/>
          <w:lang w:bidi="ar"/>
        </w:rPr>
        <w:t>(11), p.5873.</w:t>
      </w:r>
    </w:p>
    <w:p w14:paraId="63DB8000"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Zhu, T., Zhou, X., Zhang, J.L., Zhang, W.H., Zhang, L.P., You, C.X., Jameson, P.E., Ma, P.T. and Guo, S.L., 2022. Ethylene‐induced NbMYB4L is involved in resistance against tobacco mosaic virus in Nicotiana benthamiana. </w:t>
      </w:r>
      <w:r w:rsidRPr="005D164F">
        <w:rPr>
          <w:rFonts w:ascii="Times New Roman" w:eastAsia="SimSun" w:hAnsi="Times New Roman" w:cs="Times New Roman"/>
          <w:i/>
          <w:iCs/>
          <w:sz w:val="24"/>
          <w:szCs w:val="24"/>
          <w:lang w:bidi="ar"/>
        </w:rPr>
        <w:t>Molecular Plant Pathology</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23</w:t>
      </w:r>
      <w:r w:rsidRPr="005D164F">
        <w:rPr>
          <w:rFonts w:ascii="Times New Roman" w:eastAsia="SimSun" w:hAnsi="Times New Roman" w:cs="Times New Roman"/>
          <w:sz w:val="24"/>
          <w:szCs w:val="24"/>
          <w:lang w:bidi="ar"/>
        </w:rPr>
        <w:t>(1), pp.16-31.</w:t>
      </w:r>
    </w:p>
    <w:p w14:paraId="4A2104BD"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Han, Y., Yang, R., Zhang, X., Wang, Q., Wang, Y., Li, Y., Prusky, D. and Bi, Y., 2024. MYB24, MYB144, and MYB168 positively regulate suberin biosynthesis at potato tuber wounds during healing. </w:t>
      </w:r>
      <w:r w:rsidRPr="005D164F">
        <w:rPr>
          <w:rFonts w:ascii="Times New Roman" w:eastAsia="SimSun" w:hAnsi="Times New Roman" w:cs="Times New Roman"/>
          <w:i/>
          <w:iCs/>
          <w:sz w:val="24"/>
          <w:szCs w:val="24"/>
          <w:lang w:bidi="ar"/>
        </w:rPr>
        <w:t>The Plant Journal</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119</w:t>
      </w:r>
      <w:r w:rsidRPr="005D164F">
        <w:rPr>
          <w:rFonts w:ascii="Times New Roman" w:eastAsia="SimSun" w:hAnsi="Times New Roman" w:cs="Times New Roman"/>
          <w:sz w:val="24"/>
          <w:szCs w:val="24"/>
          <w:lang w:bidi="ar"/>
        </w:rPr>
        <w:t>(3), pp.1239-1257.</w:t>
      </w:r>
    </w:p>
    <w:p w14:paraId="1FA5824F"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Kim, D., Jeon, S.J., Yanders, S., Park, S.C., Kim, H.S. and Kim, S., 2022. MYB3 plays an important role in lignin and anthocyanin biosynthesis under salt stress condition in Arabidopsis. </w:t>
      </w:r>
      <w:r w:rsidRPr="005D164F">
        <w:rPr>
          <w:rFonts w:ascii="Times New Roman" w:eastAsia="SimSun" w:hAnsi="Times New Roman" w:cs="Times New Roman"/>
          <w:i/>
          <w:iCs/>
          <w:sz w:val="24"/>
          <w:szCs w:val="24"/>
          <w:lang w:bidi="ar"/>
        </w:rPr>
        <w:t>Plant cell reports</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41</w:t>
      </w:r>
      <w:r w:rsidRPr="005D164F">
        <w:rPr>
          <w:rFonts w:ascii="Times New Roman" w:eastAsia="SimSun" w:hAnsi="Times New Roman" w:cs="Times New Roman"/>
          <w:sz w:val="24"/>
          <w:szCs w:val="24"/>
          <w:lang w:bidi="ar"/>
        </w:rPr>
        <w:t>(7), pp.1549-1560.</w:t>
      </w:r>
    </w:p>
    <w:p w14:paraId="489BBF83"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Li, X., Zhong, M., Qu, L., Yang, J., Liu, X., Zhao, Q., Liu, X. and Zhao, X., 2021. AtMYB32 regulates the ABA response by targeting ABI3, ABI4 and ABI5 and the drought response by targeting CBF4 in Arabidopsis. </w:t>
      </w:r>
      <w:r w:rsidRPr="005D164F">
        <w:rPr>
          <w:rFonts w:ascii="Times New Roman" w:eastAsia="SimSun" w:hAnsi="Times New Roman" w:cs="Times New Roman"/>
          <w:i/>
          <w:iCs/>
          <w:sz w:val="24"/>
          <w:szCs w:val="24"/>
          <w:lang w:bidi="ar"/>
        </w:rPr>
        <w:t>Plant Science</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310</w:t>
      </w:r>
      <w:r w:rsidRPr="005D164F">
        <w:rPr>
          <w:rFonts w:ascii="Times New Roman" w:eastAsia="SimSun" w:hAnsi="Times New Roman" w:cs="Times New Roman"/>
          <w:sz w:val="24"/>
          <w:szCs w:val="24"/>
          <w:lang w:bidi="ar"/>
        </w:rPr>
        <w:t>, p.110983.</w:t>
      </w:r>
    </w:p>
    <w:p w14:paraId="10F7C39C" w14:textId="77777777" w:rsidR="00427515" w:rsidRPr="005D164F" w:rsidRDefault="00000000">
      <w:pPr>
        <w:numPr>
          <w:ilvl w:val="0"/>
          <w:numId w:val="12"/>
        </w:numPr>
        <w:jc w:val="both"/>
        <w:rPr>
          <w:rFonts w:ascii="Times New Roman" w:hAnsi="Times New Roman" w:cs="Times New Roman"/>
        </w:rPr>
      </w:pPr>
      <w:r w:rsidRPr="005D164F">
        <w:rPr>
          <w:rFonts w:ascii="Times New Roman" w:eastAsia="SimSun" w:hAnsi="Times New Roman" w:cs="Times New Roman"/>
          <w:sz w:val="24"/>
          <w:szCs w:val="24"/>
          <w:lang w:bidi="ar"/>
        </w:rPr>
        <w:t xml:space="preserve">Banerjee, S., Agarwal, P., Choudhury, S.R. and Roy, S., 2024. MYB4, a member of R2R3-subfamily of MYB transcription factor functions as a repressor of key genes involved in flavonoid biosynthesis and repair of UV-B induced DNA double strand breaks in Arabidopsis. </w:t>
      </w:r>
      <w:r w:rsidRPr="005D164F">
        <w:rPr>
          <w:rFonts w:ascii="Times New Roman" w:eastAsia="SimSun" w:hAnsi="Times New Roman" w:cs="Times New Roman"/>
          <w:i/>
          <w:iCs/>
          <w:sz w:val="24"/>
          <w:szCs w:val="24"/>
          <w:lang w:bidi="ar"/>
        </w:rPr>
        <w:t>Plant Physiology and Biochemistry</w:t>
      </w:r>
      <w:r w:rsidRPr="005D164F">
        <w:rPr>
          <w:rFonts w:ascii="Times New Roman" w:eastAsia="SimSun" w:hAnsi="Times New Roman" w:cs="Times New Roman"/>
          <w:sz w:val="24"/>
          <w:szCs w:val="24"/>
          <w:lang w:bidi="ar"/>
        </w:rPr>
        <w:t xml:space="preserve">, </w:t>
      </w:r>
      <w:r w:rsidRPr="005D164F">
        <w:rPr>
          <w:rFonts w:ascii="Times New Roman" w:eastAsia="SimSun" w:hAnsi="Times New Roman" w:cs="Times New Roman"/>
          <w:i/>
          <w:iCs/>
          <w:sz w:val="24"/>
          <w:szCs w:val="24"/>
          <w:lang w:bidi="ar"/>
        </w:rPr>
        <w:t>211</w:t>
      </w:r>
      <w:r w:rsidRPr="005D164F">
        <w:rPr>
          <w:rFonts w:ascii="Times New Roman" w:eastAsia="SimSun" w:hAnsi="Times New Roman" w:cs="Times New Roman"/>
          <w:sz w:val="24"/>
          <w:szCs w:val="24"/>
          <w:lang w:bidi="ar"/>
        </w:rPr>
        <w:t>, p.108698.</w:t>
      </w:r>
    </w:p>
    <w:p w14:paraId="501C5457" w14:textId="77777777" w:rsidR="00427515" w:rsidRPr="005D164F" w:rsidRDefault="00000000">
      <w:pPr>
        <w:numPr>
          <w:ilvl w:val="0"/>
          <w:numId w:val="12"/>
        </w:numPr>
        <w:jc w:val="both"/>
        <w:rPr>
          <w:rFonts w:ascii="Times New Roman" w:hAnsi="Times New Roman" w:cs="Times New Roman"/>
          <w:sz w:val="24"/>
          <w:szCs w:val="24"/>
        </w:rPr>
      </w:pPr>
      <w:r w:rsidRPr="005D164F">
        <w:rPr>
          <w:rFonts w:ascii="Times New Roman" w:hAnsi="Times New Roman"/>
          <w:sz w:val="24"/>
          <w:szCs w:val="24"/>
        </w:rPr>
        <w:lastRenderedPageBreak/>
        <w:t>Hyvärinen, L., Fuchs, C., Utz-Pugin, A., Gully, K., Megies, C., Holbein, J., Iwasaki, M., Demonsais, L., Capitão, M.B., Barberon, M. and Franke, R.B., 2025. Temperature-dependent polar lignification of a seed coat suberin layer promoting dormancy in Arabidopsis thaliana. Proceedings of the National Academy of Sciences, 122(6), p.e2413627122.</w:t>
      </w:r>
    </w:p>
    <w:p w14:paraId="2B6E7364" w14:textId="77777777" w:rsidR="00427515" w:rsidRPr="005D164F" w:rsidRDefault="00427515"/>
    <w:p w14:paraId="2B336E3C" w14:textId="77777777" w:rsidR="00427515" w:rsidRPr="005D164F" w:rsidRDefault="00427515"/>
    <w:p w14:paraId="766756DE" w14:textId="77777777" w:rsidR="00427515" w:rsidRPr="005D164F" w:rsidRDefault="00427515">
      <w:pPr>
        <w:jc w:val="center"/>
        <w:rPr>
          <w:rFonts w:ascii="Times New Roman" w:hAnsi="Times New Roman"/>
          <w:b/>
          <w:bCs/>
          <w:sz w:val="24"/>
          <w:szCs w:val="24"/>
          <w:u w:val="single"/>
        </w:rPr>
      </w:pPr>
    </w:p>
    <w:sectPr w:rsidR="00427515" w:rsidRPr="005D164F">
      <w:pgSz w:w="15840" w:h="12240" w:orient="landscape"/>
      <w:pgMar w:top="1440" w:right="1440" w:bottom="1440" w:left="1440" w:header="720" w:footer="720" w:gutter="0"/>
      <w:cols w:space="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Chars="20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10" w15:restartNumberingAfterBreak="0">
    <w:nsid w:val="09645D59"/>
    <w:multiLevelType w:val="singleLevel"/>
    <w:tmpl w:val="09645D59"/>
    <w:lvl w:ilvl="0">
      <w:start w:val="1"/>
      <w:numFmt w:val="decimal"/>
      <w:lvlText w:val="%1."/>
      <w:lvlJc w:val="left"/>
      <w:pPr>
        <w:tabs>
          <w:tab w:val="left" w:pos="425"/>
        </w:tabs>
        <w:ind w:left="425" w:hanging="425"/>
      </w:pPr>
      <w:rPr>
        <w:rFonts w:hint="default"/>
      </w:rPr>
    </w:lvl>
  </w:abstractNum>
  <w:abstractNum w:abstractNumId="11" w15:restartNumberingAfterBreak="0">
    <w:nsid w:val="52760522"/>
    <w:multiLevelType w:val="singleLevel"/>
    <w:tmpl w:val="52760522"/>
    <w:lvl w:ilvl="0">
      <w:start w:val="1"/>
      <w:numFmt w:val="decimal"/>
      <w:lvlText w:val="%1."/>
      <w:lvlJc w:val="left"/>
      <w:pPr>
        <w:tabs>
          <w:tab w:val="left" w:pos="425"/>
        </w:tabs>
        <w:ind w:left="425" w:hanging="425"/>
      </w:pPr>
      <w:rPr>
        <w:rFonts w:hint="default"/>
      </w:rPr>
    </w:lvl>
  </w:abstractNum>
  <w:num w:numId="1" w16cid:durableId="1545286627">
    <w:abstractNumId w:val="9"/>
  </w:num>
  <w:num w:numId="2" w16cid:durableId="1759715733">
    <w:abstractNumId w:val="7"/>
  </w:num>
  <w:num w:numId="3" w16cid:durableId="1008289481">
    <w:abstractNumId w:val="6"/>
  </w:num>
  <w:num w:numId="4" w16cid:durableId="1494443255">
    <w:abstractNumId w:val="5"/>
  </w:num>
  <w:num w:numId="5" w16cid:durableId="2107577446">
    <w:abstractNumId w:val="4"/>
  </w:num>
  <w:num w:numId="6" w16cid:durableId="1502622211">
    <w:abstractNumId w:val="8"/>
  </w:num>
  <w:num w:numId="7" w16cid:durableId="1652325488">
    <w:abstractNumId w:val="3"/>
  </w:num>
  <w:num w:numId="8" w16cid:durableId="11496910">
    <w:abstractNumId w:val="2"/>
  </w:num>
  <w:num w:numId="9" w16cid:durableId="1602371576">
    <w:abstractNumId w:val="1"/>
  </w:num>
  <w:num w:numId="10" w16cid:durableId="116030247">
    <w:abstractNumId w:val="0"/>
  </w:num>
  <w:num w:numId="11" w16cid:durableId="1343312712">
    <w:abstractNumId w:val="10"/>
  </w:num>
  <w:num w:numId="12" w16cid:durableId="140387397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156"/>
  <w:noPunctuationKerning/>
  <w:characterSpacingControl w:val="doNotCompress"/>
  <w:compat>
    <w:spaceForUL/>
    <w:doNotLeaveBackslashAlone/>
    <w:ulTrailSpace/>
    <w:doNotExpandShiftReturn/>
    <w:footnoteLayoutLikeWW8/>
    <w:forgetLastTabAlignment/>
    <w:adjustLineHeightInTable/>
    <w:layoutRawTableWidth/>
    <w:layoutTableRowsApart/>
    <w:doNotSnapToGridInCell/>
    <w:selectFldWithFirstOrLastChar/>
    <w:doNotWrapTextWithPunct/>
    <w:doNotUseEastAsianBreakRules/>
    <w:useWord2002TableStyleRules/>
    <w:useFELayou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15A5CF7"/>
    <w:rsid w:val="00050A31"/>
    <w:rsid w:val="000716D2"/>
    <w:rsid w:val="00071AAB"/>
    <w:rsid w:val="000B76C4"/>
    <w:rsid w:val="000C5610"/>
    <w:rsid w:val="000E6552"/>
    <w:rsid w:val="000F3A4F"/>
    <w:rsid w:val="000F59AC"/>
    <w:rsid w:val="00125DE8"/>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C2F53"/>
    <w:rsid w:val="0033518C"/>
    <w:rsid w:val="003437C2"/>
    <w:rsid w:val="00377186"/>
    <w:rsid w:val="003A1C03"/>
    <w:rsid w:val="00414627"/>
    <w:rsid w:val="00425D63"/>
    <w:rsid w:val="00427515"/>
    <w:rsid w:val="00463BE8"/>
    <w:rsid w:val="004643D8"/>
    <w:rsid w:val="00497C24"/>
    <w:rsid w:val="004C7BA5"/>
    <w:rsid w:val="004E7628"/>
    <w:rsid w:val="004F48F2"/>
    <w:rsid w:val="005149B1"/>
    <w:rsid w:val="005647F2"/>
    <w:rsid w:val="005662D1"/>
    <w:rsid w:val="00573A09"/>
    <w:rsid w:val="005A4526"/>
    <w:rsid w:val="005C1B16"/>
    <w:rsid w:val="005D164F"/>
    <w:rsid w:val="005E53D0"/>
    <w:rsid w:val="006002EB"/>
    <w:rsid w:val="006128EF"/>
    <w:rsid w:val="006264B4"/>
    <w:rsid w:val="00643033"/>
    <w:rsid w:val="00644CC3"/>
    <w:rsid w:val="00661468"/>
    <w:rsid w:val="006649F0"/>
    <w:rsid w:val="0067245D"/>
    <w:rsid w:val="0068470E"/>
    <w:rsid w:val="00695DCD"/>
    <w:rsid w:val="006A05CC"/>
    <w:rsid w:val="006A35A7"/>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91424"/>
    <w:rsid w:val="00AA2C77"/>
    <w:rsid w:val="00AC3FB9"/>
    <w:rsid w:val="00AC702A"/>
    <w:rsid w:val="00AD226F"/>
    <w:rsid w:val="00B13A52"/>
    <w:rsid w:val="00B24CF4"/>
    <w:rsid w:val="00B26993"/>
    <w:rsid w:val="00B4570C"/>
    <w:rsid w:val="00B5208C"/>
    <w:rsid w:val="00B74876"/>
    <w:rsid w:val="00BB7C2B"/>
    <w:rsid w:val="00BC1664"/>
    <w:rsid w:val="00BC2546"/>
    <w:rsid w:val="00C05085"/>
    <w:rsid w:val="00C1593D"/>
    <w:rsid w:val="00C56C7E"/>
    <w:rsid w:val="00C776A4"/>
    <w:rsid w:val="00CA2C6C"/>
    <w:rsid w:val="00CC0600"/>
    <w:rsid w:val="00CC78AC"/>
    <w:rsid w:val="00CF7953"/>
    <w:rsid w:val="00D07232"/>
    <w:rsid w:val="00D10245"/>
    <w:rsid w:val="00D21BDD"/>
    <w:rsid w:val="00D65F07"/>
    <w:rsid w:val="00D92BB7"/>
    <w:rsid w:val="00DC76D2"/>
    <w:rsid w:val="00DD30ED"/>
    <w:rsid w:val="00E04C93"/>
    <w:rsid w:val="00E64C21"/>
    <w:rsid w:val="00EC24C6"/>
    <w:rsid w:val="00EF2933"/>
    <w:rsid w:val="00F05146"/>
    <w:rsid w:val="00F1115D"/>
    <w:rsid w:val="00F3513C"/>
    <w:rsid w:val="00F465C5"/>
    <w:rsid w:val="00F5180D"/>
    <w:rsid w:val="00F51B21"/>
    <w:rsid w:val="00F51D87"/>
    <w:rsid w:val="00F8455C"/>
    <w:rsid w:val="015A5CF7"/>
    <w:rsid w:val="01D54ECF"/>
    <w:rsid w:val="020F23FB"/>
    <w:rsid w:val="03F4664C"/>
    <w:rsid w:val="047C4C9A"/>
    <w:rsid w:val="06454E50"/>
    <w:rsid w:val="06FB3C5D"/>
    <w:rsid w:val="07006361"/>
    <w:rsid w:val="07287ACA"/>
    <w:rsid w:val="075030D7"/>
    <w:rsid w:val="07A541B7"/>
    <w:rsid w:val="08C01BD2"/>
    <w:rsid w:val="0AE15667"/>
    <w:rsid w:val="0B3E7A6B"/>
    <w:rsid w:val="0EBA5CB8"/>
    <w:rsid w:val="11767A46"/>
    <w:rsid w:val="13266B60"/>
    <w:rsid w:val="148E02A6"/>
    <w:rsid w:val="16646885"/>
    <w:rsid w:val="16AF611F"/>
    <w:rsid w:val="17A304A6"/>
    <w:rsid w:val="17C874DB"/>
    <w:rsid w:val="17EC7D4E"/>
    <w:rsid w:val="18434EDA"/>
    <w:rsid w:val="19320935"/>
    <w:rsid w:val="1D962818"/>
    <w:rsid w:val="1F22038A"/>
    <w:rsid w:val="21862A8E"/>
    <w:rsid w:val="233810B9"/>
    <w:rsid w:val="254A2AF8"/>
    <w:rsid w:val="262C3AAA"/>
    <w:rsid w:val="26C5725D"/>
    <w:rsid w:val="26E56F14"/>
    <w:rsid w:val="272A5681"/>
    <w:rsid w:val="2B41674B"/>
    <w:rsid w:val="2B9860F2"/>
    <w:rsid w:val="2B9B0A56"/>
    <w:rsid w:val="2BCE686B"/>
    <w:rsid w:val="2D24494D"/>
    <w:rsid w:val="2D3277B7"/>
    <w:rsid w:val="2D7921CC"/>
    <w:rsid w:val="2F57226E"/>
    <w:rsid w:val="30250AD7"/>
    <w:rsid w:val="30647172"/>
    <w:rsid w:val="3343178E"/>
    <w:rsid w:val="33CD3982"/>
    <w:rsid w:val="36843F3C"/>
    <w:rsid w:val="36C96F41"/>
    <w:rsid w:val="37BE7500"/>
    <w:rsid w:val="38822AC1"/>
    <w:rsid w:val="396751E8"/>
    <w:rsid w:val="3A29435C"/>
    <w:rsid w:val="3AAD73C8"/>
    <w:rsid w:val="3B157635"/>
    <w:rsid w:val="3B3E6D20"/>
    <w:rsid w:val="3CA56D97"/>
    <w:rsid w:val="41894625"/>
    <w:rsid w:val="41B63597"/>
    <w:rsid w:val="41BC4975"/>
    <w:rsid w:val="4412378D"/>
    <w:rsid w:val="484F3AA4"/>
    <w:rsid w:val="4EEE230C"/>
    <w:rsid w:val="50CC6B6F"/>
    <w:rsid w:val="51684EE8"/>
    <w:rsid w:val="52644CB0"/>
    <w:rsid w:val="526A303A"/>
    <w:rsid w:val="535E32F9"/>
    <w:rsid w:val="536378D3"/>
    <w:rsid w:val="54C34539"/>
    <w:rsid w:val="55FF023A"/>
    <w:rsid w:val="565B56A9"/>
    <w:rsid w:val="5A5B7DE1"/>
    <w:rsid w:val="5B266C40"/>
    <w:rsid w:val="5BE2448E"/>
    <w:rsid w:val="5C6661EB"/>
    <w:rsid w:val="5D26635F"/>
    <w:rsid w:val="6043627C"/>
    <w:rsid w:val="60AE372D"/>
    <w:rsid w:val="61DB09CF"/>
    <w:rsid w:val="631B00C2"/>
    <w:rsid w:val="63721CB7"/>
    <w:rsid w:val="68A12A26"/>
    <w:rsid w:val="68D86F6F"/>
    <w:rsid w:val="6F4305B7"/>
    <w:rsid w:val="772C5101"/>
    <w:rsid w:val="78A10475"/>
    <w:rsid w:val="79416B9B"/>
    <w:rsid w:val="7A07005E"/>
    <w:rsid w:val="7CE710FA"/>
    <w:rsid w:val="7F3B5C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07DBBBA-1EE6-4251-B021-6EA780044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1"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caption" w:semiHidden="1" w:unhideWhenUsed="1"/>
    <w:lsdException w:name="Default Paragraph Font" w:semiHidden="1" w:uiPriority="1" w:unhideWhenUsed="1"/>
    <w:lsdException w:name="HTML Top of Form" w:semiHidden="1" w:uiPriority="99" w:unhideWhenUsed="1" w:qFormat="0"/>
    <w:lsdException w:name="HTML Bottom of Form" w:semiHidden="1" w:uiPriority="99"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qFormat="0"/>
    <w:lsdException w:name="No Spacing" w:semiHidden="1" w:uiPriority="99" w:unhideWhenUsed="1"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0"/>
    <w:lsdException w:name="List Paragraph" w:semiHidden="1" w:uiPriority="99" w:unhideWhenUsed="1" w:qFormat="0"/>
    <w:lsdException w:name="Quote" w:semiHidden="1" w:uiPriority="99" w:unhideWhenUsed="1" w:qFormat="0"/>
    <w:lsdException w:name="Intense Quote" w:semiHidden="1" w:uiPriority="99" w:unhideWhenUsed="1" w:qFormat="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sdException w:name="Smart Link" w:semiHidden="1" w:uiPriority="99" w:unhideWhenUsed="1" w:qFormat="0"/>
  </w:latentStyles>
  <w:style w:type="paragraph" w:default="1" w:styleId="Normal">
    <w:name w:val="Normal"/>
    <w:qFormat/>
    <w:rPr>
      <w:rFonts w:asciiTheme="minorHAnsi" w:eastAsiaTheme="minorEastAsia" w:hAnsiTheme="minorHAnsi" w:cstheme="minorBidi"/>
    </w:rPr>
  </w:style>
  <w:style w:type="paragraph" w:styleId="Heading1">
    <w:name w:val="heading 1"/>
    <w:basedOn w:val="Normal"/>
    <w:next w:val="Normal"/>
    <w:qFormat/>
    <w:pPr>
      <w:keepNext/>
      <w:keepLines/>
      <w:spacing w:before="340" w:after="330" w:line="578" w:lineRule="auto"/>
      <w:outlineLvl w:val="0"/>
    </w:pPr>
    <w:rPr>
      <w:b/>
      <w:bCs/>
      <w:kern w:val="44"/>
      <w:sz w:val="44"/>
      <w:szCs w:val="44"/>
    </w:rPr>
  </w:style>
  <w:style w:type="paragraph" w:styleId="Heading2">
    <w:name w:val="heading 2"/>
    <w:basedOn w:val="Normal"/>
    <w:next w:val="Normal"/>
    <w:semiHidden/>
    <w:unhideWhenUsed/>
    <w:qFormat/>
    <w:pPr>
      <w:keepNext/>
      <w:keepLines/>
      <w:spacing w:before="260" w:after="260" w:line="416" w:lineRule="auto"/>
      <w:outlineLvl w:val="1"/>
    </w:pPr>
    <w:rPr>
      <w:b/>
      <w:bCs/>
      <w:sz w:val="32"/>
      <w:szCs w:val="32"/>
    </w:rPr>
  </w:style>
  <w:style w:type="paragraph" w:styleId="Heading3">
    <w:name w:val="heading 3"/>
    <w:basedOn w:val="Normal"/>
    <w:next w:val="Normal"/>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semiHidden/>
    <w:unhideWhenUsed/>
    <w:qFormat/>
    <w:pPr>
      <w:keepNext/>
      <w:keepLines/>
      <w:spacing w:before="280" w:after="290" w:line="376" w:lineRule="auto"/>
      <w:outlineLvl w:val="3"/>
    </w:pPr>
    <w:rPr>
      <w:b/>
      <w:bCs/>
      <w:sz w:val="28"/>
      <w:szCs w:val="28"/>
    </w:rPr>
  </w:style>
  <w:style w:type="paragraph" w:styleId="Heading5">
    <w:name w:val="heading 5"/>
    <w:basedOn w:val="Normal"/>
    <w:next w:val="Normal"/>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semiHidden/>
    <w:unhideWhenUsed/>
    <w:qFormat/>
    <w:pPr>
      <w:keepNext/>
      <w:keepLines/>
      <w:spacing w:before="240" w:after="64" w:line="320" w:lineRule="auto"/>
      <w:outlineLvl w:val="5"/>
    </w:pPr>
    <w:rPr>
      <w:b/>
      <w:bCs/>
      <w:sz w:val="24"/>
      <w:szCs w:val="24"/>
    </w:rPr>
  </w:style>
  <w:style w:type="paragraph" w:styleId="Heading7">
    <w:name w:val="heading 7"/>
    <w:basedOn w:val="Normal"/>
    <w:next w:val="Normal"/>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semiHidden/>
    <w:unhideWhenUsed/>
    <w:qFormat/>
    <w:pPr>
      <w:keepNext/>
      <w:keepLines/>
      <w:spacing w:before="240" w:after="64" w:line="320" w:lineRule="auto"/>
      <w:outlineLvl w:val="7"/>
    </w:pPr>
    <w:rPr>
      <w:sz w:val="24"/>
      <w:szCs w:val="24"/>
    </w:rPr>
  </w:style>
  <w:style w:type="paragraph" w:styleId="Heading9">
    <w:name w:val="heading 9"/>
    <w:basedOn w:val="Normal"/>
    <w:next w:val="Normal"/>
    <w:semiHidden/>
    <w:unhideWhenUsed/>
    <w:qFormat/>
    <w:pPr>
      <w:keepNext/>
      <w:keepLines/>
      <w:spacing w:before="240" w:after="64" w:line="320" w:lineRule="auto"/>
      <w:outlineLvl w:val="8"/>
    </w:pPr>
    <w:rPr>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rPr>
      <w:sz w:val="16"/>
      <w:szCs w:val="16"/>
    </w:rPr>
  </w:style>
  <w:style w:type="paragraph" w:styleId="BlockText">
    <w:name w:val="Block Text"/>
    <w:basedOn w:val="Normal"/>
    <w:qFormat/>
    <w:pPr>
      <w:spacing w:after="120"/>
      <w:ind w:leftChars="700" w:left="1440" w:rightChars="700" w:right="1440"/>
    </w:p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3">
    <w:name w:val="Body Text 3"/>
    <w:basedOn w:val="Normal"/>
    <w:qFormat/>
    <w:pPr>
      <w:spacing w:after="120"/>
    </w:pPr>
    <w:rPr>
      <w:sz w:val="16"/>
      <w:szCs w:val="16"/>
    </w:rPr>
  </w:style>
  <w:style w:type="paragraph" w:styleId="BodyTextFirstIndent">
    <w:name w:val="Body Text First Indent"/>
    <w:basedOn w:val="BodyText"/>
    <w:qFormat/>
    <w:pPr>
      <w:ind w:firstLineChars="100" w:firstLine="420"/>
    </w:pPr>
  </w:style>
  <w:style w:type="paragraph" w:styleId="BodyTextIndent">
    <w:name w:val="Body Text Indent"/>
    <w:basedOn w:val="Normal"/>
    <w:qFormat/>
    <w:pPr>
      <w:spacing w:after="120"/>
      <w:ind w:leftChars="200" w:left="420"/>
    </w:pPr>
  </w:style>
  <w:style w:type="paragraph" w:styleId="BodyTextFirstIndent2">
    <w:name w:val="Body Text First Indent 2"/>
    <w:basedOn w:val="BodyTextIndent"/>
    <w:qFormat/>
    <w:pPr>
      <w:ind w:firstLineChars="200" w:firstLine="420"/>
    </w:pPr>
  </w:style>
  <w:style w:type="paragraph" w:styleId="BodyTextIndent2">
    <w:name w:val="Body Text Indent 2"/>
    <w:basedOn w:val="Normal"/>
    <w:qFormat/>
    <w:pPr>
      <w:spacing w:after="120" w:line="480" w:lineRule="auto"/>
      <w:ind w:leftChars="200" w:left="420"/>
    </w:pPr>
  </w:style>
  <w:style w:type="paragraph" w:styleId="BodyTextIndent3">
    <w:name w:val="Body Text Indent 3"/>
    <w:basedOn w:val="Normal"/>
    <w:qFormat/>
    <w:pPr>
      <w:spacing w:after="120"/>
      <w:ind w:leftChars="200" w:left="420"/>
    </w:pPr>
    <w:rPr>
      <w:sz w:val="16"/>
      <w:szCs w:val="16"/>
    </w:rPr>
  </w:style>
  <w:style w:type="paragraph" w:styleId="Caption">
    <w:name w:val="caption"/>
    <w:basedOn w:val="Normal"/>
    <w:next w:val="Normal"/>
    <w:semiHidden/>
    <w:unhideWhenUsed/>
    <w:qFormat/>
    <w:rPr>
      <w:rFonts w:ascii="Arial" w:eastAsia="SimHei" w:hAnsi="Arial" w:cs="Arial"/>
    </w:rPr>
  </w:style>
  <w:style w:type="paragraph" w:styleId="Closing">
    <w:name w:val="Closing"/>
    <w:basedOn w:val="Normal"/>
    <w:qFormat/>
    <w:pPr>
      <w:ind w:leftChars="2100" w:left="100"/>
    </w:pPr>
  </w:style>
  <w:style w:type="character" w:styleId="CommentReference">
    <w:name w:val="annotation reference"/>
    <w:basedOn w:val="DefaultParagraphFont"/>
    <w:qFormat/>
    <w:rPr>
      <w:sz w:val="21"/>
      <w:szCs w:val="21"/>
    </w:rPr>
  </w:style>
  <w:style w:type="paragraph" w:styleId="CommentText">
    <w:name w:val="annotation text"/>
    <w:basedOn w:val="Normal"/>
    <w:qFormat/>
  </w:style>
  <w:style w:type="paragraph" w:styleId="CommentSubject">
    <w:name w:val="annotation subject"/>
    <w:basedOn w:val="CommentText"/>
    <w:next w:val="CommentText"/>
    <w:qFormat/>
    <w:rPr>
      <w:b/>
      <w:bCs/>
    </w:rPr>
  </w:style>
  <w:style w:type="paragraph" w:styleId="Date">
    <w:name w:val="Date"/>
    <w:basedOn w:val="Normal"/>
    <w:next w:val="Normal"/>
    <w:qFormat/>
    <w:pPr>
      <w:ind w:leftChars="2500" w:left="100"/>
    </w:pPr>
  </w:style>
  <w:style w:type="paragraph" w:styleId="DocumentMap">
    <w:name w:val="Document Map"/>
    <w:basedOn w:val="Normal"/>
    <w:qFormat/>
    <w:pPr>
      <w:shd w:val="clear" w:color="auto" w:fill="000080"/>
    </w:pPr>
  </w:style>
  <w:style w:type="paragraph" w:styleId="E-mailSignature">
    <w:name w:val="E-mail Signature"/>
    <w:basedOn w:val="Normal"/>
    <w:qFormat/>
  </w:style>
  <w:style w:type="character" w:styleId="Emphasis">
    <w:name w:val="Emphasis"/>
    <w:basedOn w:val="DefaultParagraphFont"/>
    <w:qFormat/>
    <w:rPr>
      <w:i/>
      <w:iCs/>
    </w:rPr>
  </w:style>
  <w:style w:type="character" w:styleId="EndnoteReference">
    <w:name w:val="endnote reference"/>
    <w:basedOn w:val="DefaultParagraphFont"/>
    <w:qFormat/>
    <w:rPr>
      <w:vertAlign w:val="superscript"/>
    </w:rPr>
  </w:style>
  <w:style w:type="paragraph" w:styleId="EndnoteText">
    <w:name w:val="endnote text"/>
    <w:basedOn w:val="Normal"/>
    <w:qFormat/>
    <w:pPr>
      <w:snapToGrid w:val="0"/>
    </w:pPr>
  </w:style>
  <w:style w:type="paragraph" w:styleId="EnvelopeAddress">
    <w:name w:val="envelope address"/>
    <w:basedOn w:val="Normal"/>
    <w:qFormat/>
    <w:pPr>
      <w:framePr w:w="7920" w:h="1980" w:hRule="exact" w:hSpace="180" w:wrap="auto" w:hAnchor="page" w:xAlign="center" w:yAlign="bottom"/>
      <w:snapToGrid w:val="0"/>
      <w:ind w:leftChars="1400" w:left="100"/>
    </w:pPr>
    <w:rPr>
      <w:rFonts w:ascii="Arial" w:hAnsi="Arial" w:cs="Arial"/>
      <w:sz w:val="24"/>
      <w:szCs w:val="24"/>
    </w:rPr>
  </w:style>
  <w:style w:type="paragraph" w:styleId="EnvelopeReturn">
    <w:name w:val="envelope return"/>
    <w:basedOn w:val="Normal"/>
    <w:qFormat/>
    <w:pPr>
      <w:snapToGrid w:val="0"/>
    </w:pPr>
    <w:rPr>
      <w:rFonts w:ascii="Arial" w:hAnsi="Arial" w:cs="Arial"/>
    </w:rPr>
  </w:style>
  <w:style w:type="character" w:styleId="FollowedHyperlink">
    <w:name w:val="FollowedHyperlink"/>
    <w:basedOn w:val="DefaultParagraphFont"/>
    <w:qFormat/>
    <w:rPr>
      <w:color w:val="800080"/>
      <w:u w:val="single"/>
    </w:rPr>
  </w:style>
  <w:style w:type="paragraph" w:styleId="Footer">
    <w:name w:val="footer"/>
    <w:basedOn w:val="Normal"/>
    <w:qFormat/>
    <w:pPr>
      <w:tabs>
        <w:tab w:val="center" w:pos="4153"/>
        <w:tab w:val="right" w:pos="8306"/>
      </w:tabs>
      <w:snapToGrid w:val="0"/>
    </w:pPr>
    <w:rPr>
      <w:sz w:val="18"/>
      <w:szCs w:val="18"/>
    </w:rPr>
  </w:style>
  <w:style w:type="character" w:styleId="FootnoteReference">
    <w:name w:val="footnote reference"/>
    <w:basedOn w:val="DefaultParagraphFont"/>
    <w:qFormat/>
    <w:rPr>
      <w:vertAlign w:val="superscript"/>
    </w:rPr>
  </w:style>
  <w:style w:type="paragraph" w:styleId="FootnoteText">
    <w:name w:val="footnote text"/>
    <w:basedOn w:val="Normal"/>
    <w:qFormat/>
    <w:pPr>
      <w:snapToGrid w:val="0"/>
    </w:pPr>
    <w:rPr>
      <w:sz w:val="18"/>
      <w:szCs w:val="18"/>
    </w:rPr>
  </w:style>
  <w:style w:type="paragraph" w:styleId="Header">
    <w:name w:val="header"/>
    <w:basedOn w:val="Normal"/>
    <w:qFormat/>
    <w:pPr>
      <w:tabs>
        <w:tab w:val="center" w:pos="4153"/>
        <w:tab w:val="right" w:pos="8306"/>
      </w:tabs>
      <w:snapToGrid w:val="0"/>
    </w:pPr>
    <w:rPr>
      <w:sz w:val="18"/>
      <w:szCs w:val="18"/>
    </w:rPr>
  </w:style>
  <w:style w:type="character" w:styleId="HTMLAcronym">
    <w:name w:val="HTML Acronym"/>
    <w:basedOn w:val="DefaultParagraphFont"/>
    <w:qFormat/>
  </w:style>
  <w:style w:type="paragraph" w:styleId="HTMLAddress">
    <w:name w:val="HTML Address"/>
    <w:basedOn w:val="Normal"/>
    <w:qFormat/>
    <w:rPr>
      <w:i/>
      <w:iCs/>
    </w:rPr>
  </w:style>
  <w:style w:type="character" w:styleId="HTMLCite">
    <w:name w:val="HTML Cite"/>
    <w:basedOn w:val="DefaultParagraphFont"/>
    <w:qFormat/>
    <w:rPr>
      <w:i/>
      <w:iCs/>
    </w:rPr>
  </w:style>
  <w:style w:type="character" w:styleId="HTMLCode">
    <w:name w:val="HTML Code"/>
    <w:basedOn w:val="DefaultParagraphFont"/>
    <w:qFormat/>
    <w:rPr>
      <w:rFonts w:ascii="Courier New" w:hAnsi="Courier New" w:cs="Courier New"/>
      <w:sz w:val="20"/>
      <w:szCs w:val="20"/>
    </w:rPr>
  </w:style>
  <w:style w:type="character" w:styleId="HTMLDefinition">
    <w:name w:val="HTML Definition"/>
    <w:basedOn w:val="DefaultParagraphFont"/>
    <w:qFormat/>
    <w:rPr>
      <w:i/>
      <w:iCs/>
    </w:rPr>
  </w:style>
  <w:style w:type="character" w:styleId="HTMLKeyboard">
    <w:name w:val="HTML Keyboard"/>
    <w:basedOn w:val="DefaultParagraphFont"/>
    <w:qFormat/>
    <w:rPr>
      <w:rFonts w:ascii="Courier New" w:hAnsi="Courier New" w:cs="Courier New"/>
      <w:sz w:val="20"/>
      <w:szCs w:val="20"/>
    </w:rPr>
  </w:style>
  <w:style w:type="paragraph" w:styleId="HTMLPreformatted">
    <w:name w:val="HTML Preformatted"/>
    <w:basedOn w:val="Normal"/>
    <w:qFormat/>
    <w:rPr>
      <w:rFonts w:ascii="Courier New" w:hAnsi="Courier New" w:cs="Courier New"/>
    </w:rPr>
  </w:style>
  <w:style w:type="character" w:styleId="HTMLSample">
    <w:name w:val="HTML Sample"/>
    <w:basedOn w:val="DefaultParagraphFont"/>
    <w:qFormat/>
    <w:rPr>
      <w:rFonts w:ascii="Courier New" w:hAnsi="Courier New" w:cs="Courier New"/>
    </w:rPr>
  </w:style>
  <w:style w:type="character" w:styleId="HTMLTypewriter">
    <w:name w:val="HTML Typewriter"/>
    <w:basedOn w:val="DefaultParagraphFont"/>
    <w:qFormat/>
    <w:rPr>
      <w:rFonts w:ascii="Courier New" w:hAnsi="Courier New" w:cs="Courier New"/>
      <w:sz w:val="20"/>
      <w:szCs w:val="20"/>
    </w:rPr>
  </w:style>
  <w:style w:type="character" w:styleId="HTMLVariable">
    <w:name w:val="HTML Variable"/>
    <w:basedOn w:val="DefaultParagraphFont"/>
    <w:qFormat/>
    <w:rPr>
      <w:i/>
      <w:iCs/>
    </w:rPr>
  </w:style>
  <w:style w:type="character" w:styleId="Hyperlink">
    <w:name w:val="Hyperlink"/>
    <w:basedOn w:val="DefaultParagraphFont"/>
    <w:qFormat/>
    <w:rPr>
      <w:color w:val="0000FF"/>
      <w:u w:val="single"/>
    </w:rPr>
  </w:style>
  <w:style w:type="paragraph" w:styleId="Index1">
    <w:name w:val="index 1"/>
    <w:basedOn w:val="Normal"/>
    <w:next w:val="Normal"/>
    <w:qFormat/>
  </w:style>
  <w:style w:type="paragraph" w:styleId="Index2">
    <w:name w:val="index 2"/>
    <w:basedOn w:val="Normal"/>
    <w:next w:val="Normal"/>
    <w:qFormat/>
    <w:pPr>
      <w:ind w:leftChars="200" w:left="200"/>
    </w:pPr>
  </w:style>
  <w:style w:type="paragraph" w:styleId="Index3">
    <w:name w:val="index 3"/>
    <w:basedOn w:val="Normal"/>
    <w:next w:val="Normal"/>
    <w:qFormat/>
    <w:pPr>
      <w:ind w:leftChars="400" w:left="400"/>
    </w:pPr>
  </w:style>
  <w:style w:type="paragraph" w:styleId="Index4">
    <w:name w:val="index 4"/>
    <w:basedOn w:val="Normal"/>
    <w:next w:val="Normal"/>
    <w:qFormat/>
    <w:pPr>
      <w:ind w:leftChars="600" w:left="600"/>
    </w:pPr>
  </w:style>
  <w:style w:type="paragraph" w:styleId="Index5">
    <w:name w:val="index 5"/>
    <w:basedOn w:val="Normal"/>
    <w:next w:val="Normal"/>
    <w:qFormat/>
    <w:pPr>
      <w:ind w:leftChars="800" w:left="800"/>
    </w:pPr>
  </w:style>
  <w:style w:type="paragraph" w:styleId="Index6">
    <w:name w:val="index 6"/>
    <w:basedOn w:val="Normal"/>
    <w:next w:val="Normal"/>
    <w:qFormat/>
    <w:pPr>
      <w:ind w:leftChars="1000" w:left="1000"/>
    </w:pPr>
  </w:style>
  <w:style w:type="paragraph" w:styleId="Index7">
    <w:name w:val="index 7"/>
    <w:basedOn w:val="Normal"/>
    <w:next w:val="Normal"/>
    <w:qFormat/>
    <w:pPr>
      <w:ind w:leftChars="1200" w:left="1200"/>
    </w:pPr>
  </w:style>
  <w:style w:type="paragraph" w:styleId="Index8">
    <w:name w:val="index 8"/>
    <w:basedOn w:val="Normal"/>
    <w:next w:val="Normal"/>
    <w:qFormat/>
    <w:pPr>
      <w:ind w:leftChars="1400" w:left="1400"/>
    </w:pPr>
  </w:style>
  <w:style w:type="paragraph" w:styleId="Index9">
    <w:name w:val="index 9"/>
    <w:basedOn w:val="Normal"/>
    <w:next w:val="Normal"/>
    <w:qFormat/>
    <w:pPr>
      <w:ind w:leftChars="1600" w:left="1600"/>
    </w:pPr>
  </w:style>
  <w:style w:type="paragraph" w:styleId="IndexHeading">
    <w:name w:val="index heading"/>
    <w:basedOn w:val="Normal"/>
    <w:next w:val="Index1"/>
    <w:qFormat/>
    <w:rPr>
      <w:rFonts w:ascii="Arial" w:hAnsi="Arial" w:cs="Arial"/>
      <w:b/>
      <w:bCs/>
    </w:rPr>
  </w:style>
  <w:style w:type="character" w:styleId="LineNumber">
    <w:name w:val="line number"/>
    <w:basedOn w:val="DefaultParagraphFont"/>
    <w:qFormat/>
  </w:style>
  <w:style w:type="paragraph" w:styleId="List">
    <w:name w:val="List"/>
    <w:basedOn w:val="Normal"/>
    <w:qFormat/>
    <w:pPr>
      <w:ind w:left="200" w:hangingChars="200" w:hanging="200"/>
    </w:pPr>
  </w:style>
  <w:style w:type="paragraph" w:styleId="List2">
    <w:name w:val="List 2"/>
    <w:basedOn w:val="Normal"/>
    <w:qFormat/>
    <w:pPr>
      <w:ind w:leftChars="200" w:left="100" w:hangingChars="200" w:hanging="200"/>
    </w:pPr>
  </w:style>
  <w:style w:type="paragraph" w:styleId="List3">
    <w:name w:val="List 3"/>
    <w:basedOn w:val="Normal"/>
    <w:qFormat/>
    <w:pPr>
      <w:ind w:leftChars="400" w:left="100" w:hangingChars="200" w:hanging="200"/>
    </w:pPr>
  </w:style>
  <w:style w:type="paragraph" w:styleId="List4">
    <w:name w:val="List 4"/>
    <w:basedOn w:val="Normal"/>
    <w:qFormat/>
    <w:pPr>
      <w:ind w:leftChars="600" w:left="100" w:hangingChars="200" w:hanging="200"/>
    </w:pPr>
  </w:style>
  <w:style w:type="paragraph" w:styleId="List5">
    <w:name w:val="List 5"/>
    <w:basedOn w:val="Normal"/>
    <w:qFormat/>
    <w:pPr>
      <w:ind w:leftChars="800" w:left="100" w:hangingChars="200" w:hanging="200"/>
    </w:pPr>
  </w:style>
  <w:style w:type="paragraph" w:styleId="ListBullet">
    <w:name w:val="List Bullet"/>
    <w:basedOn w:val="Normal"/>
    <w:qFormat/>
    <w:pPr>
      <w:numPr>
        <w:numId w:val="1"/>
      </w:numPr>
    </w:pPr>
  </w:style>
  <w:style w:type="paragraph" w:styleId="ListBullet2">
    <w:name w:val="List Bullet 2"/>
    <w:basedOn w:val="Normal"/>
    <w:qFormat/>
    <w:pPr>
      <w:numPr>
        <w:numId w:val="2"/>
      </w:numPr>
    </w:pPr>
  </w:style>
  <w:style w:type="paragraph" w:styleId="ListBullet3">
    <w:name w:val="List Bullet 3"/>
    <w:basedOn w:val="Normal"/>
    <w:qFormat/>
    <w:pPr>
      <w:numPr>
        <w:numId w:val="3"/>
      </w:numPr>
    </w:pPr>
  </w:style>
  <w:style w:type="paragraph" w:styleId="ListBullet4">
    <w:name w:val="List Bullet 4"/>
    <w:basedOn w:val="Normal"/>
    <w:qFormat/>
    <w:pPr>
      <w:numPr>
        <w:numId w:val="4"/>
      </w:numPr>
    </w:pPr>
  </w:style>
  <w:style w:type="paragraph" w:styleId="ListBullet5">
    <w:name w:val="List Bullet 5"/>
    <w:basedOn w:val="Normal"/>
    <w:qFormat/>
    <w:pPr>
      <w:numPr>
        <w:numId w:val="5"/>
      </w:numPr>
    </w:pPr>
  </w:style>
  <w:style w:type="paragraph" w:styleId="ListContinue">
    <w:name w:val="List Continue"/>
    <w:basedOn w:val="Normal"/>
    <w:qFormat/>
    <w:pPr>
      <w:spacing w:after="120"/>
      <w:ind w:leftChars="200" w:left="420"/>
    </w:pPr>
  </w:style>
  <w:style w:type="paragraph" w:styleId="ListContinue2">
    <w:name w:val="List Continue 2"/>
    <w:basedOn w:val="Normal"/>
    <w:qFormat/>
    <w:pPr>
      <w:spacing w:after="120"/>
      <w:ind w:leftChars="400" w:left="840"/>
    </w:pPr>
  </w:style>
  <w:style w:type="paragraph" w:styleId="ListContinue3">
    <w:name w:val="List Continue 3"/>
    <w:basedOn w:val="Normal"/>
    <w:qFormat/>
    <w:pPr>
      <w:spacing w:after="120"/>
      <w:ind w:leftChars="600" w:left="1260"/>
    </w:pPr>
  </w:style>
  <w:style w:type="paragraph" w:styleId="ListContinue4">
    <w:name w:val="List Continue 4"/>
    <w:basedOn w:val="Normal"/>
    <w:qFormat/>
    <w:pPr>
      <w:spacing w:after="120"/>
      <w:ind w:leftChars="800" w:left="1680"/>
    </w:pPr>
  </w:style>
  <w:style w:type="paragraph" w:styleId="ListContinue5">
    <w:name w:val="List Continue 5"/>
    <w:basedOn w:val="Normal"/>
    <w:qFormat/>
    <w:pPr>
      <w:spacing w:after="120"/>
      <w:ind w:leftChars="1000" w:left="2100"/>
    </w:pPr>
  </w:style>
  <w:style w:type="paragraph" w:styleId="ListNumber">
    <w:name w:val="List Number"/>
    <w:basedOn w:val="Normal"/>
    <w:qFormat/>
    <w:pPr>
      <w:numPr>
        <w:numId w:val="6"/>
      </w:numPr>
    </w:pPr>
  </w:style>
  <w:style w:type="paragraph" w:styleId="ListNumber2">
    <w:name w:val="List Number 2"/>
    <w:basedOn w:val="Normal"/>
    <w:qFormat/>
    <w:pPr>
      <w:numPr>
        <w:numId w:val="7"/>
      </w:numPr>
    </w:pPr>
  </w:style>
  <w:style w:type="paragraph" w:styleId="ListNumber3">
    <w:name w:val="List Number 3"/>
    <w:basedOn w:val="Normal"/>
    <w:qFormat/>
    <w:pPr>
      <w:numPr>
        <w:numId w:val="8"/>
      </w:numPr>
    </w:pPr>
  </w:style>
  <w:style w:type="paragraph" w:styleId="ListNumber4">
    <w:name w:val="List Number 4"/>
    <w:basedOn w:val="Normal"/>
    <w:qFormat/>
    <w:pPr>
      <w:numPr>
        <w:numId w:val="9"/>
      </w:numPr>
    </w:pPr>
  </w:style>
  <w:style w:type="paragraph" w:styleId="ListNumber5">
    <w:name w:val="List Number 5"/>
    <w:basedOn w:val="Normal"/>
    <w:qFormat/>
    <w:pPr>
      <w:numPr>
        <w:numId w:val="10"/>
      </w:numPr>
    </w:pPr>
  </w:style>
  <w:style w:type="paragraph" w:styleId="MacroText">
    <w:name w:val="macro"/>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Theme="minorEastAsia" w:hAnsi="Courier New" w:cs="Courier New"/>
      <w:kern w:val="2"/>
      <w:sz w:val="24"/>
      <w:szCs w:val="24"/>
    </w:rPr>
  </w:style>
  <w:style w:type="paragraph" w:styleId="MessageHeader">
    <w:name w:val="Message Header"/>
    <w:basedOn w:val="Normal"/>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NormalWeb">
    <w:name w:val="Normal (Web)"/>
    <w:qFormat/>
    <w:pPr>
      <w:spacing w:beforeAutospacing="1" w:afterAutospacing="1"/>
    </w:pPr>
    <w:rPr>
      <w:sz w:val="24"/>
      <w:szCs w:val="24"/>
    </w:rPr>
  </w:style>
  <w:style w:type="paragraph" w:styleId="NormalIndent">
    <w:name w:val="Normal Indent"/>
    <w:basedOn w:val="Normal"/>
    <w:qFormat/>
    <w:pPr>
      <w:ind w:firstLineChars="200" w:firstLine="420"/>
    </w:pPr>
  </w:style>
  <w:style w:type="paragraph" w:styleId="NoteHeading">
    <w:name w:val="Note Heading"/>
    <w:basedOn w:val="Normal"/>
    <w:next w:val="Normal"/>
    <w:qFormat/>
    <w:pPr>
      <w:jc w:val="center"/>
    </w:pPr>
  </w:style>
  <w:style w:type="character" w:styleId="PageNumber">
    <w:name w:val="page number"/>
    <w:basedOn w:val="DefaultParagraphFont"/>
    <w:qFormat/>
  </w:style>
  <w:style w:type="paragraph" w:styleId="PlainText">
    <w:name w:val="Plain Text"/>
    <w:basedOn w:val="Normal"/>
    <w:qFormat/>
    <w:rPr>
      <w:rFonts w:ascii="SimSun" w:hAnsi="Courier New" w:cs="Courier New"/>
      <w:szCs w:val="21"/>
    </w:rPr>
  </w:style>
  <w:style w:type="paragraph" w:styleId="Salutation">
    <w:name w:val="Salutation"/>
    <w:basedOn w:val="Normal"/>
    <w:next w:val="Normal"/>
    <w:qFormat/>
  </w:style>
  <w:style w:type="paragraph" w:styleId="Signature">
    <w:name w:val="Signature"/>
    <w:basedOn w:val="Normal"/>
    <w:qFormat/>
    <w:pPr>
      <w:ind w:leftChars="2100" w:left="100"/>
    </w:pPr>
  </w:style>
  <w:style w:type="character" w:styleId="Strong">
    <w:name w:val="Strong"/>
    <w:basedOn w:val="DefaultParagraphFont"/>
    <w:qFormat/>
    <w:rPr>
      <w:b/>
      <w:bCs/>
    </w:rPr>
  </w:style>
  <w:style w:type="paragraph" w:styleId="Subtitle">
    <w:name w:val="Subtitle"/>
    <w:basedOn w:val="Normal"/>
    <w:qFormat/>
    <w:pPr>
      <w:spacing w:before="240" w:after="60" w:line="312" w:lineRule="auto"/>
      <w:jc w:val="center"/>
      <w:outlineLvl w:val="1"/>
    </w:pPr>
    <w:rPr>
      <w:rFonts w:ascii="Arial" w:hAnsi="Arial" w:cs="Arial"/>
      <w:b/>
      <w:bCs/>
      <w:kern w:val="28"/>
      <w:sz w:val="32"/>
      <w:szCs w:val="32"/>
    </w:rPr>
  </w:style>
  <w:style w:type="table" w:styleId="Table3Deffects1">
    <w:name w:val="Table 3D effects 1"/>
    <w:basedOn w:val="TableNormal"/>
    <w:qFormat/>
    <w:pPr>
      <w:widowControl w:val="0"/>
      <w:jc w:val="both"/>
    </w:pPr>
    <w:tblPr/>
    <w:tcPr>
      <w:shd w:val="solid" w:color="C0C0C0" w:fill="FFFFFF"/>
    </w:tcPr>
    <w:tblStylePr w:type="firstRow">
      <w:rPr>
        <w:b/>
        <w:bCs/>
        <w:color w:val="800080"/>
      </w:rPr>
      <w:tblPr/>
      <w:tcPr>
        <w:tcBorders>
          <w:left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bottom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Table3Deffects2">
    <w:name w:val="Table 3D effects 2"/>
    <w:basedOn w:val="TableNormal"/>
    <w:qFormat/>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3Deffects3">
    <w:name w:val="Table 3D effects 3"/>
    <w:basedOn w:val="TableNormal"/>
    <w:qFormat/>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Classic1">
    <w:name w:val="Table Classic 1"/>
    <w:basedOn w:val="TableNormal"/>
    <w:qFormat/>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widowControl w:val="0"/>
      <w:jc w:val="both"/>
    </w:pPr>
    <w:tblPr>
      <w:tblBorders>
        <w:top w:val="single" w:sz="12" w:space="0" w:color="000000"/>
        <w:bottom w:val="single" w:sz="12" w:space="0" w:color="000000"/>
      </w:tblBorders>
    </w:tblPr>
    <w:tcPr>
      <w:shd w:val="clear" w:color="auto" w:fill="auto"/>
    </w:tcPr>
    <w:tblStylePr w:type="firstRow">
      <w:rPr>
        <w:color w:val="FFFFFF"/>
      </w:rPr>
      <w:tblPr/>
      <w:tcPr>
        <w:tcBorders>
          <w:left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3">
    <w:name w:val="Table Classic 3"/>
    <w:basedOn w:val="TableNormal"/>
    <w:qFormat/>
    <w:pPr>
      <w:widowControl w:val="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left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Classic4">
    <w:name w:val="Table Classic 4"/>
    <w:basedOn w:val="TableNormal"/>
    <w:qFormat/>
    <w:pPr>
      <w:widowControl w:val="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left w:val="single" w:sz="6" w:space="0" w:color="000000"/>
          <w:tl2br w:val="nil"/>
          <w:tr2bl w:val="nil"/>
        </w:tcBorders>
        <w:shd w:val="pct50" w:color="000080" w:fill="FFFFFF"/>
      </w:tcPr>
    </w:tblStylePr>
    <w:tblStylePr w:type="lastRow">
      <w:rPr>
        <w:color w:val="000080"/>
      </w:rPr>
      <w:tblPr/>
      <w:tcPr>
        <w:tcBorders>
          <w:left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TableColorful1">
    <w:name w:val="Table Colorful 1"/>
    <w:basedOn w:val="TableNormal"/>
    <w:qFormat/>
    <w:pPr>
      <w:widowControl w:val="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TableColorful2">
    <w:name w:val="Table Colorful 2"/>
    <w:basedOn w:val="TableNormal"/>
    <w:qFormat/>
    <w:pPr>
      <w:widowControl w:val="0"/>
      <w:jc w:val="both"/>
    </w:pPr>
    <w:tblPr>
      <w:tblBorders>
        <w:bottom w:val="single" w:sz="12" w:space="0" w:color="000000"/>
      </w:tblBorders>
    </w:tblPr>
    <w:tcPr>
      <w:shd w:val="pct20" w:color="FFFF00" w:fill="FFFFFF"/>
    </w:tcPr>
    <w:tblStylePr w:type="firstRow">
      <w:rPr>
        <w:b/>
        <w:bCs/>
        <w:i/>
        <w:iCs/>
        <w:color w:val="FFFFFF"/>
      </w:rPr>
      <w:tblPr/>
      <w:tcPr>
        <w:tcBorders>
          <w:left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Colorful3">
    <w:name w:val="Table Colorful 3"/>
    <w:basedOn w:val="TableNormal"/>
    <w:qFormat/>
    <w:pPr>
      <w:widowControl w:val="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left w:val="single" w:sz="6" w:space="0" w:color="000000"/>
          <w:tl2br w:val="nil"/>
          <w:tr2bl w:val="nil"/>
        </w:tcBorders>
        <w:shd w:val="solid" w:color="008080" w:fill="FFFFFF"/>
      </w:tcPr>
    </w:tblStylePr>
    <w:tblStylePr w:type="firstCol">
      <w:tblPr/>
      <w:tcPr>
        <w:tcBorders>
          <w:bottom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TableColumns1">
    <w:name w:val="Table Columns 1"/>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left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2">
    <w:name w:val="Table Columns 2"/>
    <w:basedOn w:val="TableNormal"/>
    <w:qFormat/>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qFormat/>
    <w:pPr>
      <w:widowControl w:val="0"/>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qFormat/>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pPr>
      <w:widowControl w:val="0"/>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left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qFormat/>
    <w:pPr>
      <w:widowControl w:val="0"/>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TableElegant">
    <w:name w:val="Table Elegant"/>
    <w:basedOn w:val="TableNormal"/>
    <w:qFormat/>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Grid2">
    <w:name w:val="Table Grid 2"/>
    <w:basedOn w:val="TableNormal"/>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widowControl w:val="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left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widowControl w:val="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left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left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left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leGrid8">
    <w:name w:val="Table Grid 8"/>
    <w:basedOn w:val="TableNormal"/>
    <w:qFormat/>
    <w:pPr>
      <w:widowControl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List1">
    <w:name w:val="Table List 1"/>
    <w:basedOn w:val="TableNormal"/>
    <w:qFormat/>
    <w:pPr>
      <w:widowControl w:val="0"/>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left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2">
    <w:name w:val="Table List 2"/>
    <w:basedOn w:val="TableNormal"/>
    <w:qFormat/>
    <w:pPr>
      <w:widowControl w:val="0"/>
      <w:jc w:val="both"/>
    </w:pPr>
    <w:tblPr>
      <w:tblBorders>
        <w:bottom w:val="single" w:sz="12" w:space="0" w:color="808080"/>
      </w:tblBorders>
    </w:tblPr>
    <w:tblStylePr w:type="firstRow">
      <w:rPr>
        <w:b/>
        <w:bCs/>
        <w:color w:val="FFFFFF"/>
      </w:rPr>
      <w:tblPr/>
      <w:tcPr>
        <w:tcBorders>
          <w:left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3">
    <w:name w:val="Table List 3"/>
    <w:basedOn w:val="TableNormal"/>
    <w:qFormat/>
    <w:pPr>
      <w:widowControl w:val="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leList4">
    <w:name w:val="Table List 4"/>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left w:val="single" w:sz="12" w:space="0" w:color="000000"/>
          <w:tl2br w:val="nil"/>
          <w:tr2bl w:val="nil"/>
        </w:tcBorders>
        <w:shd w:val="solid" w:color="808080" w:fill="FFFFFF"/>
      </w:tcPr>
    </w:tblStylePr>
  </w:style>
  <w:style w:type="table" w:styleId="TableList5">
    <w:name w:val="Table List 5"/>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left w:val="single" w:sz="12" w:space="0" w:color="000000"/>
          <w:tl2br w:val="nil"/>
          <w:tr2bl w:val="nil"/>
        </w:tcBorders>
      </w:tcPr>
    </w:tblStylePr>
    <w:tblStylePr w:type="firstCol">
      <w:rPr>
        <w:b/>
        <w:bCs/>
      </w:rPr>
      <w:tblPr/>
      <w:tcPr>
        <w:tcBorders>
          <w:tl2br w:val="nil"/>
          <w:tr2bl w:val="nil"/>
        </w:tcBorders>
      </w:tcPr>
    </w:tblStylePr>
  </w:style>
  <w:style w:type="table" w:styleId="TableList6">
    <w:name w:val="Table List 6"/>
    <w:basedOn w:val="TableNormal"/>
    <w:qFormat/>
    <w:pPr>
      <w:widowControl w:val="0"/>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left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List7">
    <w:name w:val="Table List 7"/>
    <w:basedOn w:val="TableNormal"/>
    <w:qFormat/>
    <w:pPr>
      <w:widowControl w:val="0"/>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left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leList8">
    <w:name w:val="Table List 8"/>
    <w:basedOn w:val="TableNormal"/>
    <w:qFormat/>
    <w:pPr>
      <w:widowControl w:val="0"/>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left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paragraph" w:styleId="TableofAuthorities">
    <w:name w:val="table of authorities"/>
    <w:basedOn w:val="Normal"/>
    <w:next w:val="Normal"/>
    <w:qFormat/>
    <w:pPr>
      <w:ind w:leftChars="200" w:left="420"/>
    </w:pPr>
  </w:style>
  <w:style w:type="paragraph" w:styleId="TableofFigures">
    <w:name w:val="table of figures"/>
    <w:basedOn w:val="Normal"/>
    <w:next w:val="Normal"/>
    <w:qFormat/>
    <w:pPr>
      <w:ind w:leftChars="200" w:left="200" w:hangingChars="200" w:hanging="200"/>
    </w:pPr>
  </w:style>
  <w:style w:type="table" w:styleId="TableProfessional">
    <w:name w:val="Table Professional"/>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TableSimple1">
    <w:name w:val="Table Simple 1"/>
    <w:basedOn w:val="TableNormal"/>
    <w:qFormat/>
    <w:pPr>
      <w:widowControl w:val="0"/>
      <w:jc w:val="both"/>
    </w:pPr>
    <w:tblPr>
      <w:tblBorders>
        <w:top w:val="single" w:sz="12" w:space="0" w:color="008000"/>
        <w:bottom w:val="single" w:sz="12" w:space="0" w:color="008000"/>
      </w:tblBorders>
    </w:tblPr>
    <w:tcPr>
      <w:shd w:val="clear" w:color="auto" w:fill="auto"/>
    </w:tcPr>
    <w:tblStylePr w:type="firstRow">
      <w:tblPr/>
      <w:tcPr>
        <w:tcBorders>
          <w:left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Simple2">
    <w:name w:val="Table Simple 2"/>
    <w:basedOn w:val="TableNormal"/>
    <w:qFormat/>
    <w:pPr>
      <w:widowControl w:val="0"/>
      <w:jc w:val="both"/>
    </w:pPr>
    <w:tblPr/>
    <w:tblStylePr w:type="firstRow">
      <w:rPr>
        <w:b/>
        <w:bCs/>
      </w:rPr>
      <w:tblPr/>
      <w:tcPr>
        <w:tcBorders>
          <w:left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bottom w:val="single" w:sz="6" w:space="0" w:color="00000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TableSimple3">
    <w:name w:val="Table Simple 3"/>
    <w:basedOn w:val="TableNormal"/>
    <w:qFormat/>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TableSubtle1">
    <w:name w:val="Table Subtle 1"/>
    <w:basedOn w:val="TableNormal"/>
    <w:qFormat/>
    <w:pPr>
      <w:widowControl w:val="0"/>
      <w:jc w:val="both"/>
    </w:pPr>
    <w:tblPr>
      <w:tblStyleRowBandSize w:val="1"/>
    </w:tblPr>
    <w:tblStylePr w:type="firstRow">
      <w:tblPr/>
      <w:tcPr>
        <w:tcBorders>
          <w:top w:val="single" w:sz="6" w:space="0" w:color="000000"/>
          <w:left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bottom w:val="single" w:sz="12" w:space="0" w:color="000000"/>
          <w:tl2br w:val="nil"/>
          <w:tr2bl w:val="nil"/>
        </w:tcBorders>
      </w:tcPr>
    </w:tblStylePr>
    <w:tblStylePr w:type="band1Horz">
      <w:tblPr/>
      <w:tcPr>
        <w:tcBorders>
          <w:left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Subtle2">
    <w:name w:val="Table Subtle 2"/>
    <w:basedOn w:val="TableNormal"/>
    <w:qFormat/>
    <w:pPr>
      <w:widowControl w:val="0"/>
      <w:jc w:val="both"/>
    </w:pPr>
    <w:tblPr>
      <w:tblBorders>
        <w:left w:val="single" w:sz="6" w:space="0" w:color="000000"/>
        <w:right w:val="single" w:sz="6" w:space="0" w:color="000000"/>
      </w:tblBorders>
    </w:tblPr>
    <w:tblStylePr w:type="firstRow">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bottom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qFormat/>
    <w:pPr>
      <w:widowControl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2">
    <w:name w:val="Table Web 2"/>
    <w:basedOn w:val="TableNormal"/>
    <w:qFormat/>
    <w:pPr>
      <w:widowControl w:val="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3">
    <w:name w:val="Table Web 3"/>
    <w:basedOn w:val="TableNormal"/>
    <w:qFormat/>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Title">
    <w:name w:val="Title"/>
    <w:basedOn w:val="Normal"/>
    <w:qFormat/>
    <w:pPr>
      <w:spacing w:before="240" w:after="60"/>
      <w:jc w:val="center"/>
      <w:outlineLvl w:val="0"/>
    </w:pPr>
    <w:rPr>
      <w:rFonts w:ascii="Arial" w:hAnsi="Arial" w:cs="Arial"/>
      <w:b/>
      <w:bCs/>
      <w:sz w:val="32"/>
      <w:szCs w:val="32"/>
    </w:rPr>
  </w:style>
  <w:style w:type="paragraph" w:styleId="TOAHeading">
    <w:name w:val="toa heading"/>
    <w:basedOn w:val="Normal"/>
    <w:next w:val="Normal"/>
    <w:qFormat/>
    <w:pPr>
      <w:spacing w:before="120"/>
    </w:pPr>
    <w:rPr>
      <w:rFonts w:ascii="Arial" w:hAnsi="Arial" w:cs="Arial"/>
      <w:sz w:val="24"/>
      <w:szCs w:val="24"/>
    </w:rPr>
  </w:style>
  <w:style w:type="paragraph" w:styleId="TOC1">
    <w:name w:val="toc 1"/>
    <w:basedOn w:val="Normal"/>
    <w:next w:val="Normal"/>
    <w:qFormat/>
  </w:style>
  <w:style w:type="paragraph" w:styleId="TOC2">
    <w:name w:val="toc 2"/>
    <w:basedOn w:val="Normal"/>
    <w:next w:val="Normal"/>
    <w:qFormat/>
    <w:pPr>
      <w:ind w:leftChars="200" w:left="420"/>
    </w:pPr>
  </w:style>
  <w:style w:type="paragraph" w:styleId="TOC3">
    <w:name w:val="toc 3"/>
    <w:basedOn w:val="Normal"/>
    <w:next w:val="Normal"/>
    <w:qFormat/>
    <w:pPr>
      <w:ind w:leftChars="400" w:left="840"/>
    </w:pPr>
  </w:style>
  <w:style w:type="paragraph" w:styleId="TOC4">
    <w:name w:val="toc 4"/>
    <w:basedOn w:val="Normal"/>
    <w:next w:val="Normal"/>
    <w:qFormat/>
    <w:pPr>
      <w:ind w:leftChars="600" w:left="1260"/>
    </w:pPr>
  </w:style>
  <w:style w:type="paragraph" w:styleId="TOC5">
    <w:name w:val="toc 5"/>
    <w:basedOn w:val="Normal"/>
    <w:next w:val="Normal"/>
    <w:qFormat/>
    <w:pPr>
      <w:ind w:leftChars="800" w:left="1680"/>
    </w:pPr>
  </w:style>
  <w:style w:type="paragraph" w:styleId="TOC6">
    <w:name w:val="toc 6"/>
    <w:basedOn w:val="Normal"/>
    <w:next w:val="Normal"/>
    <w:qFormat/>
    <w:pPr>
      <w:ind w:leftChars="1000" w:left="2100"/>
    </w:pPr>
  </w:style>
  <w:style w:type="paragraph" w:styleId="TOC7">
    <w:name w:val="toc 7"/>
    <w:basedOn w:val="Normal"/>
    <w:next w:val="Normal"/>
    <w:qFormat/>
    <w:pPr>
      <w:ind w:leftChars="1200" w:left="2520"/>
    </w:pPr>
  </w:style>
  <w:style w:type="paragraph" w:styleId="TOC8">
    <w:name w:val="toc 8"/>
    <w:basedOn w:val="Normal"/>
    <w:next w:val="Normal"/>
    <w:qFormat/>
    <w:pPr>
      <w:ind w:leftChars="1400" w:left="2940"/>
    </w:pPr>
  </w:style>
  <w:style w:type="paragraph" w:styleId="TOC9">
    <w:name w:val="toc 9"/>
    <w:basedOn w:val="Normal"/>
    <w:next w:val="Normal"/>
    <w:qFormat/>
    <w:pPr>
      <w:ind w:leftChars="1600" w:left="3360"/>
    </w:pPr>
  </w:style>
  <w:style w:type="table" w:styleId="LightShading">
    <w:name w:val="Light Shading"/>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LightShading-Accent1">
    <w:name w:val="Light Shading Accent 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LightShading-Accent2">
    <w:name w:val="Light Shading Accent 2"/>
    <w:basedOn w:val="TableNormal"/>
    <w:uiPriority w:val="60"/>
    <w:qFormat/>
    <w:rPr>
      <w:color w:val="943634"/>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la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LightShading-Accent3">
    <w:name w:val="Light Shading Accent 3"/>
    <w:basedOn w:val="TableNormal"/>
    <w:uiPriority w:val="60"/>
    <w:qFormat/>
    <w:rPr>
      <w:color w:val="76923C"/>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la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LightShading-Accent4">
    <w:name w:val="Light Shading Accent 4"/>
    <w:basedOn w:val="TableNormal"/>
    <w:uiPriority w:val="60"/>
    <w:qFormat/>
    <w:rPr>
      <w:color w:val="5F497A"/>
    </w:rPr>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la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LightShading-Accent5">
    <w:name w:val="Light Shading Accent 5"/>
    <w:basedOn w:val="TableNormal"/>
    <w:uiPriority w:val="60"/>
    <w:qFormat/>
    <w:rPr>
      <w:color w:val="31849B"/>
    </w:rPr>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la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la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LightList">
    <w:name w:val="Light List"/>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qFormat/>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qFormat/>
    <w:tblPr>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qFormat/>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qFormat/>
    <w:tblPr>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qFormat/>
    <w:tblPr>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qFormat/>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cs="Times New Roman"/>
        <w:b/>
        <w:bCs/>
      </w:rPr>
      <w:tblPr/>
      <w:tcPr>
        <w:tcBorders>
          <w:top w:val="single" w:sz="8" w:space="0" w:color="000000"/>
          <w:left w:val="single" w:sz="18" w:space="0" w:color="000000"/>
          <w:bottom w:val="single" w:sz="8" w:space="0" w:color="000000"/>
          <w:right w:val="single" w:sz="8" w:space="0" w:color="000000"/>
          <w:insideH w:val="nil"/>
          <w:insideV w:val="single" w:sz="8" w:space="0" w:color="auto"/>
        </w:tcBorders>
      </w:tcPr>
    </w:tblStylePr>
    <w:tblStylePr w:type="lastRow">
      <w:pPr>
        <w:spacing w:before="0" w:after="0" w:line="240" w:lineRule="auto"/>
      </w:pPr>
      <w:rPr>
        <w:rFon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LightGrid-Accent1">
    <w:name w:val="Light Grid Accent 1"/>
    <w:basedOn w:val="TableNormal"/>
    <w:uiPriority w:val="62"/>
    <w:qFormat/>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cs="Times New Roman"/>
        <w:b/>
        <w:bCs/>
      </w:rPr>
      <w:tblPr/>
      <w:tcPr>
        <w:tcBorders>
          <w:top w:val="single" w:sz="8" w:space="0" w:color="4F81BD"/>
          <w:left w:val="single" w:sz="18" w:space="0" w:color="4F81BD"/>
          <w:bottom w:val="single" w:sz="8" w:space="0" w:color="4F81BD"/>
          <w:right w:val="single" w:sz="8" w:space="0" w:color="4F81B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styleId="LightGrid-Accent2">
    <w:name w:val="Light Grid Accent 2"/>
    <w:basedOn w:val="TableNormal"/>
    <w:uiPriority w:val="62"/>
    <w:qFormat/>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cs="Times New Roman"/>
        <w:b/>
        <w:bCs/>
      </w:rPr>
      <w:tblPr/>
      <w:tcPr>
        <w:tcBorders>
          <w:top w:val="single" w:sz="8" w:space="0" w:color="C0504D"/>
          <w:left w:val="single" w:sz="18" w:space="0" w:color="C0504D"/>
          <w:bottom w:val="single" w:sz="8" w:space="0" w:color="C0504D"/>
          <w:right w:val="single" w:sz="8" w:space="0" w:color="C0504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auto"/>
        </w:tcBorders>
      </w:tcPr>
    </w:tblStylePr>
  </w:style>
  <w:style w:type="table" w:styleId="LightGrid-Accent3">
    <w:name w:val="Light Grid Accent 3"/>
    <w:basedOn w:val="TableNormal"/>
    <w:uiPriority w:val="62"/>
    <w:qFormat/>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cs="Times New Roman"/>
        <w:b/>
        <w:bCs/>
      </w:rPr>
      <w:tblPr/>
      <w:tcPr>
        <w:tcBorders>
          <w:top w:val="single" w:sz="8" w:space="0" w:color="9BBB59"/>
          <w:left w:val="single" w:sz="18" w:space="0" w:color="9BBB59"/>
          <w:bottom w:val="single" w:sz="8" w:space="0" w:color="9BBB59"/>
          <w:right w:val="single" w:sz="8" w:space="0" w:color="9BBB59"/>
          <w:insideH w:val="nil"/>
          <w:insideV w:val="single" w:sz="8" w:space="0" w:color="auto"/>
        </w:tcBorders>
      </w:tcPr>
    </w:tblStylePr>
    <w:tblStylePr w:type="lastRow">
      <w:pPr>
        <w:spacing w:before="0" w:after="0" w:line="240" w:lineRule="auto"/>
      </w:pPr>
      <w:rPr>
        <w:rFonts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auto"/>
        </w:tcBorders>
      </w:tcPr>
    </w:tblStylePr>
  </w:style>
  <w:style w:type="table" w:styleId="LightGrid-Accent4">
    <w:name w:val="Light Grid Accent 4"/>
    <w:basedOn w:val="TableNormal"/>
    <w:uiPriority w:val="62"/>
    <w:qFormat/>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cs="Times New Roman"/>
        <w:b/>
        <w:bCs/>
      </w:rPr>
      <w:tblPr/>
      <w:tcPr>
        <w:tcBorders>
          <w:top w:val="single" w:sz="8" w:space="0" w:color="8064A2"/>
          <w:left w:val="single" w:sz="18" w:space="0" w:color="8064A2"/>
          <w:bottom w:val="single" w:sz="8" w:space="0" w:color="8064A2"/>
          <w:right w:val="single" w:sz="8" w:space="0" w:color="8064A2"/>
          <w:insideH w:val="nil"/>
          <w:insideV w:val="single" w:sz="8" w:space="0" w:color="auto"/>
        </w:tcBorders>
      </w:tcPr>
    </w:tblStylePr>
    <w:tblStylePr w:type="lastRow">
      <w:pPr>
        <w:spacing w:before="0" w:after="0" w:line="240" w:lineRule="auto"/>
      </w:pPr>
      <w:rPr>
        <w:rFonts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auto"/>
        </w:tcBorders>
      </w:tcPr>
    </w:tblStylePr>
  </w:style>
  <w:style w:type="table" w:styleId="LightGrid-Accent5">
    <w:name w:val="Light Grid Accent 5"/>
    <w:basedOn w:val="TableNormal"/>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LightGrid-Accent6">
    <w:name w:val="Light Grid Accent 6"/>
    <w:basedOn w:val="TableNormal"/>
    <w:uiPriority w:val="62"/>
    <w:qFormat/>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cs="Times New Roman"/>
        <w:b/>
        <w:bCs/>
      </w:rPr>
      <w:tblPr/>
      <w:tcPr>
        <w:tcBorders>
          <w:top w:val="single" w:sz="8" w:space="0" w:color="F79646"/>
          <w:left w:val="single" w:sz="18" w:space="0" w:color="F79646"/>
          <w:bottom w:val="single" w:sz="8" w:space="0" w:color="F79646"/>
          <w:right w:val="single" w:sz="8" w:space="0" w:color="F7964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auto"/>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auto"/>
        </w:tcBorders>
      </w:tcPr>
    </w:tblStylePr>
  </w:style>
  <w:style w:type="table" w:styleId="MediumShading1">
    <w:name w:val="Medium Shading 1"/>
    <w:basedOn w:val="TableNormal"/>
    <w:uiPriority w:val="63"/>
    <w:qFormat/>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qFormat/>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qFormat/>
    <w:tblPr>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qFormat/>
    <w:tblPr>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qFormat/>
    <w:tblPr>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qFormat/>
    <w:tblPr>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qFormat/>
    <w:tblPr>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1">
    <w:name w:val="Medium Shading 2 Accent 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2">
    <w:name w:val="Medium Shading 2 Accent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4">
    <w:name w:val="Medium Shading 2 Accent 4"/>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5">
    <w:name w:val="Medium Shading 2 Accent 5"/>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6">
    <w:name w:val="Medium Shading 2 Accent 6"/>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List1">
    <w:name w:val="Medium List 1"/>
    <w:basedOn w:val="TableNormal"/>
    <w:uiPriority w:val="65"/>
    <w:qFormat/>
    <w:rPr>
      <w:color w:val="000000"/>
    </w:rPr>
    <w:tblPr>
      <w:tblBorders>
        <w:top w:val="single" w:sz="8" w:space="0" w:color="000000"/>
        <w:bottom w:val="single" w:sz="8" w:space="0" w:color="000000"/>
      </w:tblBorders>
    </w:tblPr>
    <w:tblStylePr w:type="firstRow">
      <w:rPr>
        <w:rFonts w:cs="Times New Roman"/>
      </w:rPr>
      <w:tblPr/>
      <w:tcPr>
        <w:tcBorders>
          <w:top w:val="nil"/>
          <w:left w:val="single" w:sz="8" w:space="0" w:color="000000"/>
        </w:tcBorders>
      </w:tcPr>
    </w:tblStylePr>
    <w:tblStylePr w:type="lastRow">
      <w:rPr>
        <w:b/>
        <w:bCs/>
        <w:color w:val="1F497D"/>
      </w:rPr>
      <w:tblPr/>
      <w:tcPr>
        <w:tcBorders>
          <w:top w:val="single" w:sz="8" w:space="0" w:color="000000"/>
          <w:left w:val="single" w:sz="8" w:space="0" w:color="000000"/>
        </w:tcBorders>
      </w:tcPr>
    </w:tblStylePr>
    <w:tblStylePr w:type="firstCol">
      <w:rPr>
        <w:b/>
        <w:bCs/>
      </w:rPr>
    </w:tblStylePr>
    <w:tblStylePr w:type="lastCol">
      <w:rPr>
        <w:b/>
        <w:bCs/>
      </w:rPr>
      <w:tblPr/>
      <w:tcPr>
        <w:tcBorders>
          <w:top w:val="single" w:sz="8" w:space="0" w:color="000000"/>
          <w:left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qFormat/>
    <w:rPr>
      <w:color w:val="000000"/>
    </w:rPr>
    <w:tblPr>
      <w:tblBorders>
        <w:top w:val="single" w:sz="8" w:space="0" w:color="4F81BD"/>
        <w:bottom w:val="single" w:sz="8" w:space="0" w:color="4F81BD"/>
      </w:tblBorders>
    </w:tblPr>
    <w:tblStylePr w:type="firstRow">
      <w:rPr>
        <w:rFonts w:cs="Times New Roman"/>
      </w:rPr>
      <w:tblPr/>
      <w:tcPr>
        <w:tcBorders>
          <w:top w:val="nil"/>
          <w:left w:val="single" w:sz="8" w:space="0" w:color="4F81BD"/>
        </w:tcBorders>
      </w:tcPr>
    </w:tblStylePr>
    <w:tblStylePr w:type="lastRow">
      <w:rPr>
        <w:b/>
        <w:bCs/>
        <w:color w:val="1F497D"/>
      </w:rPr>
      <w:tblPr/>
      <w:tcPr>
        <w:tcBorders>
          <w:top w:val="single" w:sz="8" w:space="0" w:color="4F81BD"/>
          <w:left w:val="single" w:sz="8" w:space="0" w:color="4F81BD"/>
        </w:tcBorders>
      </w:tcPr>
    </w:tblStylePr>
    <w:tblStylePr w:type="firstCol">
      <w:rPr>
        <w:b/>
        <w:bCs/>
      </w:rPr>
    </w:tblStylePr>
    <w:tblStylePr w:type="lastCol">
      <w:rPr>
        <w:b/>
        <w:bCs/>
      </w:rPr>
      <w:tblPr/>
      <w:tcPr>
        <w:tcBorders>
          <w:top w:val="single" w:sz="8" w:space="0" w:color="4F81BD"/>
          <w:left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qFormat/>
    <w:rPr>
      <w:color w:val="000000"/>
    </w:rPr>
    <w:tblPr>
      <w:tblBorders>
        <w:top w:val="single" w:sz="8" w:space="0" w:color="C0504D"/>
        <w:bottom w:val="single" w:sz="8" w:space="0" w:color="C0504D"/>
      </w:tblBorders>
    </w:tblPr>
    <w:tblStylePr w:type="firstRow">
      <w:rPr>
        <w:rFonts w:cs="Times New Roman"/>
      </w:rPr>
      <w:tblPr/>
      <w:tcPr>
        <w:tcBorders>
          <w:top w:val="nil"/>
          <w:left w:val="single" w:sz="8" w:space="0" w:color="C0504D"/>
        </w:tcBorders>
      </w:tcPr>
    </w:tblStylePr>
    <w:tblStylePr w:type="lastRow">
      <w:rPr>
        <w:b/>
        <w:bCs/>
        <w:color w:val="1F497D"/>
      </w:rPr>
      <w:tblPr/>
      <w:tcPr>
        <w:tcBorders>
          <w:top w:val="single" w:sz="8" w:space="0" w:color="C0504D"/>
          <w:left w:val="single" w:sz="8" w:space="0" w:color="C0504D"/>
        </w:tcBorders>
      </w:tcPr>
    </w:tblStylePr>
    <w:tblStylePr w:type="firstCol">
      <w:rPr>
        <w:b/>
        <w:bCs/>
      </w:rPr>
    </w:tblStylePr>
    <w:tblStylePr w:type="lastCol">
      <w:rPr>
        <w:b/>
        <w:bCs/>
      </w:rPr>
      <w:tblPr/>
      <w:tcPr>
        <w:tcBorders>
          <w:top w:val="single" w:sz="8" w:space="0" w:color="C0504D"/>
          <w:left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qFormat/>
    <w:rPr>
      <w:color w:val="000000"/>
    </w:rPr>
    <w:tblPr>
      <w:tblBorders>
        <w:top w:val="single" w:sz="8" w:space="0" w:color="9BBB59"/>
        <w:bottom w:val="single" w:sz="8" w:space="0" w:color="9BBB59"/>
      </w:tblBorders>
    </w:tblPr>
    <w:tblStylePr w:type="firstRow">
      <w:rPr>
        <w:rFonts w:cs="Times New Roman"/>
      </w:rPr>
      <w:tblPr/>
      <w:tcPr>
        <w:tcBorders>
          <w:top w:val="nil"/>
          <w:left w:val="single" w:sz="8" w:space="0" w:color="9BBB59"/>
        </w:tcBorders>
      </w:tcPr>
    </w:tblStylePr>
    <w:tblStylePr w:type="lastRow">
      <w:rPr>
        <w:b/>
        <w:bCs/>
        <w:color w:val="1F497D"/>
      </w:rPr>
      <w:tblPr/>
      <w:tcPr>
        <w:tcBorders>
          <w:top w:val="single" w:sz="8" w:space="0" w:color="9BBB59"/>
          <w:left w:val="single" w:sz="8" w:space="0" w:color="9BBB59"/>
        </w:tcBorders>
      </w:tcPr>
    </w:tblStylePr>
    <w:tblStylePr w:type="firstCol">
      <w:rPr>
        <w:b/>
        <w:bCs/>
      </w:rPr>
    </w:tblStylePr>
    <w:tblStylePr w:type="lastCol">
      <w:rPr>
        <w:b/>
        <w:bCs/>
      </w:rPr>
      <w:tblPr/>
      <w:tcPr>
        <w:tcBorders>
          <w:top w:val="single" w:sz="8" w:space="0" w:color="9BBB59"/>
          <w:left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qFormat/>
    <w:rPr>
      <w:color w:val="000000"/>
    </w:rPr>
    <w:tblPr>
      <w:tblBorders>
        <w:top w:val="single" w:sz="8" w:space="0" w:color="8064A2"/>
        <w:bottom w:val="single" w:sz="8" w:space="0" w:color="8064A2"/>
      </w:tblBorders>
    </w:tblPr>
    <w:tblStylePr w:type="firstRow">
      <w:rPr>
        <w:rFonts w:cs="Times New Roman"/>
      </w:rPr>
      <w:tblPr/>
      <w:tcPr>
        <w:tcBorders>
          <w:top w:val="nil"/>
          <w:left w:val="single" w:sz="8" w:space="0" w:color="8064A2"/>
        </w:tcBorders>
      </w:tcPr>
    </w:tblStylePr>
    <w:tblStylePr w:type="lastRow">
      <w:rPr>
        <w:b/>
        <w:bCs/>
        <w:color w:val="1F497D"/>
      </w:rPr>
      <w:tblPr/>
      <w:tcPr>
        <w:tcBorders>
          <w:top w:val="single" w:sz="8" w:space="0" w:color="8064A2"/>
          <w:left w:val="single" w:sz="8" w:space="0" w:color="8064A2"/>
        </w:tcBorders>
      </w:tcPr>
    </w:tblStylePr>
    <w:tblStylePr w:type="firstCol">
      <w:rPr>
        <w:b/>
        <w:bCs/>
      </w:rPr>
    </w:tblStylePr>
    <w:tblStylePr w:type="lastCol">
      <w:rPr>
        <w:b/>
        <w:bCs/>
      </w:rPr>
      <w:tblPr/>
      <w:tcPr>
        <w:tcBorders>
          <w:top w:val="single" w:sz="8" w:space="0" w:color="8064A2"/>
          <w:left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qFormat/>
    <w:rPr>
      <w:color w:val="000000"/>
    </w:rPr>
    <w:tblPr>
      <w:tblBorders>
        <w:top w:val="single" w:sz="8" w:space="0" w:color="4BACC6"/>
        <w:bottom w:val="single" w:sz="8" w:space="0" w:color="4BACC6"/>
      </w:tblBorders>
    </w:tblPr>
    <w:tblStylePr w:type="firstRow">
      <w:rPr>
        <w:rFonts w:cs="Times New Roman"/>
      </w:rPr>
      <w:tblPr/>
      <w:tcPr>
        <w:tcBorders>
          <w:top w:val="nil"/>
          <w:left w:val="single" w:sz="8" w:space="0" w:color="4BACC6"/>
        </w:tcBorders>
      </w:tcPr>
    </w:tblStylePr>
    <w:tblStylePr w:type="lastRow">
      <w:rPr>
        <w:b/>
        <w:bCs/>
        <w:color w:val="1F497D"/>
      </w:rPr>
      <w:tblPr/>
      <w:tcPr>
        <w:tcBorders>
          <w:top w:val="single" w:sz="8" w:space="0" w:color="4BACC6"/>
          <w:left w:val="single" w:sz="8" w:space="0" w:color="4BACC6"/>
        </w:tcBorders>
      </w:tcPr>
    </w:tblStylePr>
    <w:tblStylePr w:type="firstCol">
      <w:rPr>
        <w:b/>
        <w:bCs/>
      </w:rPr>
    </w:tblStylePr>
    <w:tblStylePr w:type="lastCol">
      <w:rPr>
        <w:b/>
        <w:bCs/>
      </w:rPr>
      <w:tblPr/>
      <w:tcPr>
        <w:tcBorders>
          <w:top w:val="single" w:sz="8" w:space="0" w:color="4BACC6"/>
          <w:left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qFormat/>
    <w:rPr>
      <w:color w:val="000000"/>
    </w:rPr>
    <w:tblPr>
      <w:tblBorders>
        <w:top w:val="single" w:sz="8" w:space="0" w:color="F79646"/>
        <w:bottom w:val="single" w:sz="8" w:space="0" w:color="F79646"/>
      </w:tblBorders>
    </w:tblPr>
    <w:tblStylePr w:type="firstRow">
      <w:rPr>
        <w:rFonts w:cs="Times New Roman"/>
      </w:rPr>
      <w:tblPr/>
      <w:tcPr>
        <w:tcBorders>
          <w:top w:val="nil"/>
          <w:left w:val="single" w:sz="8" w:space="0" w:color="F79646"/>
        </w:tcBorders>
      </w:tcPr>
    </w:tblStylePr>
    <w:tblStylePr w:type="lastRow">
      <w:rPr>
        <w:b/>
        <w:bCs/>
        <w:color w:val="1F497D"/>
      </w:rPr>
      <w:tblPr/>
      <w:tcPr>
        <w:tcBorders>
          <w:top w:val="single" w:sz="8" w:space="0" w:color="F79646"/>
          <w:left w:val="single" w:sz="8" w:space="0" w:color="F79646"/>
        </w:tcBorders>
      </w:tcPr>
    </w:tblStylePr>
    <w:tblStylePr w:type="firstCol">
      <w:rPr>
        <w:b/>
        <w:bCs/>
      </w:rPr>
    </w:tblStylePr>
    <w:tblStylePr w:type="lastCol">
      <w:rPr>
        <w:b/>
        <w:bCs/>
      </w:rPr>
      <w:tblPr/>
      <w:tcPr>
        <w:tcBorders>
          <w:top w:val="single" w:sz="8" w:space="0" w:color="F79646"/>
          <w:left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qFormat/>
    <w:rPr>
      <w:rFonts w:ascii="SimSun" w:eastAsia="Courier New" w:hAnsi="SimSun"/>
      <w:color w:val="000000"/>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single" w:sz="24" w:space="0" w:color="000000"/>
          <w:bottom w:val="nil"/>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nil"/>
          <w:bottom w:val="single" w:sz="8" w:space="0" w:color="00000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qFormat/>
    <w:rPr>
      <w:rFonts w:ascii="SimSun" w:eastAsia="Courier New" w:hAnsi="SimSun"/>
      <w:color w:val="000000"/>
    </w:rPr>
    <w:tblPr>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single" w:sz="24" w:space="0" w:color="4F81BD"/>
          <w:bottom w:val="nil"/>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nil"/>
          <w:bottom w:val="single" w:sz="8" w:space="0" w:color="4F81BD"/>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qFormat/>
    <w:rPr>
      <w:rFonts w:ascii="SimSun" w:eastAsia="Courier New" w:hAnsi="SimSun"/>
      <w:color w:val="000000"/>
    </w:rPr>
    <w:tblPr>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single" w:sz="24" w:space="0" w:color="C0504D"/>
          <w:bottom w:val="nil"/>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nil"/>
          <w:bottom w:val="single" w:sz="8" w:space="0" w:color="C0504D"/>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qFormat/>
    <w:rPr>
      <w:rFonts w:ascii="SimSun" w:eastAsia="Courier New" w:hAnsi="SimSun"/>
      <w:color w:val="000000"/>
    </w:rPr>
    <w:tblPr>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single" w:sz="24" w:space="0" w:color="9BBB59"/>
          <w:bottom w:val="nil"/>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nil"/>
          <w:bottom w:val="single" w:sz="8" w:space="0" w:color="9BBB59"/>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qFormat/>
    <w:rPr>
      <w:rFonts w:ascii="SimSun" w:eastAsia="Courier New" w:hAnsi="SimSun"/>
      <w:color w:val="000000"/>
    </w:rPr>
    <w:tblPr>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single" w:sz="24" w:space="0" w:color="8064A2"/>
          <w:bottom w:val="nil"/>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nil"/>
          <w:bottom w:val="single" w:sz="8" w:space="0" w:color="8064A2"/>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qFormat/>
    <w:rPr>
      <w:rFonts w:ascii="SimSun" w:eastAsia="Courier New" w:hAnsi="SimSun"/>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nil"/>
          <w:bottom w:val="single" w:sz="8" w:space="0" w:color="4BACC6"/>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qFormat/>
    <w:rPr>
      <w:rFonts w:ascii="SimSun" w:eastAsia="Courier New" w:hAnsi="SimSun"/>
      <w:color w:val="000000"/>
    </w:rPr>
    <w:tblPr>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single" w:sz="24" w:space="0" w:color="F79646"/>
          <w:bottom w:val="nil"/>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nil"/>
          <w:bottom w:val="single" w:sz="8" w:space="0" w:color="F79646"/>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qFormat/>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qFormat/>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qFormat/>
    <w:tblPr>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qFormat/>
    <w:tblPr>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qFormat/>
    <w:tblP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qFormat/>
    <w:tblPr>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qFormat/>
    <w:rPr>
      <w:rFonts w:ascii="SimSun" w:eastAsia="Courier New" w:hAnsi="SimSun"/>
      <w:color w:val="000000"/>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qFormat/>
    <w:rPr>
      <w:rFonts w:ascii="SimSun" w:eastAsia="Courier New" w:hAnsi="SimSun"/>
      <w:color w:val="000000"/>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auto"/>
          <w:insideV w:val="single" w:sz="6" w:space="0" w:color="auto"/>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qFormat/>
    <w:rPr>
      <w:rFonts w:ascii="SimSun" w:eastAsia="Courier New" w:hAnsi="SimSun"/>
      <w:color w:val="000000"/>
    </w:rPr>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auto"/>
          <w:insideV w:val="single" w:sz="6" w:space="0" w:color="auto"/>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qFormat/>
    <w:rPr>
      <w:rFonts w:ascii="SimSun" w:eastAsia="Courier New" w:hAnsi="SimSun"/>
      <w:color w:val="000000"/>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auto"/>
          <w:insideV w:val="single" w:sz="6" w:space="0" w:color="auto"/>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qFormat/>
    <w:rPr>
      <w:rFonts w:ascii="SimSun" w:eastAsia="Courier New" w:hAnsi="SimSun"/>
      <w:color w:val="000000"/>
    </w:rPr>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auto"/>
          <w:insideV w:val="single" w:sz="6" w:space="0" w:color="auto"/>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qFormat/>
    <w:rPr>
      <w:rFonts w:ascii="SimSun" w:eastAsia="Courier New" w:hAnsi="SimSun"/>
      <w:color w:val="000000"/>
    </w:rPr>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auto"/>
          <w:insideV w:val="single" w:sz="6" w:space="0" w:color="auto"/>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qFormat/>
    <w:rPr>
      <w:rFonts w:ascii="SimSun" w:eastAsia="Courier New" w:hAnsi="SimSun"/>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auto"/>
          <w:insideV w:val="single" w:sz="6" w:space="0" w:color="auto"/>
        </w:tcBorders>
        <w:shd w:val="clear" w:color="auto" w:fill="FBCAA2"/>
      </w:tcPr>
    </w:tblStylePr>
    <w:tblStylePr w:type="nwCell">
      <w:tblPr/>
      <w:tcPr>
        <w:shd w:val="clear" w:color="auto" w:fill="FFFFFF"/>
      </w:tcPr>
    </w:tblStylePr>
  </w:style>
  <w:style w:type="table" w:styleId="MediumGrid3">
    <w:name w:val="Medium Grid 3"/>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MediumGrid3-Accent1">
    <w:name w:val="Medium Grid 3 Accent 1"/>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2">
    <w:name w:val="Medium Grid 3 Accent 2"/>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C0504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FA7A6"/>
      </w:tcPr>
    </w:tblStylePr>
  </w:style>
  <w:style w:type="table" w:styleId="MediumGrid3-Accent3">
    <w:name w:val="Medium Grid 3 Accent 3"/>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MediumGrid3-Accent4">
    <w:name w:val="Medium Grid 3 Accent 4"/>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styleId="MediumGrid3-Accent5">
    <w:name w:val="Medium Grid 3 Accent 5"/>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table" w:styleId="MediumGrid3-Accent6">
    <w:name w:val="Medium Grid 3 Accent 6"/>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7964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BCAA2"/>
      </w:tcPr>
    </w:tblStylePr>
  </w:style>
  <w:style w:type="table" w:styleId="DarkList">
    <w:name w:val="Dark List"/>
    <w:basedOn w:val="TableNormal"/>
    <w:uiPriority w:val="70"/>
    <w:qFormat/>
    <w:rPr>
      <w:color w:val="FFFFFF"/>
    </w:rPr>
    <w:tblPr>
      <w:tblStyleRowBandSize w:val="1"/>
      <w:tblStyleColBandSize w:val="1"/>
    </w:tblPr>
    <w:tcPr>
      <w:shd w:val="clear" w:color="auto" w:fill="000000"/>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nil"/>
          <w:bottom w:val="single" w:sz="18" w:space="0" w:color="FFFFFF"/>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qFormat/>
    <w:rPr>
      <w:color w:val="FFFFFF"/>
    </w:rPr>
    <w:tblPr>
      <w:tblStyleRowBandSize w:val="1"/>
      <w:tblStyleColBandSize w:val="1"/>
    </w:tblPr>
    <w:tcPr>
      <w:shd w:val="clear" w:color="auto" w:fill="4F81B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nil"/>
          <w:bottom w:val="single" w:sz="18" w:space="0" w:color="FFFFFF"/>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qFormat/>
    <w:rPr>
      <w:color w:val="FFFFFF"/>
    </w:rPr>
    <w:tblPr>
      <w:tblStyleRowBandSize w:val="1"/>
      <w:tblStyleColBandSize w:val="1"/>
    </w:tblPr>
    <w:tcPr>
      <w:shd w:val="clear" w:color="auto" w:fill="C0504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nil"/>
          <w:bottom w:val="single" w:sz="18" w:space="0" w:color="FFFFFF"/>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qFormat/>
    <w:rPr>
      <w:color w:val="FFFFFF"/>
    </w:rPr>
    <w:tblPr>
      <w:tblStyleRowBandSize w:val="1"/>
      <w:tblStyleColBandSize w:val="1"/>
    </w:tblPr>
    <w:tcPr>
      <w:shd w:val="clear" w:color="auto" w:fill="9BBB59"/>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nil"/>
          <w:bottom w:val="single" w:sz="18" w:space="0" w:color="FFFFFF"/>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qFormat/>
    <w:rPr>
      <w:color w:val="FFFFFF"/>
    </w:rPr>
    <w:tblPr>
      <w:tblStyleRowBandSize w:val="1"/>
      <w:tblStyleColBandSize w:val="1"/>
    </w:tblPr>
    <w:tcPr>
      <w:shd w:val="clear" w:color="auto" w:fill="8064A2"/>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nil"/>
          <w:bottom w:val="single" w:sz="18" w:space="0" w:color="FFFFFF"/>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qFormat/>
    <w:rPr>
      <w:color w:val="FFFFFF"/>
    </w:rPr>
    <w:tblPr>
      <w:tblStyleRowBandSize w:val="1"/>
      <w:tblStyleColBandSize w:val="1"/>
    </w:tblPr>
    <w:tcPr>
      <w:shd w:val="clear" w:color="auto" w:fill="4BACC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nil"/>
          <w:bottom w:val="single" w:sz="18" w:space="0" w:color="FFFFFF"/>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nil"/>
          <w:bottom w:val="single" w:sz="18" w:space="0" w:color="FFFFFF"/>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qFormat/>
    <w:rPr>
      <w:color w:val="000000"/>
    </w:rPr>
    <w:tblPr>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qFormat/>
    <w:rPr>
      <w:color w:val="000000"/>
    </w:rPr>
    <w:tblPr>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auto"/>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qFormat/>
    <w:rPr>
      <w:color w:val="000000"/>
    </w:rPr>
    <w:tblPr>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auto"/>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qFormat/>
    <w:rPr>
      <w:color w:val="000000"/>
    </w:rPr>
    <w:tblPr>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single" w:sz="24" w:space="0" w:color="8064A2"/>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auto"/>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qFormat/>
    <w:rPr>
      <w:color w:val="000000"/>
    </w:rPr>
    <w:tblPr>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single" w:sz="24" w:space="0" w:color="9BBB59"/>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auto"/>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qFormat/>
    <w:rPr>
      <w:color w:val="000000"/>
    </w:rPr>
    <w:tblP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single" w:sz="24" w:space="0" w:color="F7964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auto"/>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qFormat/>
    <w:rPr>
      <w:color w:val="000000"/>
    </w:rPr>
    <w:tblPr>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single" w:sz="24" w:space="0" w:color="4BACC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auto"/>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qFormat/>
    <w:rPr>
      <w:color w:val="000000"/>
    </w:rPr>
    <w:tblPr>
      <w:tblStyleRowBandSize w:val="1"/>
      <w:tblStyleColBandSize w:val="1"/>
    </w:tblPr>
    <w:tcPr>
      <w:shd w:val="clear" w:color="auto" w:fill="E6E6E6"/>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qFormat/>
    <w:rPr>
      <w:color w:val="000000"/>
    </w:rPr>
    <w:tblPr>
      <w:tblStyleRowBandSize w:val="1"/>
      <w:tblStyleColBandSize w:val="1"/>
    </w:tblPr>
    <w:tcPr>
      <w:shd w:val="clear" w:color="auto" w:fill="EDF2F8"/>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qFormat/>
    <w:rPr>
      <w:color w:val="000000"/>
    </w:rPr>
    <w:tblPr>
      <w:tblStyleRowBandSize w:val="1"/>
      <w:tblStyleColBandSize w:val="1"/>
    </w:tblPr>
    <w:tcPr>
      <w:shd w:val="clear" w:color="auto" w:fill="F8EDED"/>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qFormat/>
    <w:rPr>
      <w:color w:val="000000"/>
    </w:rPr>
    <w:tblPr>
      <w:tblStyleRowBandSize w:val="1"/>
      <w:tblStyleColBandSize w:val="1"/>
    </w:tblPr>
    <w:tcPr>
      <w:shd w:val="clear" w:color="auto" w:fill="F5F8EE"/>
    </w:tcPr>
    <w:tblStylePr w:type="firstRow">
      <w:rPr>
        <w:b/>
        <w:bCs/>
        <w:color w:val="FFFFFF"/>
      </w:rPr>
      <w:tblPr/>
      <w:tcPr>
        <w:tcBorders>
          <w:left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qFormat/>
    <w:rPr>
      <w:color w:val="000000"/>
    </w:rPr>
    <w:tblPr>
      <w:tblStyleRowBandSize w:val="1"/>
      <w:tblStyleColBandSize w:val="1"/>
    </w:tblPr>
    <w:tcPr>
      <w:shd w:val="clear" w:color="auto" w:fill="F2EFF6"/>
    </w:tcPr>
    <w:tblStylePr w:type="firstRow">
      <w:rPr>
        <w:b/>
        <w:bCs/>
        <w:color w:val="FFFFFF"/>
      </w:rPr>
      <w:tblPr/>
      <w:tcPr>
        <w:tcBorders>
          <w:left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qFormat/>
    <w:rPr>
      <w:color w:val="000000"/>
    </w:rPr>
    <w:tblPr>
      <w:tblStyleRowBandSize w:val="1"/>
      <w:tblStyleColBandSize w:val="1"/>
    </w:tblPr>
    <w:tcPr>
      <w:shd w:val="clear" w:color="auto" w:fill="EDF6F9"/>
    </w:tcPr>
    <w:tblStylePr w:type="firstRow">
      <w:rPr>
        <w:b/>
        <w:bCs/>
        <w:color w:val="FFFFFF"/>
      </w:rPr>
      <w:tblPr/>
      <w:tcPr>
        <w:tcBorders>
          <w:left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qFormat/>
    <w:rPr>
      <w:color w:val="000000"/>
    </w:rPr>
    <w:tblPr>
      <w:tblStyleRowBandSize w:val="1"/>
      <w:tblStyleColBandSize w:val="1"/>
    </w:tblPr>
    <w:tcPr>
      <w:shd w:val="clear" w:color="auto" w:fill="FEF4EC"/>
    </w:tcPr>
    <w:tblStylePr w:type="firstRow">
      <w:rPr>
        <w:b/>
        <w:bCs/>
        <w:color w:val="FFFFFF"/>
      </w:rPr>
      <w:tblPr/>
      <w:tcPr>
        <w:tcBorders>
          <w:left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qFormat/>
    <w:rPr>
      <w:color w:val="000000"/>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qFormat/>
    <w:rPr>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qFormat/>
    <w:rPr>
      <w:color w:val="000000"/>
    </w:rPr>
    <w:tblPr>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qFormat/>
    <w:rPr>
      <w:color w:val="000000"/>
    </w:rPr>
    <w:tblPr>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qFormat/>
    <w:rPr>
      <w:color w:val="000000"/>
    </w:rPr>
    <w:tblPr>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qFormat/>
    <w:rPr>
      <w:color w:val="000000"/>
    </w:rPr>
    <w:tblPr>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qFormat/>
    <w:rPr>
      <w:color w:val="000000"/>
    </w:rPr>
    <w:tblPr>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styleId="Revision">
    <w:name w:val="Revision"/>
    <w:hidden/>
    <w:uiPriority w:val="99"/>
    <w:unhideWhenUsed/>
    <w:rsid w:val="005D164F"/>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phytozome-next.jgi.doe.gov/jbrowse/index.html?data=genomes/Athaliana_TAIR10&amp;loc=AT4G12350.1" TargetMode="External"/><Relationship Id="rId13" Type="http://schemas.openxmlformats.org/officeDocument/2006/relationships/hyperlink" Target="http://doi.org/10.1186/s12284-021-00455-2" TargetMode="External"/><Relationship Id="rId3" Type="http://schemas.openxmlformats.org/officeDocument/2006/relationships/settings" Target="settings.xml"/><Relationship Id="rId7" Type="http://schemas.openxmlformats.org/officeDocument/2006/relationships/hyperlink" Target="https://phytozome-next.jgi.doe.gov/jbrowse/index.html?data=genomes/Athaliana_TAIR10&amp;loc=AT4G12350.1" TargetMode="External"/><Relationship Id="rId12" Type="http://schemas.openxmlformats.org/officeDocument/2006/relationships/hyperlink" Target="http://scholar.google.com/scholar_lookup?title=Analysis+of+rice+transcriptome+reveals+the+LncRNA/CircRNA+regulation+in+tissue+development&amp;author=Zhou,+R.&amp;author=Sanz-Jimenez,+P.&amp;author=Zhu,+X.T.&amp;author=Feng,+J.W.&amp;author=Shao,+L.&amp;author=Song,+J.M.&amp;author=Chen,+L.L.&amp;publication_year=2021&amp;journal=Rice&amp;volume=28&amp;pages=14&amp;doi=10.1186/s12284-021-00455-2&amp;pmid=3350744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bioscipublisher.com/index.php/gab/article/html/3847/?utm_source=chatgpt.com" TargetMode="External"/><Relationship Id="rId11" Type="http://schemas.openxmlformats.org/officeDocument/2006/relationships/hyperlink" Target="http://doi.org/10.1105/tpc.109.070938" TargetMode="External"/><Relationship Id="rId5" Type="http://schemas.openxmlformats.org/officeDocument/2006/relationships/hyperlink" Target="https://bioscipublisher.com/index.php/gab/article/html/3847/?utm_source=chatgpt.com" TargetMode="External"/><Relationship Id="rId15" Type="http://schemas.openxmlformats.org/officeDocument/2006/relationships/fontTable" Target="fontTable.xml"/><Relationship Id="rId10" Type="http://schemas.openxmlformats.org/officeDocument/2006/relationships/hyperlink" Target="http://scholar.google.com/scholar_lookup?title=Rice+MicroRNA+effector+complexes+and+targets&amp;author=Wu,+L.&amp;author=Zhang,+Q.Q.&amp;author=Zhou,+H.Y.&amp;author=Ni,+F.R.&amp;author=Wu,+X.Y.&amp;author=Qi,+Y.J.&amp;publication_year=2009&amp;journal=Plant+Cell&amp;volume=21&amp;pages=3421%E2%80%933435&amp;doi=10.1105/tpc.109.070938" TargetMode="External"/><Relationship Id="rId4" Type="http://schemas.openxmlformats.org/officeDocument/2006/relationships/webSettings" Target="webSettings.xml"/><Relationship Id="rId9" Type="http://schemas.openxmlformats.org/officeDocument/2006/relationships/hyperlink" Target="https://phytozome-next.jgi.doe.gov/jbrowse/index.html?data=genomes/Athaliana_TAIR10&amp;loc=AT4G38620.1" TargetMode="External"/><Relationship Id="rId14" Type="http://schemas.openxmlformats.org/officeDocument/2006/relationships/hyperlink" Target="http://www.ncbi.nlm.nih.gov/pubmed/3350744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33</Pages>
  <Words>10600</Words>
  <Characters>60420</Characters>
  <Application>Microsoft Office Word</Application>
  <DocSecurity>0</DocSecurity>
  <Lines>503</Lines>
  <Paragraphs>141</Paragraphs>
  <ScaleCrop>false</ScaleCrop>
  <Company/>
  <LinksUpToDate>false</LinksUpToDate>
  <CharactersWithSpaces>70879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Jayaprada Vithanage</dc:creator>
  <cp:lastModifiedBy>Tech Science Press</cp:lastModifiedBy>
  <cp:revision>4</cp:revision>
  <dcterms:created xsi:type="dcterms:W3CDTF">2025-07-16T15:56:00Z</dcterms:created>
  <dcterms:modified xsi:type="dcterms:W3CDTF">2026-04-02T08:25:00Z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1033-12.1.0.25830</vt:lpwstr>
  </property>
  <property fmtid="{D5CDD505-2E9C-101B-9397-08002B2CF9AE}" pid="3" name="ICV">
    <vt:lpwstr>350DB3D657584559A29C92E1256A057A_13</vt:lpwstr>
  </property>
  <property fmtid="{D5CDD505-2E9C-101B-9397-08002B2CF9AE}" pid="4" name="KSOTemplateDocerSaveRecord">
    <vt:lpwstr>eyJoZGlkIjoiYjJjOTQxYzhjODMyMDAzZmE0MDJkMWFkNmJlNDkwYTUiLCJ1c2VySWQiOiIxNjQ5MjY3ODUyMDMzIn0=</vt:lpwstr>
  </property>
</Properties>
</file>