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97E8B6" w14:textId="35AAACDF" w:rsidR="00995371" w:rsidRDefault="00AF3868" w:rsidP="00AF3868">
      <w:pPr>
        <w:ind w:firstLine="0"/>
        <w:jc w:val="left"/>
      </w:pPr>
      <w:r w:rsidRPr="00AF3868">
        <w:rPr>
          <w:rFonts w:ascii="Minion Pro" w:eastAsia="SimSun" w:hAnsi="Minion Pro" w:cs="Times New Roman"/>
          <w:b/>
          <w:color w:val="000000"/>
          <w:kern w:val="0"/>
          <w:szCs w:val="20"/>
          <w:lang w:eastAsia="zh-CN"/>
          <w14:ligatures w14:val="none"/>
        </w:rPr>
        <w:t>Supplementary Materials:</w:t>
      </w:r>
      <w:r w:rsidRPr="00AF3868">
        <w:rPr>
          <w:rFonts w:ascii="Minion Pro" w:eastAsia="SimSun" w:hAnsi="Minion Pro" w:cs="Times New Roman"/>
          <w:color w:val="000000"/>
          <w:kern w:val="0"/>
          <w:szCs w:val="20"/>
          <w:lang w:eastAsia="zh-CN"/>
          <w14:ligatures w14:val="none"/>
        </w:rPr>
        <w:t xml:space="preserve"> </w:t>
      </w:r>
      <w:r w:rsidR="00634F87">
        <w:rPr>
          <w:noProof/>
        </w:rPr>
        <w:drawing>
          <wp:inline distT="0" distB="0" distL="0" distR="0" wp14:anchorId="602B1539" wp14:editId="247DF014">
            <wp:extent cx="6332855" cy="6593840"/>
            <wp:effectExtent l="0" t="0" r="0" b="0"/>
            <wp:docPr id="6415262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855" cy="659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BA7EC" w14:textId="3EC5B6B8" w:rsidR="00634F87" w:rsidRDefault="00634F87" w:rsidP="00634F87">
      <w:pPr>
        <w:ind w:firstLine="0"/>
        <w:rPr>
          <w:rFonts w:ascii="Minion Pro" w:eastAsia="SimSun" w:hAnsi="Minion Pro" w:cs="Times New Roman" w:hint="eastAsia"/>
          <w:color w:val="000000"/>
          <w:kern w:val="0"/>
          <w:szCs w:val="20"/>
          <w:lang w:eastAsia="zh-CN"/>
          <w14:ligatures w14:val="none"/>
        </w:rPr>
      </w:pPr>
      <w:r w:rsidRPr="00634F87">
        <w:rPr>
          <w:rFonts w:ascii="Minion Pro" w:eastAsia="SimSun" w:hAnsi="Minion Pro" w:cs="Times New Roman"/>
          <w:color w:val="000000"/>
          <w:kern w:val="0"/>
          <w:szCs w:val="20"/>
          <w:lang w:eastAsia="zh-CN"/>
          <w14:ligatures w14:val="none"/>
        </w:rPr>
        <w:t xml:space="preserve">Supplementary Figure S1: Content of different forms of dehydrin in shoots of etiolated wheat seedlings after cold hardening (6 days at 3°C). Different letters denote values with significant differences at </w:t>
      </w:r>
      <w:r w:rsidRPr="00634F87">
        <w:rPr>
          <w:rFonts w:ascii="Minion Pro" w:eastAsia="SimSun" w:hAnsi="Minion Pro" w:cs="Times New Roman"/>
          <w:i/>
          <w:iCs/>
          <w:color w:val="000000"/>
          <w:kern w:val="0"/>
          <w:szCs w:val="20"/>
          <w:lang w:eastAsia="zh-CN"/>
          <w14:ligatures w14:val="none"/>
        </w:rPr>
        <w:t>p</w:t>
      </w:r>
      <w:r w:rsidRPr="00634F87">
        <w:rPr>
          <w:rFonts w:ascii="Minion Pro" w:eastAsia="SimSun" w:hAnsi="Minion Pro" w:cs="Times New Roman"/>
          <w:color w:val="000000"/>
          <w:kern w:val="0"/>
          <w:szCs w:val="20"/>
          <w:lang w:eastAsia="zh-CN"/>
          <w14:ligatures w14:val="none"/>
        </w:rPr>
        <w:t xml:space="preserve"> ≤ 0.05.</w:t>
      </w:r>
      <w:r>
        <w:rPr>
          <w:rFonts w:ascii="Minion Pro" w:eastAsia="SimSun" w:hAnsi="Minion Pro" w:cs="Times New Roman"/>
          <w:color w:val="000000"/>
          <w:kern w:val="0"/>
          <w:szCs w:val="20"/>
          <w:lang w:eastAsia="zh-CN"/>
          <w14:ligatures w14:val="none"/>
        </w:rPr>
        <w:t xml:space="preserve"> </w:t>
      </w:r>
    </w:p>
    <w:p w14:paraId="5D20D148" w14:textId="77777777" w:rsidR="00377847" w:rsidRDefault="00377847" w:rsidP="00634F87">
      <w:pPr>
        <w:ind w:firstLine="0"/>
        <w:rPr>
          <w:rFonts w:ascii="Minion Pro" w:eastAsia="SimSun" w:hAnsi="Minion Pro" w:cs="Times New Roman" w:hint="eastAsia"/>
          <w:color w:val="000000"/>
          <w:kern w:val="0"/>
          <w:szCs w:val="20"/>
          <w:lang w:eastAsia="zh-CN"/>
          <w14:ligatures w14:val="none"/>
        </w:rPr>
      </w:pPr>
    </w:p>
    <w:p w14:paraId="3EF7E232" w14:textId="46AD6364" w:rsidR="00377847" w:rsidRDefault="00377847">
      <w:pPr>
        <w:rPr>
          <w:rFonts w:ascii="Minion Pro" w:eastAsia="SimSun" w:hAnsi="Minion Pro" w:cs="Times New Roman" w:hint="eastAsia"/>
          <w:color w:val="000000"/>
          <w:kern w:val="0"/>
          <w:szCs w:val="20"/>
          <w:lang w:eastAsia="zh-CN"/>
          <w14:ligatures w14:val="none"/>
        </w:rPr>
      </w:pPr>
      <w:r>
        <w:rPr>
          <w:rFonts w:ascii="Minion Pro" w:eastAsia="SimSun" w:hAnsi="Minion Pro" w:cs="Times New Roman" w:hint="eastAsia"/>
          <w:color w:val="000000"/>
          <w:kern w:val="0"/>
          <w:szCs w:val="20"/>
          <w:lang w:eastAsia="zh-CN"/>
          <w14:ligatures w14:val="none"/>
        </w:rPr>
        <w:br w:type="page"/>
      </w:r>
    </w:p>
    <w:p w14:paraId="04CADB42" w14:textId="29423E14" w:rsidR="00377847" w:rsidRDefault="00377847" w:rsidP="00634F87">
      <w:pPr>
        <w:ind w:firstLine="0"/>
      </w:pPr>
      <w:r>
        <w:rPr>
          <w:noProof/>
        </w:rPr>
        <w:lastRenderedPageBreak/>
        <w:drawing>
          <wp:inline distT="0" distB="0" distL="0" distR="0" wp14:anchorId="2C346EB0" wp14:editId="1BD65443">
            <wp:extent cx="5418455" cy="5262880"/>
            <wp:effectExtent l="0" t="0" r="0" b="0"/>
            <wp:docPr id="144217190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455" cy="526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A31C1" w14:textId="7D07E1F6" w:rsidR="00377847" w:rsidRDefault="00377847" w:rsidP="00634F87">
      <w:pPr>
        <w:ind w:firstLine="0"/>
      </w:pPr>
      <w:r w:rsidRPr="00377847">
        <w:rPr>
          <w:rFonts w:ascii="Minion Pro" w:eastAsia="SimSun" w:hAnsi="Minion Pro" w:cs="Times New Roman"/>
          <w:color w:val="000000"/>
          <w:kern w:val="0"/>
          <w:szCs w:val="20"/>
          <w:lang w:eastAsia="zh-CN"/>
          <w14:ligatures w14:val="none"/>
        </w:rPr>
        <w:t>Supplementary Figure S</w:t>
      </w:r>
      <w:r w:rsidRPr="00377847">
        <w:rPr>
          <w:rFonts w:ascii="Minion Pro" w:eastAsia="SimSun" w:hAnsi="Minion Pro" w:cs="Times New Roman"/>
          <w:color w:val="000000"/>
          <w:kern w:val="0"/>
          <w:szCs w:val="20"/>
          <w:lang w:val="uk-UA" w:eastAsia="zh-CN"/>
          <w14:ligatures w14:val="none"/>
        </w:rPr>
        <w:t>2</w:t>
      </w:r>
      <w:r w:rsidRPr="00377847">
        <w:rPr>
          <w:rFonts w:ascii="Minion Pro" w:eastAsia="SimSun" w:hAnsi="Minion Pro" w:cs="Times New Roman"/>
          <w:color w:val="000000"/>
          <w:kern w:val="0"/>
          <w:szCs w:val="20"/>
          <w:lang w:eastAsia="zh-CN"/>
          <w14:ligatures w14:val="none"/>
        </w:rPr>
        <w:t>:</w:t>
      </w:r>
      <w:r w:rsidRPr="00377847">
        <w:rPr>
          <w:rFonts w:ascii="Minion Pro" w:eastAsia="SimSun" w:hAnsi="Minion Pro" w:cs="Times New Roman"/>
          <w:color w:val="000000"/>
          <w:kern w:val="0"/>
          <w:szCs w:val="20"/>
          <w:lang w:val="uk-UA" w:eastAsia="zh-CN"/>
          <w14:ligatures w14:val="none"/>
        </w:rPr>
        <w:t xml:space="preserve"> </w:t>
      </w:r>
      <w:r w:rsidRPr="00377847">
        <w:rPr>
          <w:rFonts w:ascii="Minion Pro" w:eastAsia="SimSun" w:hAnsi="Minion Pro" w:cs="Times New Roman"/>
          <w:color w:val="000000"/>
          <w:kern w:val="0"/>
          <w:szCs w:val="20"/>
          <w:lang w:eastAsia="zh-CN"/>
          <w14:ligatures w14:val="none"/>
        </w:rPr>
        <w:t>Electrophoretic spectrum of boiling-resistant proteins after their staining with Coomassie</w:t>
      </w:r>
      <w:r w:rsidRPr="00377847">
        <w:rPr>
          <w:rFonts w:ascii="Minion Pro" w:eastAsia="SimSun" w:hAnsi="Minion Pro" w:cs="Times New Roman"/>
          <w:color w:val="000000"/>
          <w:kern w:val="0"/>
          <w:szCs w:val="20"/>
          <w:lang w:val="uk-UA" w:eastAsia="zh-CN"/>
          <w14:ligatures w14:val="none"/>
        </w:rPr>
        <w:t xml:space="preserve"> G-250</w:t>
      </w:r>
      <w:r w:rsidRPr="00377847">
        <w:rPr>
          <w:rFonts w:ascii="Minion Pro" w:eastAsia="SimSun" w:hAnsi="Minion Pro" w:cs="Times New Roman"/>
          <w:color w:val="000000"/>
          <w:kern w:val="0"/>
          <w:szCs w:val="20"/>
          <w:lang w:eastAsia="zh-CN"/>
          <w14:ligatures w14:val="none"/>
        </w:rPr>
        <w:t>.</w:t>
      </w:r>
      <w:r>
        <w:rPr>
          <w:rFonts w:ascii="Minion Pro" w:eastAsia="SimSun" w:hAnsi="Minion Pro" w:cs="Times New Roman"/>
          <w:color w:val="000000"/>
          <w:kern w:val="0"/>
          <w:szCs w:val="20"/>
          <w:lang w:eastAsia="zh-CN"/>
          <w14:ligatures w14:val="none"/>
        </w:rPr>
        <w:t xml:space="preserve"> </w:t>
      </w:r>
    </w:p>
    <w:p w14:paraId="38532615" w14:textId="32749088" w:rsidR="00377847" w:rsidRDefault="00377847">
      <w:r>
        <w:br w:type="page"/>
      </w:r>
    </w:p>
    <w:p w14:paraId="3CD9761E" w14:textId="77777777" w:rsidR="00377847" w:rsidRDefault="00377847" w:rsidP="00634F87">
      <w:pPr>
        <w:ind w:firstLine="0"/>
      </w:pPr>
    </w:p>
    <w:p w14:paraId="5DE0BF2C" w14:textId="54D5600A" w:rsidR="00377847" w:rsidRDefault="00377847" w:rsidP="00634F87">
      <w:pPr>
        <w:ind w:firstLine="0"/>
      </w:pPr>
      <w:r>
        <w:rPr>
          <w:noProof/>
        </w:rPr>
        <w:drawing>
          <wp:inline distT="0" distB="0" distL="0" distR="0" wp14:anchorId="5860761E" wp14:editId="19CE566D">
            <wp:extent cx="6274435" cy="3696335"/>
            <wp:effectExtent l="0" t="0" r="0" b="0"/>
            <wp:docPr id="182392106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4435" cy="369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EDA28" w14:textId="77777777" w:rsidR="00377847" w:rsidRPr="00377847" w:rsidRDefault="00377847" w:rsidP="00377847">
      <w:pPr>
        <w:adjustRightInd w:val="0"/>
        <w:snapToGrid w:val="0"/>
        <w:spacing w:before="240" w:after="120" w:line="240" w:lineRule="atLeast"/>
        <w:ind w:firstLine="0"/>
        <w:rPr>
          <w:rFonts w:ascii="Minion Pro" w:eastAsia="Times New Roman" w:hAnsi="Minion Pro" w:cs="Times New Roman"/>
          <w:snapToGrid w:val="0"/>
          <w:color w:val="000000"/>
          <w:kern w:val="0"/>
          <w:sz w:val="20"/>
          <w:szCs w:val="20"/>
          <w:lang w:bidi="en-US"/>
          <w14:ligatures w14:val="none"/>
        </w:rPr>
      </w:pPr>
      <w:r w:rsidRPr="00377847">
        <w:rPr>
          <w:rFonts w:ascii="Minion Pro" w:eastAsia="Times New Roman" w:hAnsi="Minion Pro" w:cs="Times New Roman"/>
          <w:snapToGrid w:val="0"/>
          <w:color w:val="000000"/>
          <w:kern w:val="0"/>
          <w:sz w:val="20"/>
          <w:szCs w:val="20"/>
          <w:lang w:bidi="en-US"/>
          <w14:ligatures w14:val="none"/>
        </w:rPr>
        <w:t>Supplementary Figure S</w:t>
      </w:r>
      <w:r w:rsidRPr="00377847">
        <w:rPr>
          <w:rFonts w:ascii="Minion Pro" w:eastAsia="Times New Roman" w:hAnsi="Minion Pro" w:cs="Times New Roman"/>
          <w:snapToGrid w:val="0"/>
          <w:color w:val="000000"/>
          <w:kern w:val="0"/>
          <w:sz w:val="20"/>
          <w:szCs w:val="20"/>
          <w:lang w:val="uk-UA" w:bidi="en-US"/>
          <w14:ligatures w14:val="none"/>
        </w:rPr>
        <w:t>3</w:t>
      </w:r>
      <w:r w:rsidRPr="00377847">
        <w:rPr>
          <w:rFonts w:ascii="Minion Pro" w:eastAsia="Times New Roman" w:hAnsi="Minion Pro" w:cs="Times New Roman"/>
          <w:snapToGrid w:val="0"/>
          <w:color w:val="000000"/>
          <w:kern w:val="0"/>
          <w:sz w:val="20"/>
          <w:szCs w:val="20"/>
          <w:lang w:bidi="en-US"/>
          <w14:ligatures w14:val="none"/>
        </w:rPr>
        <w:t xml:space="preserve">: Correlations between the content of individual dehydrins, wheat seedling survival after freezing, and MDA content. *Significant at </w:t>
      </w:r>
      <w:r w:rsidRPr="00377847">
        <w:rPr>
          <w:rFonts w:ascii="Minion Pro" w:eastAsia="Times New Roman" w:hAnsi="Minion Pro" w:cs="Times New Roman"/>
          <w:i/>
          <w:iCs/>
          <w:snapToGrid w:val="0"/>
          <w:color w:val="000000"/>
          <w:kern w:val="0"/>
          <w:sz w:val="20"/>
          <w:szCs w:val="20"/>
          <w:lang w:bidi="en-US"/>
          <w14:ligatures w14:val="none"/>
        </w:rPr>
        <w:t>p</w:t>
      </w:r>
      <w:r w:rsidRPr="00377847">
        <w:rPr>
          <w:rFonts w:ascii="Minion Pro" w:eastAsia="Times New Roman" w:hAnsi="Minion Pro" w:cs="Times New Roman"/>
          <w:snapToGrid w:val="0"/>
          <w:color w:val="000000"/>
          <w:kern w:val="0"/>
          <w:sz w:val="20"/>
          <w:szCs w:val="20"/>
          <w:lang w:bidi="en-US"/>
          <w14:ligatures w14:val="none"/>
        </w:rPr>
        <w:t xml:space="preserve"> ≤ 0.05, **Significant at </w:t>
      </w:r>
      <w:r w:rsidRPr="00377847">
        <w:rPr>
          <w:rFonts w:ascii="Minion Pro" w:eastAsia="Times New Roman" w:hAnsi="Minion Pro" w:cs="Times New Roman"/>
          <w:i/>
          <w:iCs/>
          <w:snapToGrid w:val="0"/>
          <w:color w:val="000000"/>
          <w:kern w:val="0"/>
          <w:sz w:val="20"/>
          <w:szCs w:val="20"/>
          <w:lang w:bidi="en-US"/>
          <w14:ligatures w14:val="none"/>
        </w:rPr>
        <w:t>p</w:t>
      </w:r>
      <w:r w:rsidRPr="00377847">
        <w:rPr>
          <w:rFonts w:ascii="Minion Pro" w:eastAsia="Times New Roman" w:hAnsi="Minion Pro" w:cs="Times New Roman"/>
          <w:snapToGrid w:val="0"/>
          <w:color w:val="000000"/>
          <w:kern w:val="0"/>
          <w:sz w:val="20"/>
          <w:szCs w:val="20"/>
          <w:lang w:bidi="en-US"/>
          <w14:ligatures w14:val="none"/>
        </w:rPr>
        <w:t xml:space="preserve"> ≤ 0.01.</w:t>
      </w:r>
    </w:p>
    <w:p w14:paraId="53894D6A" w14:textId="77777777" w:rsidR="00377847" w:rsidRDefault="00377847" w:rsidP="00634F87">
      <w:pPr>
        <w:ind w:firstLine="0"/>
      </w:pPr>
    </w:p>
    <w:sectPr w:rsidR="00377847">
      <w:pgSz w:w="12240" w:h="15840"/>
      <w:pgMar w:top="850" w:right="850" w:bottom="850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Minion Pro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62DF"/>
    <w:rsid w:val="002800F9"/>
    <w:rsid w:val="00296AE3"/>
    <w:rsid w:val="00377847"/>
    <w:rsid w:val="00587B9A"/>
    <w:rsid w:val="005C1545"/>
    <w:rsid w:val="00634F87"/>
    <w:rsid w:val="008755C7"/>
    <w:rsid w:val="00887B98"/>
    <w:rsid w:val="00933AD6"/>
    <w:rsid w:val="00995371"/>
    <w:rsid w:val="00AB52BE"/>
    <w:rsid w:val="00AF3868"/>
    <w:rsid w:val="00BA0CC8"/>
    <w:rsid w:val="00C662DF"/>
    <w:rsid w:val="00E064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A7B51C"/>
  <w15:chartTrackingRefBased/>
  <w15:docId w15:val="{0C6E1C7D-AF14-4FCB-8368-6292A0EFF5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line="360" w:lineRule="auto"/>
        <w:ind w:firstLine="72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662D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662D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662D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662D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662D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662DF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662DF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662DF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662DF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662D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C662D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C662D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C662DF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C662DF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C662DF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C662DF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C662DF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C662DF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C662D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 Знак"/>
    <w:basedOn w:val="a0"/>
    <w:link w:val="a3"/>
    <w:uiPriority w:val="10"/>
    <w:rsid w:val="00C662D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662DF"/>
    <w:pPr>
      <w:numPr>
        <w:ilvl w:val="1"/>
      </w:numPr>
      <w:spacing w:after="160"/>
      <w:ind w:firstLine="72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ідзаголовок Знак"/>
    <w:basedOn w:val="a0"/>
    <w:link w:val="a5"/>
    <w:uiPriority w:val="11"/>
    <w:rsid w:val="00C662D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C662DF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Цитата Знак"/>
    <w:basedOn w:val="a0"/>
    <w:link w:val="a7"/>
    <w:uiPriority w:val="29"/>
    <w:rsid w:val="00C662DF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C662DF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C662DF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C662D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Насичена цитата Знак"/>
    <w:basedOn w:val="a0"/>
    <w:link w:val="ab"/>
    <w:uiPriority w:val="30"/>
    <w:rsid w:val="00C662DF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C662DF"/>
    <w:rPr>
      <w:b/>
      <w:bCs/>
      <w:smallCaps/>
      <w:color w:val="2F5496" w:themeColor="accent1" w:themeShade="BF"/>
      <w:spacing w:val="5"/>
    </w:rPr>
  </w:style>
  <w:style w:type="character" w:styleId="ae">
    <w:name w:val="annotation reference"/>
    <w:qFormat/>
    <w:rsid w:val="00AF3868"/>
    <w:rPr>
      <w:sz w:val="21"/>
      <w:szCs w:val="21"/>
    </w:rPr>
  </w:style>
  <w:style w:type="paragraph" w:styleId="af">
    <w:name w:val="annotation text"/>
    <w:basedOn w:val="a"/>
    <w:link w:val="af0"/>
    <w:qFormat/>
    <w:rsid w:val="00AF3868"/>
    <w:pPr>
      <w:adjustRightInd w:val="0"/>
      <w:snapToGrid w:val="0"/>
      <w:spacing w:after="60" w:line="240" w:lineRule="atLeast"/>
      <w:ind w:firstLine="425"/>
    </w:pPr>
    <w:rPr>
      <w:rFonts w:ascii="Minion Pro" w:eastAsia="SimSun" w:hAnsi="Minion Pro" w:cs="Times New Roman"/>
      <w:color w:val="000000"/>
      <w:kern w:val="0"/>
      <w:szCs w:val="20"/>
      <w:lang w:eastAsia="zh-CN"/>
      <w14:ligatures w14:val="none"/>
    </w:rPr>
  </w:style>
  <w:style w:type="character" w:customStyle="1" w:styleId="af0">
    <w:name w:val="Текст примітки Знак"/>
    <w:basedOn w:val="a0"/>
    <w:link w:val="af"/>
    <w:qFormat/>
    <w:rsid w:val="00AF3868"/>
    <w:rPr>
      <w:rFonts w:ascii="Minion Pro" w:eastAsia="SimSun" w:hAnsi="Minion Pro" w:cs="Times New Roman"/>
      <w:color w:val="000000"/>
      <w:kern w:val="0"/>
      <w:szCs w:val="20"/>
      <w:lang w:eastAsia="zh-C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363</Words>
  <Characters>208</Characters>
  <Application>Microsoft Office Word</Application>
  <DocSecurity>0</DocSecurity>
  <Lines>1</Lines>
  <Paragraphs>1</Paragraphs>
  <ScaleCrop>false</ScaleCrop>
  <Company/>
  <LinksUpToDate>false</LinksUpToDate>
  <CharactersWithSpaces>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Tetiana Yastreb</cp:lastModifiedBy>
  <cp:revision>5</cp:revision>
  <dcterms:created xsi:type="dcterms:W3CDTF">2026-03-09T17:09:00Z</dcterms:created>
  <dcterms:modified xsi:type="dcterms:W3CDTF">2026-03-09T17:50:00Z</dcterms:modified>
</cp:coreProperties>
</file>