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F94BF" w14:textId="68E248F3" w:rsidR="00D25B03" w:rsidRPr="00F06EF9" w:rsidRDefault="00D25B03" w:rsidP="00DC2D92">
      <w:pPr>
        <w:jc w:val="center"/>
        <w:rPr>
          <w:rFonts w:ascii="Minion Pro" w:hAnsi="Minion Pro"/>
        </w:rPr>
      </w:pPr>
      <w:r w:rsidRPr="00F06EF9">
        <w:rPr>
          <w:rFonts w:ascii="Minion Pro" w:hAnsi="Minion Pro"/>
          <w:b/>
          <w:bCs/>
        </w:rPr>
        <w:t>Table S</w:t>
      </w:r>
      <w:r w:rsidR="00DC2D92">
        <w:rPr>
          <w:rFonts w:ascii="Minion Pro" w:hAnsi="Minion Pro"/>
          <w:b/>
          <w:bCs/>
        </w:rPr>
        <w:t>1</w:t>
      </w:r>
      <w:r w:rsidRPr="00F06EF9">
        <w:rPr>
          <w:rFonts w:ascii="Minion Pro" w:hAnsi="Minion Pro"/>
          <w:b/>
          <w:bCs/>
        </w:rPr>
        <w:t>.</w:t>
      </w:r>
      <w:r w:rsidRPr="00F06EF9">
        <w:rPr>
          <w:rFonts w:ascii="Minion Pro" w:hAnsi="Minion Pro"/>
        </w:rPr>
        <w:t xml:space="preserve"> Summary of selected articles and its key attributes.</w:t>
      </w:r>
    </w:p>
    <w:tbl>
      <w:tblPr>
        <w:tblStyle w:val="TableGrid"/>
        <w:tblW w:w="2092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1"/>
        <w:gridCol w:w="2534"/>
        <w:gridCol w:w="3330"/>
        <w:gridCol w:w="3870"/>
        <w:gridCol w:w="3960"/>
        <w:gridCol w:w="5716"/>
      </w:tblGrid>
      <w:tr w:rsidR="00B84583" w:rsidRPr="00B84583" w14:paraId="671785B2" w14:textId="77777777" w:rsidTr="009F29C1">
        <w:trPr>
          <w:trHeight w:val="440"/>
        </w:trPr>
        <w:tc>
          <w:tcPr>
            <w:tcW w:w="1511" w:type="dxa"/>
            <w:vMerge w:val="restart"/>
            <w:tcBorders>
              <w:top w:val="single" w:sz="4" w:space="0" w:color="auto"/>
              <w:bottom w:val="nil"/>
            </w:tcBorders>
            <w:vAlign w:val="center"/>
          </w:tcPr>
          <w:p w14:paraId="7C858CB5" w14:textId="191343A2" w:rsidR="00F0387D" w:rsidRPr="00B84583" w:rsidRDefault="00F0387D" w:rsidP="00F0387D">
            <w:pPr>
              <w:jc w:val="center"/>
              <w:rPr>
                <w:rFonts w:ascii="Minion Pro" w:hAnsi="Minion Pro"/>
                <w:b/>
                <w:bCs/>
                <w:sz w:val="20"/>
                <w:szCs w:val="20"/>
              </w:rPr>
            </w:pPr>
            <w:r w:rsidRPr="00B84583">
              <w:rPr>
                <w:rFonts w:ascii="Minion Pro" w:hAnsi="Minion Pro"/>
                <w:b/>
                <w:bCs/>
                <w:sz w:val="20"/>
                <w:szCs w:val="20"/>
              </w:rPr>
              <w:t>Authors and Year</w:t>
            </w:r>
          </w:p>
        </w:tc>
        <w:tc>
          <w:tcPr>
            <w:tcW w:w="2534" w:type="dxa"/>
            <w:vMerge w:val="restart"/>
            <w:tcBorders>
              <w:top w:val="single" w:sz="4" w:space="0" w:color="auto"/>
              <w:bottom w:val="nil"/>
            </w:tcBorders>
            <w:vAlign w:val="center"/>
          </w:tcPr>
          <w:p w14:paraId="04AB8ADF" w14:textId="025A9C77" w:rsidR="00F0387D" w:rsidRPr="00B84583" w:rsidRDefault="00F0387D" w:rsidP="00F940E6">
            <w:pPr>
              <w:jc w:val="center"/>
              <w:rPr>
                <w:rFonts w:ascii="Minion Pro" w:hAnsi="Minion Pro"/>
                <w:b/>
                <w:bCs/>
                <w:sz w:val="20"/>
                <w:szCs w:val="20"/>
              </w:rPr>
            </w:pPr>
            <w:r w:rsidRPr="00B84583">
              <w:rPr>
                <w:rFonts w:ascii="Minion Pro" w:hAnsi="Minion Pro"/>
                <w:b/>
                <w:bCs/>
                <w:sz w:val="20"/>
                <w:szCs w:val="20"/>
              </w:rPr>
              <w:t>Study Region</w:t>
            </w:r>
          </w:p>
        </w:tc>
        <w:tc>
          <w:tcPr>
            <w:tcW w:w="11160" w:type="dxa"/>
            <w:gridSpan w:val="3"/>
            <w:tcBorders>
              <w:top w:val="single" w:sz="4" w:space="0" w:color="auto"/>
              <w:bottom w:val="single" w:sz="4" w:space="0" w:color="auto"/>
            </w:tcBorders>
            <w:vAlign w:val="center"/>
          </w:tcPr>
          <w:p w14:paraId="7ACD0301" w14:textId="60D22541" w:rsidR="00F0387D" w:rsidRPr="00B84583" w:rsidRDefault="00F0387D" w:rsidP="009F29C1">
            <w:pPr>
              <w:jc w:val="center"/>
              <w:rPr>
                <w:rFonts w:ascii="Minion Pro" w:hAnsi="Minion Pro"/>
                <w:b/>
                <w:bCs/>
                <w:sz w:val="20"/>
                <w:szCs w:val="20"/>
              </w:rPr>
            </w:pPr>
            <w:r w:rsidRPr="00B84583">
              <w:rPr>
                <w:rFonts w:ascii="Minion Pro" w:hAnsi="Minion Pro"/>
                <w:b/>
                <w:bCs/>
                <w:sz w:val="20"/>
                <w:szCs w:val="20"/>
              </w:rPr>
              <w:t>Methodology</w:t>
            </w:r>
          </w:p>
        </w:tc>
        <w:tc>
          <w:tcPr>
            <w:tcW w:w="5716" w:type="dxa"/>
            <w:vMerge w:val="restart"/>
            <w:vAlign w:val="center"/>
          </w:tcPr>
          <w:p w14:paraId="25F946A2" w14:textId="0D29C4D2" w:rsidR="00F0387D" w:rsidRPr="00B84583" w:rsidRDefault="00F0387D" w:rsidP="00F0387D">
            <w:pPr>
              <w:jc w:val="center"/>
              <w:rPr>
                <w:rFonts w:ascii="Minion Pro" w:hAnsi="Minion Pro"/>
                <w:b/>
                <w:bCs/>
                <w:sz w:val="20"/>
                <w:szCs w:val="20"/>
              </w:rPr>
            </w:pPr>
            <w:r w:rsidRPr="00B84583">
              <w:rPr>
                <w:rFonts w:ascii="Minion Pro" w:hAnsi="Minion Pro"/>
                <w:b/>
                <w:bCs/>
                <w:sz w:val="20"/>
                <w:szCs w:val="20"/>
              </w:rPr>
              <w:t>Major Findings</w:t>
            </w:r>
          </w:p>
        </w:tc>
      </w:tr>
      <w:tr w:rsidR="00B84583" w:rsidRPr="00B84583" w14:paraId="34BEE4CD" w14:textId="5AB5AB6E" w:rsidTr="009F29C1">
        <w:trPr>
          <w:trHeight w:val="620"/>
        </w:trPr>
        <w:tc>
          <w:tcPr>
            <w:tcW w:w="1511" w:type="dxa"/>
            <w:vMerge/>
            <w:tcBorders>
              <w:top w:val="nil"/>
              <w:bottom w:val="single" w:sz="4" w:space="0" w:color="auto"/>
            </w:tcBorders>
          </w:tcPr>
          <w:p w14:paraId="1AADDD9F" w14:textId="2AA41EF3" w:rsidR="00F0387D" w:rsidRPr="00B84583" w:rsidRDefault="00F0387D" w:rsidP="00F24782">
            <w:pPr>
              <w:jc w:val="center"/>
              <w:rPr>
                <w:rFonts w:ascii="Minion Pro" w:hAnsi="Minion Pro"/>
                <w:b/>
                <w:bCs/>
                <w:sz w:val="20"/>
                <w:szCs w:val="20"/>
              </w:rPr>
            </w:pPr>
          </w:p>
        </w:tc>
        <w:tc>
          <w:tcPr>
            <w:tcW w:w="2534" w:type="dxa"/>
            <w:vMerge/>
            <w:tcBorders>
              <w:top w:val="nil"/>
              <w:bottom w:val="single" w:sz="4" w:space="0" w:color="auto"/>
            </w:tcBorders>
          </w:tcPr>
          <w:p w14:paraId="1A7DFAB8" w14:textId="77777777" w:rsidR="00F0387D" w:rsidRPr="00B84583" w:rsidRDefault="00F0387D" w:rsidP="00F940E6">
            <w:pPr>
              <w:jc w:val="center"/>
              <w:rPr>
                <w:rFonts w:ascii="Minion Pro" w:hAnsi="Minion Pro"/>
                <w:b/>
                <w:bCs/>
                <w:sz w:val="20"/>
                <w:szCs w:val="20"/>
              </w:rPr>
            </w:pPr>
          </w:p>
        </w:tc>
        <w:tc>
          <w:tcPr>
            <w:tcW w:w="3330" w:type="dxa"/>
            <w:tcBorders>
              <w:top w:val="single" w:sz="4" w:space="0" w:color="auto"/>
              <w:bottom w:val="single" w:sz="4" w:space="0" w:color="auto"/>
            </w:tcBorders>
          </w:tcPr>
          <w:p w14:paraId="56B609E5" w14:textId="43FB4B21" w:rsidR="00F0387D" w:rsidRPr="00B84583" w:rsidRDefault="00F0387D" w:rsidP="00F24782">
            <w:pPr>
              <w:jc w:val="center"/>
              <w:rPr>
                <w:rFonts w:ascii="Minion Pro" w:hAnsi="Minion Pro"/>
                <w:sz w:val="20"/>
                <w:szCs w:val="20"/>
              </w:rPr>
            </w:pPr>
            <w:r w:rsidRPr="00B84583">
              <w:rPr>
                <w:rFonts w:ascii="Minion Pro" w:hAnsi="Minion Pro"/>
                <w:b/>
                <w:bCs/>
                <w:sz w:val="20"/>
                <w:szCs w:val="20"/>
              </w:rPr>
              <w:t>Types of Sensors and Platforms</w:t>
            </w:r>
          </w:p>
        </w:tc>
        <w:tc>
          <w:tcPr>
            <w:tcW w:w="3870" w:type="dxa"/>
            <w:tcBorders>
              <w:top w:val="single" w:sz="4" w:space="0" w:color="auto"/>
              <w:bottom w:val="single" w:sz="4" w:space="0" w:color="auto"/>
            </w:tcBorders>
          </w:tcPr>
          <w:p w14:paraId="20A66F22" w14:textId="0A6360B0" w:rsidR="00F0387D" w:rsidRPr="00B84583" w:rsidRDefault="00F0387D" w:rsidP="00F24782">
            <w:pPr>
              <w:jc w:val="center"/>
              <w:rPr>
                <w:rFonts w:ascii="Minion Pro" w:hAnsi="Minion Pro"/>
                <w:sz w:val="20"/>
                <w:szCs w:val="20"/>
              </w:rPr>
            </w:pPr>
            <w:r w:rsidRPr="00B84583">
              <w:rPr>
                <w:rFonts w:ascii="Minion Pro" w:hAnsi="Minion Pro"/>
                <w:b/>
                <w:bCs/>
                <w:sz w:val="20"/>
                <w:szCs w:val="20"/>
              </w:rPr>
              <w:t>Spectral Characteristics of Water and Water Constituents</w:t>
            </w:r>
          </w:p>
        </w:tc>
        <w:tc>
          <w:tcPr>
            <w:tcW w:w="3960" w:type="dxa"/>
            <w:tcBorders>
              <w:top w:val="single" w:sz="4" w:space="0" w:color="auto"/>
              <w:bottom w:val="single" w:sz="4" w:space="0" w:color="auto"/>
            </w:tcBorders>
          </w:tcPr>
          <w:p w14:paraId="6BE37477" w14:textId="14C56853" w:rsidR="00F0387D" w:rsidRPr="00B84583" w:rsidRDefault="00F0387D" w:rsidP="00F24782">
            <w:pPr>
              <w:jc w:val="center"/>
              <w:rPr>
                <w:rFonts w:ascii="Minion Pro" w:hAnsi="Minion Pro"/>
                <w:sz w:val="20"/>
                <w:szCs w:val="20"/>
              </w:rPr>
            </w:pPr>
            <w:r w:rsidRPr="00B84583">
              <w:rPr>
                <w:rFonts w:ascii="Minion Pro" w:hAnsi="Minion Pro"/>
                <w:b/>
                <w:bCs/>
                <w:sz w:val="20"/>
                <w:szCs w:val="20"/>
              </w:rPr>
              <w:t>Applications for Different Water Bodies</w:t>
            </w:r>
          </w:p>
        </w:tc>
        <w:tc>
          <w:tcPr>
            <w:tcW w:w="5716" w:type="dxa"/>
            <w:vMerge/>
          </w:tcPr>
          <w:p w14:paraId="0FF7E954" w14:textId="5C74F00B" w:rsidR="00F0387D" w:rsidRPr="00B84583" w:rsidRDefault="00F0387D" w:rsidP="00F24782">
            <w:pPr>
              <w:jc w:val="center"/>
              <w:rPr>
                <w:rFonts w:ascii="Minion Pro" w:hAnsi="Minion Pro"/>
                <w:sz w:val="20"/>
                <w:szCs w:val="20"/>
              </w:rPr>
            </w:pPr>
          </w:p>
        </w:tc>
      </w:tr>
      <w:tr w:rsidR="002B4BFD" w:rsidRPr="00B84583" w14:paraId="05D22014" w14:textId="77777777" w:rsidTr="00C43069">
        <w:trPr>
          <w:trHeight w:val="1250"/>
        </w:trPr>
        <w:tc>
          <w:tcPr>
            <w:tcW w:w="1511" w:type="dxa"/>
            <w:tcBorders>
              <w:top w:val="single" w:sz="4" w:space="0" w:color="auto"/>
            </w:tcBorders>
          </w:tcPr>
          <w:p w14:paraId="3E911497" w14:textId="1CC515B0"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{"citationItems":[{"id":"ITEM-1","itemData":{"DOI":"https://doi.org/10.1016/j.ejrh.2025.102523","ISSN":"2214-5818","abstract":"Study region\nLake Tana, Ethiopia’s largest freshwater lake, has experienced a notable increase in water turbidity. This issue highlights the need for an in-depth understanding of how human activities and environmental changes are impacting its ecological balance. Addressing these turbidity challenges is crucial for safeguarding the sustainability of this vital resource.\nStudy focus\nThis research utilized Landsat 8 satellite imagery to examine turbidity levels in Lake Tana. Six bands from Landsat OLI—band 2, band 3, band 4, band 5, band 6, and band 7—were analyzed both individually and in combination. Ordinary least squares (OLS) regression modeling was applied to investigate the relationships between these bands and in-situ turbidity data.\nNew hydrological insights\nOur findings reveal that the combined use of specific bands—particularly band 2</w:instrText>
            </w:r>
            <w:r w:rsidRPr="00B84583">
              <w:rPr>
                <w:sz w:val="20"/>
                <w:szCs w:val="20"/>
              </w:rPr>
              <w:instrText> </w:instrText>
            </w:r>
            <w:r w:rsidRPr="00B84583">
              <w:rPr>
                <w:rFonts w:ascii="Minion Pro" w:hAnsi="Minion Pro"/>
                <w:sz w:val="20"/>
                <w:szCs w:val="20"/>
              </w:rPr>
              <w:instrText>+</w:instrText>
            </w:r>
            <w:r w:rsidRPr="00B84583">
              <w:rPr>
                <w:sz w:val="20"/>
                <w:szCs w:val="20"/>
              </w:rPr>
              <w:instrText> </w:instrText>
            </w:r>
            <w:r w:rsidRPr="00B84583">
              <w:rPr>
                <w:rFonts w:ascii="Minion Pro" w:hAnsi="Minion Pro"/>
                <w:sz w:val="20"/>
                <w:szCs w:val="20"/>
              </w:rPr>
              <w:instrText>band 5 - band 6—accounted for 87</w:instrText>
            </w:r>
            <w:r w:rsidRPr="00B84583">
              <w:rPr>
                <w:sz w:val="20"/>
                <w:szCs w:val="20"/>
              </w:rPr>
              <w:instrText> </w:instrText>
            </w:r>
            <w:r w:rsidRPr="00B84583">
              <w:rPr>
                <w:rFonts w:ascii="Minion Pro" w:hAnsi="Minion Pro"/>
                <w:sz w:val="20"/>
                <w:szCs w:val="20"/>
              </w:rPr>
              <w:instrText>% of the variance in turbidity as explained by the OLS regression model. Additionally, the Koenker- (Breusch-Pagan) statistic indicated no conflicting relationships (p</w:instrText>
            </w:r>
            <w:r w:rsidRPr="00B84583">
              <w:rPr>
                <w:sz w:val="20"/>
                <w:szCs w:val="20"/>
              </w:rPr>
              <w:instrText> </w:instrText>
            </w:r>
            <w:r w:rsidRPr="00B84583">
              <w:rPr>
                <w:rFonts w:ascii="Minion Pro" w:hAnsi="Minion Pro"/>
                <w:sz w:val="20"/>
                <w:szCs w:val="20"/>
              </w:rPr>
              <w:instrText>&gt;</w:instrText>
            </w:r>
            <w:r w:rsidRPr="00B84583">
              <w:rPr>
                <w:sz w:val="20"/>
                <w:szCs w:val="20"/>
              </w:rPr>
              <w:instrText> </w:instrText>
            </w:r>
            <w:r w:rsidRPr="00B84583">
              <w:rPr>
                <w:rFonts w:ascii="Minion Pro" w:hAnsi="Minion Pro"/>
                <w:sz w:val="20"/>
                <w:szCs w:val="20"/>
              </w:rPr>
              <w:instrText>0.005) within the model, affirming its reliability. To further validate the model</w:instrText>
            </w:r>
            <w:r w:rsidRPr="00B84583">
              <w:rPr>
                <w:rFonts w:ascii="Minion Pro" w:hAnsi="Minion Pro" w:cs="Avenir Next LT Pro"/>
                <w:sz w:val="20"/>
                <w:szCs w:val="20"/>
              </w:rPr>
              <w:instrText>’</w:instrText>
            </w:r>
            <w:r w:rsidRPr="00B84583">
              <w:rPr>
                <w:rFonts w:ascii="Minion Pro" w:hAnsi="Minion Pro"/>
                <w:sz w:val="20"/>
                <w:szCs w:val="20"/>
              </w:rPr>
              <w:instrText>s impartiality, the Jarque-Bera test was performed. Polynomial and exponential regression analyses were also conducted, leading to the identification of an optimal regression equation for predicting the spatial distribution of turbidity in Lake Tana.","author":[{"dropping-particle":"","family":"Ahmad","given":"Imran","non-dropping-particle":"","parse-names":false,"suffix":""},{"dropping-particle":"","family":"Alasgah","given":"Amnah A","non-dropping-particle":"","parse-names":false,"suffix":""},{"dropping-particle":"","family":"Zelenakova","given":"Martina","non-dropping-particle":"","parse-names":false,"suffix":""},{"dropping-particle":"","family":"Dar","given":"Mithas Ahmad","non-dropping-particle":"","parse-names":false,"suffix":""},{"dropping-particle":"","family":"Damtie","given":"Minwagaw","non-dropping-particle":"","parse-names":false,"suffix":""},{"dropping-particle":"","family":"Berhan","given":"Marshet","non-dropping-particle":"","parse-names":false,"suffix":""}],"container-title":"Journal of Hydrology: Regional Studies","id":"ITEM-1","issued":{"date-parts":[["2025"]]},"page":"102523","title":"Quantifying turbidity dynamics in lake water using OLS regression: A landsat 8 OLI-based remote sensing approach","type":"article-journal","volume":"60"},"uris":["http://www.mendeley.com/documents/?uuid=4852e2ae-e8ed-4db9-a332-55ae25eac4bf"]}],"mendeley":{"formattedCitation":"(Ahmad et al., 2025)","plainTextFormattedCitation":"(Ahmad et al., 2025)","previouslyFormattedCitation":"(Ahmad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(Ahmad et al., 2025)</w:t>
            </w:r>
            <w:r w:rsidRPr="00B84583">
              <w:rPr>
                <w:rFonts w:ascii="Minion Pro" w:hAnsi="Minion Pro"/>
                <w:sz w:val="20"/>
                <w:szCs w:val="20"/>
              </w:rPr>
              <w:fldChar w:fldCharType="end"/>
            </w:r>
          </w:p>
        </w:tc>
        <w:tc>
          <w:tcPr>
            <w:tcW w:w="2534" w:type="dxa"/>
            <w:tcBorders>
              <w:top w:val="single" w:sz="4" w:space="0" w:color="auto"/>
            </w:tcBorders>
          </w:tcPr>
          <w:p w14:paraId="5ECFCB48" w14:textId="4FDDC6B2" w:rsidR="002B4BFD" w:rsidRPr="00B84583" w:rsidRDefault="002B4BFD" w:rsidP="002B4BFD">
            <w:pPr>
              <w:jc w:val="center"/>
              <w:rPr>
                <w:rFonts w:ascii="Minion Pro" w:hAnsi="Minion Pro"/>
                <w:sz w:val="20"/>
                <w:szCs w:val="20"/>
              </w:rPr>
            </w:pPr>
            <w:r w:rsidRPr="00B84583">
              <w:rPr>
                <w:rFonts w:ascii="Minion Pro" w:hAnsi="Minion Pro"/>
                <w:sz w:val="20"/>
                <w:szCs w:val="20"/>
              </w:rPr>
              <w:t>Ethiopia</w:t>
            </w:r>
          </w:p>
        </w:tc>
        <w:tc>
          <w:tcPr>
            <w:tcW w:w="3330" w:type="dxa"/>
            <w:tcBorders>
              <w:top w:val="single" w:sz="4" w:space="0" w:color="auto"/>
            </w:tcBorders>
          </w:tcPr>
          <w:p w14:paraId="64B66E9B" w14:textId="0A1C78A1" w:rsidR="002B4BFD" w:rsidRPr="00B84583" w:rsidRDefault="002B4BFD" w:rsidP="002B4BFD">
            <w:pPr>
              <w:jc w:val="center"/>
              <w:rPr>
                <w:rFonts w:ascii="Minion Pro" w:hAnsi="Minion Pro"/>
                <w:sz w:val="20"/>
                <w:szCs w:val="20"/>
              </w:rPr>
            </w:pPr>
            <w:r w:rsidRPr="00B84583">
              <w:rPr>
                <w:rFonts w:ascii="Minion Pro" w:hAnsi="Minion Pro"/>
                <w:sz w:val="20"/>
                <w:szCs w:val="20"/>
              </w:rPr>
              <w:t>Landsat 8 satellite imagery</w:t>
            </w:r>
          </w:p>
        </w:tc>
        <w:tc>
          <w:tcPr>
            <w:tcW w:w="3870" w:type="dxa"/>
            <w:tcBorders>
              <w:top w:val="single" w:sz="4" w:space="0" w:color="auto"/>
            </w:tcBorders>
          </w:tcPr>
          <w:p w14:paraId="45BE2E43" w14:textId="014C636D" w:rsidR="002B4BFD" w:rsidRPr="00B84583" w:rsidRDefault="002B4BFD" w:rsidP="002B4BFD">
            <w:pPr>
              <w:jc w:val="center"/>
              <w:rPr>
                <w:rFonts w:ascii="Minion Pro" w:hAnsi="Minion Pro"/>
                <w:sz w:val="20"/>
                <w:szCs w:val="20"/>
              </w:rPr>
            </w:pPr>
            <w:r w:rsidRPr="00B84583">
              <w:rPr>
                <w:rFonts w:ascii="Minion Pro" w:hAnsi="Minion Pro"/>
                <w:sz w:val="20"/>
                <w:szCs w:val="20"/>
              </w:rPr>
              <w:t>Turbidity</w:t>
            </w:r>
          </w:p>
        </w:tc>
        <w:tc>
          <w:tcPr>
            <w:tcW w:w="3960" w:type="dxa"/>
            <w:tcBorders>
              <w:top w:val="single" w:sz="4" w:space="0" w:color="auto"/>
            </w:tcBorders>
          </w:tcPr>
          <w:p w14:paraId="2C01A725" w14:textId="6A8F0325" w:rsidR="002B4BFD" w:rsidRPr="00B84583" w:rsidRDefault="002B4BFD" w:rsidP="002B4BFD">
            <w:pPr>
              <w:jc w:val="center"/>
              <w:rPr>
                <w:rFonts w:ascii="Minion Pro" w:hAnsi="Minion Pro"/>
                <w:sz w:val="20"/>
                <w:szCs w:val="20"/>
              </w:rPr>
            </w:pPr>
            <w:r w:rsidRPr="00B84583">
              <w:rPr>
                <w:rFonts w:ascii="Minion Pro" w:hAnsi="Minion Pro"/>
                <w:sz w:val="20"/>
                <w:szCs w:val="20"/>
              </w:rPr>
              <w:t>Freshwater lake</w:t>
            </w:r>
          </w:p>
        </w:tc>
        <w:tc>
          <w:tcPr>
            <w:tcW w:w="5716" w:type="dxa"/>
          </w:tcPr>
          <w:p w14:paraId="5675F202" w14:textId="0B788547" w:rsidR="002B4BFD" w:rsidRPr="00B84583" w:rsidRDefault="002B4BFD" w:rsidP="002B4BFD">
            <w:pPr>
              <w:jc w:val="center"/>
              <w:rPr>
                <w:rFonts w:ascii="Minion Pro" w:hAnsi="Minion Pro"/>
                <w:sz w:val="20"/>
                <w:szCs w:val="20"/>
              </w:rPr>
            </w:pPr>
            <w:r w:rsidRPr="00B84583">
              <w:rPr>
                <w:rFonts w:ascii="Minion Pro" w:hAnsi="Minion Pro"/>
                <w:sz w:val="20"/>
                <w:szCs w:val="20"/>
              </w:rPr>
              <w:t>Among the three regression models tested OLS polynomial regression proved the most effective in modeling turbidity distribution based on spectral reflectance values.</w:t>
            </w:r>
          </w:p>
        </w:tc>
      </w:tr>
      <w:tr w:rsidR="002B4BFD" w:rsidRPr="00B84583" w14:paraId="5A751B62" w14:textId="77777777" w:rsidTr="00C43069">
        <w:trPr>
          <w:trHeight w:val="1250"/>
        </w:trPr>
        <w:tc>
          <w:tcPr>
            <w:tcW w:w="1511" w:type="dxa"/>
            <w:tcBorders>
              <w:top w:val="single" w:sz="4" w:space="0" w:color="auto"/>
            </w:tcBorders>
          </w:tcPr>
          <w:p w14:paraId="69256193" w14:textId="385D9E47"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{"citationItems":[{"id":"ITEM-1","itemData":{"DOI":"https://doi.org/10.1016/j.sciaf.2025.e02551","ISSN":"2468-2276","abstract":"Lower Manyame Sub-catchment (LMS) is highly threatened by land surface-pollution. This study assessed use of existing empirical algorithms to monitor spatio-temporal variation of surface water quality using Sentinel-2, for catchment protection. Chemical Oxygen Demand (COD), total nitrogen (TN), Biochemical Oxygen Demand (BOD5), total phosphorous (TP) and Total Suspended Solids (TSS) were determined for 12 sites in LMS. Spearman's correlation coefficient, r was used to assess the effect of river catchment condition on surface water quality. The most significant negative relationship was found between TP and elevation (r = −0.70; p = 0.011) and COD and slope (r = −0.70, p = 0.012) whereas the weakest negative relationship was between BOD5 and elevation (r = −0.10; p = 0.761). Coefficient of determination was used to assess the prediction capacity of remote sensing algorithms in determining surface water quality. The best R2 value of 0.92 (TN) and a fair R2 of 0.51 (TSS) were observed during the wet season. The research showed that marginal and inaccessible catchments could be monitored using existing empirical algorithms. This study gave insights to environmental custodians to be able to monitor and determine the spatio-temporal variation of water quality in catchments’ rivers, using LMS as an example.","author":[{"dropping-particle":"","family":"Muhoyi","given":"Hardlife","non-dropping-particle":"","parse-names":false,"suffix":""},{"dropping-particle":"","family":"Gumindoga","given":"Webster","non-dropping-particle":"","parse-names":false,"suffix":""},{"dropping-particle":"","family":"Mhizha","given":"Alexander","non-dropping-particle":"","parse-names":false,"suffix":""},{"dropping-particle":"","family":"Misi","given":"Shepherd N","non-dropping-particle":"","parse-names":false,"suffix":""},{"dropping-particle":"","family":"Nondo","given":"Ntandokamlimu","non-dropping-particle":"","parse-names":false,"suffix":""}],"container-title":"Scientific African","id":"ITEM-1","issued":{"date-parts":[["2025"]]},"page":"e02551","title":"Remote sensing application in compliment to in-situ monitoring of water quality: Lower Manyame Sub-catchment, Zimbabwe","type":"article-journal","volume":"27"},"uris":["http://www.mendeley.com/documents/?uuid=adc90755-82a8-44a3-b4f4-e44d4a449e92"]}],"mendeley":{"formattedCitation":"(Muhoyi et al., 2025)","plainTextFormattedCitation":"(Muhoyi et al., 2025)","previouslyFormattedCitation":"(Muhoyi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(Muhoyi et al., 2025)</w:t>
            </w:r>
            <w:r w:rsidRPr="00B84583">
              <w:rPr>
                <w:rFonts w:ascii="Minion Pro" w:hAnsi="Minion Pro"/>
                <w:sz w:val="20"/>
                <w:szCs w:val="20"/>
              </w:rPr>
              <w:fldChar w:fldCharType="end"/>
            </w:r>
          </w:p>
        </w:tc>
        <w:tc>
          <w:tcPr>
            <w:tcW w:w="2534" w:type="dxa"/>
            <w:tcBorders>
              <w:top w:val="single" w:sz="4" w:space="0" w:color="auto"/>
            </w:tcBorders>
          </w:tcPr>
          <w:p w14:paraId="5A1D3B16" w14:textId="7A8DD6BE" w:rsidR="002B4BFD" w:rsidRPr="00B84583" w:rsidRDefault="002B4BFD" w:rsidP="002B4BFD">
            <w:pPr>
              <w:jc w:val="center"/>
              <w:rPr>
                <w:rFonts w:ascii="Minion Pro" w:hAnsi="Minion Pro"/>
                <w:sz w:val="20"/>
                <w:szCs w:val="20"/>
              </w:rPr>
            </w:pPr>
            <w:r w:rsidRPr="00B84583">
              <w:rPr>
                <w:rFonts w:ascii="Minion Pro" w:hAnsi="Minion Pro"/>
                <w:sz w:val="20"/>
                <w:szCs w:val="20"/>
              </w:rPr>
              <w:t>Zimbabwe</w:t>
            </w:r>
          </w:p>
        </w:tc>
        <w:tc>
          <w:tcPr>
            <w:tcW w:w="3330" w:type="dxa"/>
            <w:tcBorders>
              <w:top w:val="single" w:sz="4" w:space="0" w:color="auto"/>
            </w:tcBorders>
          </w:tcPr>
          <w:p w14:paraId="2E70B068" w14:textId="2E7425C5" w:rsidR="002B4BFD" w:rsidRPr="00B84583" w:rsidRDefault="002B4BFD" w:rsidP="002B4BFD">
            <w:pPr>
              <w:jc w:val="center"/>
              <w:rPr>
                <w:rFonts w:ascii="Minion Pro" w:hAnsi="Minion Pro"/>
                <w:sz w:val="20"/>
                <w:szCs w:val="20"/>
              </w:rPr>
            </w:pPr>
            <w:r w:rsidRPr="00B84583">
              <w:rPr>
                <w:rFonts w:ascii="Minion Pro" w:hAnsi="Minion Pro"/>
                <w:sz w:val="20"/>
                <w:szCs w:val="20"/>
              </w:rPr>
              <w:t>Cloud free Sentinel-2 satellite image data</w:t>
            </w:r>
          </w:p>
        </w:tc>
        <w:tc>
          <w:tcPr>
            <w:tcW w:w="3870" w:type="dxa"/>
            <w:tcBorders>
              <w:top w:val="single" w:sz="4" w:space="0" w:color="auto"/>
            </w:tcBorders>
          </w:tcPr>
          <w:p w14:paraId="342C5176" w14:textId="38D9BC07" w:rsidR="002B4BFD" w:rsidRPr="00B84583" w:rsidRDefault="002B4BFD" w:rsidP="002B4BFD">
            <w:pPr>
              <w:jc w:val="center"/>
              <w:rPr>
                <w:rFonts w:ascii="Minion Pro" w:hAnsi="Minion Pro"/>
                <w:sz w:val="20"/>
                <w:szCs w:val="20"/>
              </w:rPr>
            </w:pPr>
            <w:r w:rsidRPr="00B84583">
              <w:rPr>
                <w:rFonts w:ascii="Minion Pro" w:hAnsi="Minion Pro"/>
                <w:sz w:val="20"/>
                <w:szCs w:val="20"/>
              </w:rPr>
              <w:t>COD, TN, BOD</w:t>
            </w:r>
            <w:r w:rsidRPr="00B84583">
              <w:rPr>
                <w:rFonts w:ascii="Minion Pro" w:hAnsi="Minion Pro"/>
                <w:sz w:val="20"/>
                <w:szCs w:val="20"/>
                <w:vertAlign w:val="subscript"/>
              </w:rPr>
              <w:t>5</w:t>
            </w:r>
            <w:r w:rsidRPr="00B84583">
              <w:rPr>
                <w:rFonts w:ascii="Minion Pro" w:hAnsi="Minion Pro"/>
                <w:sz w:val="20"/>
                <w:szCs w:val="20"/>
              </w:rPr>
              <w:t>, TP, and TSS</w:t>
            </w:r>
          </w:p>
        </w:tc>
        <w:tc>
          <w:tcPr>
            <w:tcW w:w="3960" w:type="dxa"/>
            <w:tcBorders>
              <w:top w:val="single" w:sz="4" w:space="0" w:color="auto"/>
            </w:tcBorders>
          </w:tcPr>
          <w:p w14:paraId="233DE0E1" w14:textId="140F1AA2" w:rsidR="002B4BFD" w:rsidRPr="00B84583" w:rsidRDefault="002B4BFD" w:rsidP="002B4BFD">
            <w:pPr>
              <w:jc w:val="center"/>
              <w:rPr>
                <w:rFonts w:ascii="Minion Pro" w:hAnsi="Minion Pro"/>
                <w:sz w:val="20"/>
                <w:szCs w:val="20"/>
              </w:rPr>
            </w:pPr>
            <w:r w:rsidRPr="00B84583">
              <w:rPr>
                <w:rFonts w:ascii="Minion Pro" w:hAnsi="Minion Pro"/>
                <w:sz w:val="20"/>
                <w:szCs w:val="20"/>
              </w:rPr>
              <w:t>River</w:t>
            </w:r>
          </w:p>
        </w:tc>
        <w:tc>
          <w:tcPr>
            <w:tcW w:w="5716" w:type="dxa"/>
          </w:tcPr>
          <w:p w14:paraId="17E8D662" w14:textId="227D7446" w:rsidR="002B4BFD" w:rsidRPr="00B84583" w:rsidRDefault="002B4BFD" w:rsidP="002B4BFD">
            <w:pPr>
              <w:jc w:val="center"/>
              <w:rPr>
                <w:rFonts w:ascii="Minion Pro" w:hAnsi="Minion Pro"/>
                <w:sz w:val="20"/>
                <w:szCs w:val="20"/>
              </w:rPr>
            </w:pPr>
            <w:r w:rsidRPr="00B84583">
              <w:rPr>
                <w:rFonts w:ascii="Minion Pro" w:hAnsi="Minion Pro"/>
                <w:sz w:val="20"/>
                <w:szCs w:val="20"/>
              </w:rPr>
              <w:t>The remote sensing techniques’ results showed that remote sensing-based empirical algorithms could be used in the monitoring and protection of remote catchments such as LMS.</w:t>
            </w:r>
          </w:p>
        </w:tc>
      </w:tr>
      <w:tr w:rsidR="002B4BFD" w:rsidRPr="00B84583" w14:paraId="6019B9E4" w14:textId="77777777" w:rsidTr="00C43069">
        <w:trPr>
          <w:trHeight w:val="1250"/>
        </w:trPr>
        <w:tc>
          <w:tcPr>
            <w:tcW w:w="1511" w:type="dxa"/>
            <w:tcBorders>
              <w:top w:val="single" w:sz="4" w:space="0" w:color="auto"/>
            </w:tcBorders>
          </w:tcPr>
          <w:p w14:paraId="59A857C4" w14:textId="41E2567B"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{"citationItems":[{"id":"ITEM-1","itemData":{"DOI":"https://doi.org/10.1016/j.rineng.2024.103604","ISSN":"2590-1230","abstract":"Water pollution is a pressing global concern, impacting numerous communities across the world. Existing water quality monitoring systems rely on static or periodically collected data, presenting limitations in their ability to provide real-time dynamic insights. This research introduces an innovative approach to address this gap—a dynamic data intake system capable of identifying contamination sources, employing remote sensing techniques to track temporal changes, and issuing timely alerts for safeguarding crucial water resources. The proposed system adopts a hybrid methodology, integrating the QAA-v5 algorithm to derive essential parameters. These parameters serve as input for a pre-trained CatBoost model, which facilitates real-time calculations of chlorophyll-a concentrations at specified geographical coordinates. For future forecasting, the system leverages two distinct models: NBeats and CatBoost Time-Series. Notably, the CatBoost model achieves a commendable regression score of 0.985. For a comprehensive assessment and validation of the system's performance, the research draws upon the dataset provided by the International Ocean-Color Coordinating Group (IOCCG). The innovative framework introduced in this study exhibits considerable promise in advancing water quality protection and monitoring, making a significant contribution to the field of environmental research and management.","author":[{"dropping-particle":"","family":"Kandasamy","given":"Lavanya","non-dropping-particle":"","parse-names":false,"suffix":""},{"dropping-particle":"","family":"Mahendran","given":"Anand","non-dropping-particle":"","parse-names":false,"suffix":""},{"dropping-particle":"","family":"Sangaraju","given":"Sai Harsha Varma","non-dropping-particle":"","parse-names":false,"suffix":""},{"dropping-particle":"","family":"Mathur","given":"Preksha","non-dropping-particle":"","parse-names":false,"suffix":""},{"dropping-particle":"","family":"Faldu","given":"Soham Vijaykumar","non-dropping-particle":"","parse-names":false,"suffix":""},{"dropping-particle":"","family":"Mazzara","given":"Manuel","non-dropping-particle":"","parse-names":false,"suffix":""}],"container-title":"Results in Engineering","id":"ITEM-1","issued":{"date-parts":[["2025"]]},"page":"103604","title":"Enhanced remote sensing and deep learning aided water quality detection in the Ganges River, India supporting monitoring of aquatic environments","type":"article-journal","volume":"25"},"uris":["http://www.mendeley.com/documents/?uuid=5904c263-1275-4b7c-b9a2-4a88906a1298"]}],"mendeley":{"formattedCitation":"(Kandasamy et al., 2025)","plainTextFormattedCitation":"(Kandasamy et al., 2025)","previouslyFormattedCitation":"(Kandasamy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(Kandasamy et al., 2025)</w:t>
            </w:r>
            <w:r w:rsidRPr="00B84583">
              <w:rPr>
                <w:rFonts w:ascii="Minion Pro" w:hAnsi="Minion Pro"/>
                <w:sz w:val="20"/>
                <w:szCs w:val="20"/>
              </w:rPr>
              <w:fldChar w:fldCharType="end"/>
            </w:r>
          </w:p>
        </w:tc>
        <w:tc>
          <w:tcPr>
            <w:tcW w:w="2534" w:type="dxa"/>
            <w:tcBorders>
              <w:top w:val="single" w:sz="4" w:space="0" w:color="auto"/>
            </w:tcBorders>
          </w:tcPr>
          <w:p w14:paraId="2A3BD9E3" w14:textId="231C773D" w:rsidR="002B4BFD" w:rsidRPr="00B84583" w:rsidRDefault="002B4BFD" w:rsidP="002B4BFD">
            <w:pPr>
              <w:jc w:val="center"/>
              <w:rPr>
                <w:rFonts w:ascii="Minion Pro" w:hAnsi="Minion Pro"/>
                <w:sz w:val="20"/>
                <w:szCs w:val="20"/>
              </w:rPr>
            </w:pPr>
            <w:r w:rsidRPr="00B84583">
              <w:rPr>
                <w:rFonts w:ascii="Minion Pro" w:hAnsi="Minion Pro"/>
                <w:sz w:val="20"/>
                <w:szCs w:val="20"/>
              </w:rPr>
              <w:t>India</w:t>
            </w:r>
          </w:p>
        </w:tc>
        <w:tc>
          <w:tcPr>
            <w:tcW w:w="3330" w:type="dxa"/>
            <w:tcBorders>
              <w:top w:val="single" w:sz="4" w:space="0" w:color="auto"/>
            </w:tcBorders>
          </w:tcPr>
          <w:p w14:paraId="16172EBD"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Landsat-8 (Coastal/Aerosol, Blue,</w:t>
            </w:r>
          </w:p>
          <w:p w14:paraId="5522B194" w14:textId="1268B865" w:rsidR="002B4BFD" w:rsidRPr="00B84583" w:rsidRDefault="002B4BFD" w:rsidP="002B4BFD">
            <w:pPr>
              <w:jc w:val="center"/>
              <w:rPr>
                <w:rFonts w:ascii="Minion Pro" w:hAnsi="Minion Pro"/>
                <w:sz w:val="20"/>
                <w:szCs w:val="20"/>
              </w:rPr>
            </w:pPr>
            <w:r w:rsidRPr="00B84583">
              <w:rPr>
                <w:rFonts w:ascii="Minion Pro" w:hAnsi="Minion Pro"/>
                <w:sz w:val="20"/>
                <w:szCs w:val="20"/>
              </w:rPr>
              <w:t>Green, and Red)</w:t>
            </w:r>
          </w:p>
        </w:tc>
        <w:tc>
          <w:tcPr>
            <w:tcW w:w="3870" w:type="dxa"/>
            <w:tcBorders>
              <w:top w:val="single" w:sz="4" w:space="0" w:color="auto"/>
            </w:tcBorders>
          </w:tcPr>
          <w:p w14:paraId="2F036BFC" w14:textId="5676A2DA" w:rsidR="002B4BFD" w:rsidRPr="00B84583" w:rsidRDefault="002B4BFD" w:rsidP="002B4BFD">
            <w:pPr>
              <w:jc w:val="center"/>
              <w:rPr>
                <w:rFonts w:ascii="Minion Pro" w:hAnsi="Minion Pro"/>
                <w:sz w:val="20"/>
                <w:szCs w:val="20"/>
              </w:rPr>
            </w:pPr>
            <w:r w:rsidRPr="00B84583">
              <w:rPr>
                <w:rFonts w:ascii="Minion Pro" w:hAnsi="Minion Pro"/>
                <w:sz w:val="20"/>
                <w:szCs w:val="20"/>
              </w:rPr>
              <w:t>Chl-a concentrations in aquatic settings</w:t>
            </w:r>
          </w:p>
        </w:tc>
        <w:tc>
          <w:tcPr>
            <w:tcW w:w="3960" w:type="dxa"/>
            <w:tcBorders>
              <w:top w:val="single" w:sz="4" w:space="0" w:color="auto"/>
            </w:tcBorders>
          </w:tcPr>
          <w:p w14:paraId="315267A2" w14:textId="20526CD3" w:rsidR="002B4BFD" w:rsidRPr="00B84583" w:rsidRDefault="002B4BFD" w:rsidP="002B4BFD">
            <w:pPr>
              <w:jc w:val="center"/>
              <w:rPr>
                <w:rFonts w:ascii="Minion Pro" w:hAnsi="Minion Pro"/>
                <w:sz w:val="20"/>
                <w:szCs w:val="20"/>
              </w:rPr>
            </w:pPr>
            <w:r w:rsidRPr="00B84583">
              <w:rPr>
                <w:rFonts w:ascii="Minion Pro" w:hAnsi="Minion Pro"/>
                <w:sz w:val="20"/>
                <w:szCs w:val="20"/>
              </w:rPr>
              <w:t>River</w:t>
            </w:r>
          </w:p>
        </w:tc>
        <w:tc>
          <w:tcPr>
            <w:tcW w:w="5716" w:type="dxa"/>
          </w:tcPr>
          <w:p w14:paraId="415E7776" w14:textId="15259626" w:rsidR="002B4BFD" w:rsidRPr="00B84583" w:rsidRDefault="002B4BFD" w:rsidP="002B4BFD">
            <w:pPr>
              <w:jc w:val="center"/>
              <w:rPr>
                <w:rFonts w:ascii="Minion Pro" w:hAnsi="Minion Pro"/>
                <w:sz w:val="20"/>
                <w:szCs w:val="20"/>
              </w:rPr>
            </w:pPr>
            <w:r w:rsidRPr="00B84583">
              <w:rPr>
                <w:rFonts w:ascii="Minion Pro" w:hAnsi="Minion Pro"/>
                <w:sz w:val="20"/>
                <w:szCs w:val="20"/>
              </w:rPr>
              <w:t>Introduces a new hybrid model that was synergized with established algorithms by merging deep learning innovations with a flexible approach to water quality analysis for global applications.</w:t>
            </w:r>
          </w:p>
        </w:tc>
      </w:tr>
      <w:tr w:rsidR="002B4BFD" w:rsidRPr="00B84583" w14:paraId="3863ED9E" w14:textId="77777777" w:rsidTr="00B82369">
        <w:trPr>
          <w:trHeight w:val="1286"/>
        </w:trPr>
        <w:tc>
          <w:tcPr>
            <w:tcW w:w="1511" w:type="dxa"/>
          </w:tcPr>
          <w:p w14:paraId="09A125AD"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Dawn","given":"Arpan","non-dropping-particle":"","parse-names":false,"suffix":""},{"dropping-particle":"","family":"Hinge","given":"Gilbert","non-dropping-particle":"","parse-names":false,"suffix":""},{"dropping-particle":"","family":"Kumar","given":"Amandeep","non-dropping-particle":"","parse-names":false,"suffix":""},{"dropping-particle":"","family":"Nikoo","given":"Mohammad Reza","non-dropping-particle":"","parse-names":false,"suffix":""},{"dropping-particle":"","family":"Hamouda","given":"Mohamed A","non-dropping-particle":"","parse-names":false,"suffix":""}],"id":"ITEM-1","issued":{"date-parts":[["2025"]]},"page":"1-23","title":"Assessment of Water Quality in Urban Lakes Using Multi-Source Data and Modeling Techniques","type":"article-journal"},"uris":["http://www.mendeley.com/documents/?uuid=a5645d5e-f63b-477d-92cc-9a4b96b268fe"]}],"mendeley":{"formattedCitation":"(Dawn et al., 2025)","plainTextFormattedCitation":"(Dawn et al., 2025)","previouslyFormattedCitation":"(Dawn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(Dawn et al., 2025)</w:t>
            </w:r>
            <w:r w:rsidRPr="00B84583">
              <w:rPr>
                <w:rFonts w:ascii="Minion Pro" w:hAnsi="Minion Pro"/>
                <w:sz w:val="20"/>
                <w:szCs w:val="20"/>
              </w:rPr>
              <w:fldChar w:fldCharType="end"/>
            </w:r>
          </w:p>
        </w:tc>
        <w:tc>
          <w:tcPr>
            <w:tcW w:w="2534" w:type="dxa"/>
          </w:tcPr>
          <w:p w14:paraId="062F00B1"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India</w:t>
            </w:r>
          </w:p>
        </w:tc>
        <w:tc>
          <w:tcPr>
            <w:tcW w:w="3330" w:type="dxa"/>
          </w:tcPr>
          <w:p w14:paraId="543A4B89"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Landsat-8 satellite imagery</w:t>
            </w:r>
          </w:p>
        </w:tc>
        <w:tc>
          <w:tcPr>
            <w:tcW w:w="3870" w:type="dxa"/>
          </w:tcPr>
          <w:p w14:paraId="5B709A50"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turbidity, TDS, and BOD</w:t>
            </w:r>
          </w:p>
        </w:tc>
        <w:tc>
          <w:tcPr>
            <w:tcW w:w="3960" w:type="dxa"/>
          </w:tcPr>
          <w:p w14:paraId="09DCDD36"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Lake</w:t>
            </w:r>
          </w:p>
        </w:tc>
        <w:tc>
          <w:tcPr>
            <w:tcW w:w="5716" w:type="dxa"/>
          </w:tcPr>
          <w:p w14:paraId="791F148A"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Regression achieving the highest accuracy for BOD prediction (R</w:t>
            </w:r>
            <w:r w:rsidRPr="00B84583">
              <w:rPr>
                <w:rFonts w:ascii="Minion Pro" w:hAnsi="Minion Pro"/>
                <w:sz w:val="20"/>
                <w:szCs w:val="20"/>
                <w:vertAlign w:val="superscript"/>
              </w:rPr>
              <w:t>2</w:t>
            </w:r>
            <w:r w:rsidRPr="00B84583">
              <w:rPr>
                <w:rFonts w:ascii="Minion Pro" w:hAnsi="Minion Pro"/>
                <w:sz w:val="20"/>
                <w:szCs w:val="20"/>
              </w:rPr>
              <w:t xml:space="preserve"> = 0.99). Spatiotemporal patterns revealed persistently high BOD levels along urban lake fringes and post-monsoon spikes in turbidity and TDS, especially in agriculturally influenced zones.</w:t>
            </w:r>
          </w:p>
        </w:tc>
      </w:tr>
      <w:tr w:rsidR="002B4BFD" w:rsidRPr="00B84583" w14:paraId="33DE8CD3" w14:textId="77777777" w:rsidTr="00B82369">
        <w:trPr>
          <w:trHeight w:val="990"/>
        </w:trPr>
        <w:tc>
          <w:tcPr>
            <w:tcW w:w="1511" w:type="dxa"/>
          </w:tcPr>
          <w:p w14:paraId="6C9F870F"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 xml:space="preserve">ADDIN CSL_CITATION {"citationItems":[{"id":"ITEM-1","itemData":{"DOI":"10.3390/rs17152729","ISSN":"2072-4292","abstract":"Small lakes (&lt;10 km2) provide a range of ecosystem services but are often overlooked in both monitoring efforts and limnological studies. Remote sensing has been increasingly used to complement in situ monitoring or to provide water colour data for unmonitored inland water bodies. However, due to spatial, radiometric, and spectral constraints, it has been heavily focused on large lakes. Sentinel-2 MSI is the first sensor with the capability to consistently retrieve a wide range of essential water quality variables, such as chlorophyll-a concentration (chl-a) and water transparency, in small water bodies, and to provide long time series. Here, we provide and validate a framework for retrieving two variables, chl-a and turbidity, over lakes with diverse optical characteristics using Sentinel-2 imagery. It is based on GRS for atmospheric and sun glint correction, WaterDetect for water detection, and inversion models that were automatically selected based on two different sets of optical water types (OWTs)—one for each variable; for chl-a, we produced a blended product for improved spatial representation. To validate the approach, we compared the products with more than 600 in situ data from 108 lakes located in the Adour–Garonne river basins, ranging from 3 to </w:instrText>
            </w:r>
            <w:r w:rsidRPr="00B84583">
              <w:rPr>
                <w:rFonts w:ascii="Cambria Math" w:hAnsi="Cambria Math" w:cs="Cambria Math"/>
                <w:sz w:val="20"/>
                <w:szCs w:val="20"/>
              </w:rPr>
              <w:instrText>∼</w:instrText>
            </w:r>
            <w:r w:rsidRPr="00B84583">
              <w:rPr>
                <w:rFonts w:ascii="Minion Pro" w:hAnsi="Minion Pro"/>
                <w:sz w:val="20"/>
                <w:szCs w:val="20"/>
              </w:rPr>
              <w:instrText>5000 ha, as well as remote sensing reflectance (Rrs) data collected during 10 field campaigns during the summer and spring seasons. Rrs retrieval (n = 65) was robust for bands 2 to 5, with MAPE varying from 15 to 32% and achieving correlation from 0.74 up to 0.92. For bands 6 to 8A, the Rrs retrieval was much less accurate, being influenced by adjacency effects. Glint removal significantly enhanced Rrs accuracy, with RMSE improving from 0.0067 to 0.0021 sr−1 for band 4, for example. Water quality retrieval showed consistent results, with an MAPE of 56%, an RMSE of 11.4 mg m−3, and an r of 0.76 for chl-a, and an MAPE of 47%, an RMSE of 9.7 NTU, and an r of 0.87 for turbidity, and no significant effect of lake area or lake depth on retrieval errors. The temporal and spatial representations of the selected parameters were also shown to be consistent, demonstrating that the framework is robust and can be applied over lakes as small as 3 ha. The validated methods can be applied to retrieve time series of chl-a and turbidity starting from 2016 and with a frequency of up to 5 days, largely expanding the database collected by water agencies. This dataset will be extremely useful for studying the dynamics of…","author":[{"dropping-particle":"","family":"Tavares","given":"Matheus Henrique","non-dropping-particle":"","parse-names":false,"suffix":""},{"dropping-particle":"","family":"Guimarães","given":"David","non-dropping-particle":"","parse-names":false,"suffix":""},{"dropping-particle":"","family":"Roussillon","given":"Joana","non-dropping-particle":"","parse-names":false,"suffix":""},{"dropping-particle":"","family":"Baute","given":"Valentin","non-dropping-particle":"","parse-names":false,"suffix":""},{"dropping-particle":"","family":"Cucherousset","given":"Julien","non-dropping-particle":"","parse-names":false,"suffix":""},{"dropping-particle":"","family":"Boulêtreau","given":"Stéphanie","non-dropping-particle":"","parse-names":false,"suffix":""},{"dropping-particle":"","family":"Martinez","given":"Jean-Michel","non-dropping-particle":"","parse-names":false,"suffix":""}],"container-title":"Remote Sensing","id":"ITEM-1","issue":"15","issued":{"date-parts":[["2025"]]},"title":"A Framework to Retrieve Water Quality Parameters in Small, Optically Diverse Freshwater Ecosystems Using Sentinel-2 MSI Imagery","type":"article-journal","volume":"17"},"uris":["http://www.mendeley.com/documents/?uuid=3bced80d-e8a0-499a-b672-5f5fde9e8511"]}],"mendeley":{"formattedCitation":"(Tavares et al., 2025)","plainTextFormattedCitation":"(Tavares et al., 2025)","previouslyFormattedCitation":"(Tavares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(Tavares et al., 2025)</w:t>
            </w:r>
            <w:r w:rsidRPr="00B84583">
              <w:rPr>
                <w:rFonts w:ascii="Minion Pro" w:hAnsi="Minion Pro"/>
                <w:sz w:val="20"/>
                <w:szCs w:val="20"/>
              </w:rPr>
              <w:fldChar w:fldCharType="end"/>
            </w:r>
          </w:p>
        </w:tc>
        <w:tc>
          <w:tcPr>
            <w:tcW w:w="2534" w:type="dxa"/>
          </w:tcPr>
          <w:p w14:paraId="3F0D4149"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France</w:t>
            </w:r>
          </w:p>
        </w:tc>
        <w:tc>
          <w:tcPr>
            <w:tcW w:w="3330" w:type="dxa"/>
          </w:tcPr>
          <w:p w14:paraId="7A8E6AA7"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Sentinel-2 MSI</w:t>
            </w:r>
          </w:p>
        </w:tc>
        <w:tc>
          <w:tcPr>
            <w:tcW w:w="3870" w:type="dxa"/>
          </w:tcPr>
          <w:p w14:paraId="449E8067"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Chl-a and turbidity</w:t>
            </w:r>
          </w:p>
        </w:tc>
        <w:tc>
          <w:tcPr>
            <w:tcW w:w="3960" w:type="dxa"/>
          </w:tcPr>
          <w:p w14:paraId="0FB0D373"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Lake</w:t>
            </w:r>
          </w:p>
        </w:tc>
        <w:tc>
          <w:tcPr>
            <w:tcW w:w="5716" w:type="dxa"/>
          </w:tcPr>
          <w:p w14:paraId="0DACA910"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The temporal and spatial representations of the selected parameters were also shown to be consistent, demonstrating that the framework is robust and can be applied over lakes as small as 3 ha.</w:t>
            </w:r>
          </w:p>
        </w:tc>
      </w:tr>
      <w:tr w:rsidR="002B4BFD" w:rsidRPr="00B84583" w14:paraId="5DD6F764" w14:textId="77777777" w:rsidTr="00B82369">
        <w:trPr>
          <w:trHeight w:val="1080"/>
        </w:trPr>
        <w:tc>
          <w:tcPr>
            <w:tcW w:w="1511" w:type="dxa"/>
          </w:tcPr>
          <w:p w14:paraId="7BCD5576"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{"citationItems":[{"id":"ITEM-1","itemData":{"DOI":"10.3390/rs17091621","ISSN":"2072-4292","abstract":"Lake Kasumigaura, one of Japan’s largest lakes, presents significant challenges for remote sensing due to its eutrophic conditions and complex optical properties. Although the Global Change Observation Mission-Climate (GCOM-C)/Second-generation Global Imager (SGLI)-derived inherent optical properties (IOPs) offer water quality monitoring potential, their performance in such turbid inland waters remains inadequately validated. This study evaluated five established IOP retrieval algorithms, including the quasi-analytical algorithm (QAA_V6), Garver–Siegel–Maritorena (GSM), generalized IOP (GIOP-DC), Plymouth Marine Laboratory (PML), and linear matrix inversion (LMI), using measured remote sensing reflectance (Rrs) and corresponding IOPs between 2017–2018. The results demonstrated that the QAA had the highest performance for retrieving absorption of particles (ap) with a Pearson correlation (r) = 0.98, phytoplankton (aph) with r = 0.97, and non-algal particles (anap) with r = 0.85. In contrast, the GSM algorithm exhibited the best accuracy for estimating absorption by colored dissolved organic matter (aCDOM), with r = 0.87, along with the lowest mean absolute percentage error (MAPE) and root mean square error (RMSE). Additionally, a strong correlation (r = 0.81) was observed between SGLI satellite-derived remote-sensing reflectance (Rrs) and in situ measurements. Notably, a high correlation was observed between the aph (443 nm) and the chlorophyll a (Chl-a) concentration (r = 0.84), as well as between the backscattering coefficient (bbp) at 443 nm and inorganic suspended solids (r = 0.64), confirming that IOPs are reliable water quality assessment indicators. Furthermore, the use of IOPs as variables for estimating water quality parameters such as Chl-a and suspended solids showed better performance compared to empirical methods.","author":[{"dropping-particle":"","family":"Choto","given":"Misganaw","non-dropping-particle":"","parse-names":false,"suffix":""},{"dropping-particle":"","family":"Higa","given":"Hiroto","non-dropping-particle":"","parse-names":false,"suffix":""},{"dropping-particle":"","family":"Salem","given":"Salem Ibrahim","non-dropping-particle":"","parse-names":false,"suffix":""},{"dropping-particle":"","family":"Siswanto","given":"Eko","non-dropping-particle":"","parse-names":false,"suffix":""},{"dropping-particle":"","family":"Suzuki","given":"Takayuki","non-dropping-particle":"","parse-names":false,"suffix":""},{"dropping-particle":"","family":"Mäll","given":"Martin","non-dropping-particle":"","parse-names":false,"suffix":""}],"container-title":"Remote Sensing","id":"ITEM-1","issue":"9","issued":{"date-parts":[["2025"]]},"title":"Performance Evaluation of Inherent Optical Property Algorithms and Identification of Potential Water Quality Indicators Using GCOM-C Data in Eutrophic Lake Kasumigaura, Japan","type":"article-journal","volume":"17"},"uris":["http://www.mendeley.com/documents/?uuid=5af9fe32-e442-48fa-8b3f-e61beaa39e67"]}],"mendeley":{"formattedCitation":"(Choto et al., 2025)","plainTextFormattedCitation":"(Choto et al., 2025)","previouslyFormattedCitation":"(Choto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(Choto et al., 2025)</w:t>
            </w:r>
            <w:r w:rsidRPr="00B84583">
              <w:rPr>
                <w:rFonts w:ascii="Minion Pro" w:hAnsi="Minion Pro"/>
                <w:sz w:val="20"/>
                <w:szCs w:val="20"/>
              </w:rPr>
              <w:fldChar w:fldCharType="end"/>
            </w:r>
          </w:p>
        </w:tc>
        <w:tc>
          <w:tcPr>
            <w:tcW w:w="2534" w:type="dxa"/>
          </w:tcPr>
          <w:p w14:paraId="0F5495C4"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Japan</w:t>
            </w:r>
          </w:p>
        </w:tc>
        <w:tc>
          <w:tcPr>
            <w:tcW w:w="3330" w:type="dxa"/>
          </w:tcPr>
          <w:p w14:paraId="3B024A75"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GCOM-C/SGLI</w:t>
            </w:r>
          </w:p>
          <w:p w14:paraId="61EF4491"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satellite imagery</w:t>
            </w:r>
          </w:p>
        </w:tc>
        <w:tc>
          <w:tcPr>
            <w:tcW w:w="3870" w:type="dxa"/>
          </w:tcPr>
          <w:p w14:paraId="33265541"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absorption of particles, phytoplankton, non-algal particles, CDOM, Chl-a</w:t>
            </w:r>
          </w:p>
          <w:p w14:paraId="60A16BA3" w14:textId="77777777" w:rsidR="002B4BFD" w:rsidRPr="00B84583" w:rsidRDefault="002B4BFD" w:rsidP="00B82369">
            <w:pPr>
              <w:jc w:val="center"/>
              <w:rPr>
                <w:rFonts w:ascii="Minion Pro" w:hAnsi="Minion Pro"/>
                <w:sz w:val="20"/>
                <w:szCs w:val="20"/>
              </w:rPr>
            </w:pPr>
          </w:p>
        </w:tc>
        <w:tc>
          <w:tcPr>
            <w:tcW w:w="3960" w:type="dxa"/>
          </w:tcPr>
          <w:p w14:paraId="2BAB41EE"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Eutrophic Lake</w:t>
            </w:r>
          </w:p>
        </w:tc>
        <w:tc>
          <w:tcPr>
            <w:tcW w:w="5716" w:type="dxa"/>
          </w:tcPr>
          <w:p w14:paraId="640D08A6"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IOPs as variables for estimating water quality</w:t>
            </w:r>
          </w:p>
          <w:p w14:paraId="6311A331"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parameters such as Chl-a and suspended solids showed better performance compared to empirical methods</w:t>
            </w:r>
          </w:p>
          <w:p w14:paraId="36AE754E" w14:textId="77777777" w:rsidR="002B4BFD" w:rsidRPr="00B84583" w:rsidRDefault="002B4BFD" w:rsidP="00B82369">
            <w:pPr>
              <w:tabs>
                <w:tab w:val="left" w:pos="1627"/>
              </w:tabs>
              <w:rPr>
                <w:rFonts w:ascii="Minion Pro" w:hAnsi="Minion Pro"/>
                <w:sz w:val="20"/>
                <w:szCs w:val="20"/>
              </w:rPr>
            </w:pPr>
          </w:p>
        </w:tc>
      </w:tr>
      <w:tr w:rsidR="002B4BFD" w:rsidRPr="00B84583" w14:paraId="198EC91A" w14:textId="77777777" w:rsidTr="00B82369">
        <w:trPr>
          <w:trHeight w:val="1286"/>
        </w:trPr>
        <w:tc>
          <w:tcPr>
            <w:tcW w:w="1511" w:type="dxa"/>
          </w:tcPr>
          <w:p w14:paraId="1ADDB12A"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{"citationItems":[{"id":"ITEM-1","itemData":{"DOI":"10.3390/rs17132164","ISSN":"2072-4292","abstract":"The western region of Lake Erie has been experiencing severe water-quality issues, mainly through the infestation of algal blooms, highlighting the urgent need for action. Understanding the drivers and the intricacies associated with algal bloom phenomena is important to develop effective water-quality remediation strategies. In this study, the influences of multiple bloom drivers were explored, together with Harmonized Landsat Sentinel-2 (HLS) images, using the datasets collected in Western Lake Erie from 2013 to 2022. Bloom drivers included a group of physicochemical and meteorological variables, and Chlorophyll-a (Chl-a) served as a proxy for algal blooms. Various combinations of these datasets were used as predictor variables for three machine learning models, including Support Vector Regression (SVR), Extreme Gradient Boosting (XGB), and Random Forest (RF). Each model is complemented with the SHapley Additive exPlanations (SHAP) model to understand the role of predictor variables in Chl-a estimation. A combination of physicochemical variables and optical spectral bands yielded the highest model performance (R2 up to 0.76, RMSE as low as 8.04 µg/L). The models using only meteorological data and spectral bands performed poorly (R2 &lt; 0.40), indicating the limited standalone predictive power of meteorological variables. While satellite-only models achieved moderate performance (R2 up to 0.48), they could still be useful for preliminary monitoring where field data are unavailable. Furthermore, all 20 variables did not substantially improve model performance over models with only spectral and physicochemical inputs. While SVR achieved the highest R2 in individual runs, XGB provided the most stable and consistently strong performance across input configurations, which could be an important consideration for operational use. These findings are highly relevant for harmful algal bloom (HAB) monitoring, where Chl-a serves as a critical proxy. By clarifying the contribution of diverse variables to Chl-a prediction and identifying robust modeling approaches, this study provides actionable insights to support data-driven management decisions aimed at mitigating HAB impacts in freshwater systems.","author":[{"dropping-particle":"","family":"Joshi","given":"Neha","non-dropping-particle":"","parse-names":false,"suffix":""},{"dropping-particle":"","family":"Ghoorkhanian","given":"Armeen","non-dropping-particle":"","parse-names":false,"suffix":""},{"dropping-particle":"","family":"Park","given":"Jongmin","non-dropping-particle":"","parse-names":false,"suffix":""},{"dropping-particle":"","family":"Zhao","given":"Kaiguang","non-dropping-particle":"","parse-names":false,"suffix":""},{"dropping-particle":"","family":"Khanal","given":"Sami","non-dropping-particle":"","parse-names":false,"suffix":""}],"container-title":"Remote Sensing","id":"ITEM-1","issue":"13","issued":{"date-parts":[["2025"]]},"title":"A Machine Learning-Based Assessment of Proxies and Drivers of Harmful Algal Blooms in the Western Lake Erie Basin Using Satellite Remote Sensing","type":"article-journal","volume":"17"},"uris":["http://www.mendeley.com/documents/?uuid=011d2139-65f9-4ccf-9800-0d76a6d26f10"]}],"mendeley":{"formattedCitation":"(Joshi et al., 2025)","plainTextFormattedCitation":"(Joshi et al., 2025)","previouslyFormattedCitation":"(Joshi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(Joshi et al., 2025)</w:t>
            </w:r>
            <w:r w:rsidRPr="00B84583">
              <w:rPr>
                <w:rFonts w:ascii="Minion Pro" w:hAnsi="Minion Pro"/>
                <w:sz w:val="20"/>
                <w:szCs w:val="20"/>
              </w:rPr>
              <w:fldChar w:fldCharType="end"/>
            </w:r>
          </w:p>
        </w:tc>
        <w:tc>
          <w:tcPr>
            <w:tcW w:w="2534" w:type="dxa"/>
          </w:tcPr>
          <w:p w14:paraId="45E25912"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North America</w:t>
            </w:r>
          </w:p>
        </w:tc>
        <w:tc>
          <w:tcPr>
            <w:tcW w:w="3330" w:type="dxa"/>
          </w:tcPr>
          <w:p w14:paraId="177FE5F4"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Harmonized Landsat Sentinel-2 (HLS) images</w:t>
            </w:r>
          </w:p>
        </w:tc>
        <w:tc>
          <w:tcPr>
            <w:tcW w:w="3870" w:type="dxa"/>
          </w:tcPr>
          <w:p w14:paraId="20A57006"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Chl-a</w:t>
            </w:r>
          </w:p>
        </w:tc>
        <w:tc>
          <w:tcPr>
            <w:tcW w:w="3960" w:type="dxa"/>
          </w:tcPr>
          <w:p w14:paraId="05C75A5E"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Lake</w:t>
            </w:r>
          </w:p>
        </w:tc>
        <w:tc>
          <w:tcPr>
            <w:tcW w:w="5716" w:type="dxa"/>
          </w:tcPr>
          <w:p w14:paraId="4BE286DD"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XGB provided the most stable and consistently strong performance</w:t>
            </w:r>
          </w:p>
          <w:p w14:paraId="4C5CA766"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across input configurations, which could be an important consideration for operational use and the findings are highly relevant for harmful algal bloom (HAB) monitoring</w:t>
            </w:r>
          </w:p>
        </w:tc>
      </w:tr>
      <w:tr w:rsidR="002B4BFD" w:rsidRPr="00B84583" w14:paraId="44555779" w14:textId="77777777" w:rsidTr="00B82369">
        <w:trPr>
          <w:trHeight w:val="1286"/>
        </w:trPr>
        <w:tc>
          <w:tcPr>
            <w:tcW w:w="1511" w:type="dxa"/>
          </w:tcPr>
          <w:p w14:paraId="15C5A425"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{"citationItems":[{"id":"ITEM-1","itemData":{"DOI":"10.3390/rs17091532","ISSN":"2072-4292","abstract":"Urban streams undergo significant ecological alterations due to urbanization, including hydrological changes, water contamination, and biodiversity loss. This research employs a combination of satellite and drone imagery alongside traditional chemical and geophysical methods, facilitating a multi-dimensional assessment of Almyros and Gazanos urban stream health in Heraklion (Crete, Greece). The satellite imagery, obtained from the Copernicus program, allows for monitoring land use and impervious surface density around the streams, while drone surveys capture high-resolution images and calculate various water quality indices. In addition, chemical analyses of water samples for pollutants, as well as geophysical measurements using spectral induced polarization (SIP) and electromagnetic scanning (GEM-2), provide insight into the integrity of aquatic and riparian ecosystems. The study reflects on the different types of anthropogenic pressure faced by these two ecosystems. Almyros stream exhibits signs of eutrophication, characterized by elevated levels of chlorophyll and the presence of algal blooms, possibly due to runoff from adjacent agricultural activities. Conversely, the Gazanos stream shows signs of pollution mostly related to urbanization. The findings emphasize that both streams are under increasing anthropogenic pressure, thus highlighting the importance of employing comprehensive methods for effective stream management and policy implementation. This study ultimately advocates for ongoing monitoring initiatives that embrace technological advancements to safeguard urban water ecosystems.","author":[{"dropping-particle":"","family":"Kokolakis","given":"Stratos","non-dropping-particle":"","parse-names":false,"suffix":""},{"dropping-particle":"","family":"Kokinou","given":"Eleni","non-dropping-particle":"","parse-names":false,"suffix":""},{"dropping-particle":"","family":"Karagiannidou","given":"Matenia","non-dropping-particle":"","parse-names":false,"suffix":""},{"dropping-particle":"","family":"Gerarchakis","given":"Nikos","non-dropping-particle":"","parse-names":false,"suffix":""},{"dropping-particle":"","family":"Vasilakos","given":"Christos","non-dropping-particle":"","parse-names":false,"suffix":""},{"dropping-particle":"","family":"Kotti","given":"Melina","non-dropping-particle":"","parse-names":false,"suffix":""},{"dropping-particle":"","family":"Chronaki","given":"Catherine","non-dropping-particle":"","parse-names":false,"suffix":""}],"container-title":"Remote Sensing","id":"ITEM-1","issue":"9","issued":{"date-parts":[["2025"]]},"title":"From Space to Stream: Combining Remote Sensing and In Situ Techniques for Comprehensive Stream Health Assessment","type":"article-journal","volume":"17"},"uris":["http://www.mendeley.com/documents/?uuid=7377952c-bd86-4d57-bb8f-8e71adede3a1"]}],"mendeley":{"formattedCitation":"(Kokolakis et al., 2025)","plainTextFormattedCitation":"(Kokolakis et al., 2025)","previouslyFormattedCitation":"(Kokolakis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(Kokolakis et al., 2025)</w:t>
            </w:r>
            <w:r w:rsidRPr="00B84583">
              <w:rPr>
                <w:rFonts w:ascii="Minion Pro" w:hAnsi="Minion Pro"/>
                <w:sz w:val="20"/>
                <w:szCs w:val="20"/>
              </w:rPr>
              <w:fldChar w:fldCharType="end"/>
            </w:r>
          </w:p>
        </w:tc>
        <w:tc>
          <w:tcPr>
            <w:tcW w:w="2534" w:type="dxa"/>
          </w:tcPr>
          <w:p w14:paraId="5A36CDAC"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Greece</w:t>
            </w:r>
          </w:p>
        </w:tc>
        <w:tc>
          <w:tcPr>
            <w:tcW w:w="3330" w:type="dxa"/>
          </w:tcPr>
          <w:p w14:paraId="037D1C1A"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RGB sensors with a multispectral camera, drone imagery, UAV data</w:t>
            </w:r>
          </w:p>
        </w:tc>
        <w:tc>
          <w:tcPr>
            <w:tcW w:w="3870" w:type="dxa"/>
          </w:tcPr>
          <w:p w14:paraId="71ABB209"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Normalized Difference Chlorophyll Index (NDCI), Normalized Difference Algae Index</w:t>
            </w:r>
          </w:p>
          <w:p w14:paraId="62DA03FF"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(NDAI), Maximum Chlorophyll Index (MCI), and Cyanobacteria Index (CI)</w:t>
            </w:r>
          </w:p>
        </w:tc>
        <w:tc>
          <w:tcPr>
            <w:tcW w:w="3960" w:type="dxa"/>
          </w:tcPr>
          <w:p w14:paraId="60D829DF"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Stream</w:t>
            </w:r>
          </w:p>
        </w:tc>
        <w:tc>
          <w:tcPr>
            <w:tcW w:w="5716" w:type="dxa"/>
          </w:tcPr>
          <w:p w14:paraId="5FCB40DA"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Demonstrate the effectiveness of combining RS techniques, including satellite and drone imagery, with in situ measurements such as Spectral Induced Polarization (SIP), GEM-2, and chemical analyses.</w:t>
            </w:r>
          </w:p>
          <w:p w14:paraId="1383DA2B" w14:textId="77777777" w:rsidR="002B4BFD" w:rsidRPr="00B84583" w:rsidRDefault="002B4BFD" w:rsidP="00B82369">
            <w:pPr>
              <w:tabs>
                <w:tab w:val="left" w:pos="1627"/>
              </w:tabs>
              <w:rPr>
                <w:rFonts w:ascii="Minion Pro" w:hAnsi="Minion Pro"/>
                <w:sz w:val="20"/>
                <w:szCs w:val="20"/>
              </w:rPr>
            </w:pPr>
          </w:p>
        </w:tc>
      </w:tr>
      <w:tr w:rsidR="002B4BFD" w:rsidRPr="00B84583" w14:paraId="4F9F6A12" w14:textId="77777777" w:rsidTr="00B82369">
        <w:trPr>
          <w:trHeight w:val="1584"/>
        </w:trPr>
        <w:tc>
          <w:tcPr>
            <w:tcW w:w="1511" w:type="dxa"/>
          </w:tcPr>
          <w:p w14:paraId="19098B1C"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{"citationItems":[{"id":"ITEM-1","itemData":{"DOI":"10.3390/rs17020201","ISSN":"2072-4292","abstract":"Los Angeles coastal waters are an ecologically important marine habitat and a famed recreational area for tourists. Constant surveillance is essential to ensure compliance with established health standards and to address the persistent water quality challenges in the region. Remotely sensed datasets are increasingly being applied toward improved detection of water quality by augmenting monitoring programs with spatially intensive and accessible data. This study evaluates the potential of satellite remote sensing to augment traditional monitoring by analyzing the relationship between in situ and satellite-derived turbidity data. Field measurements were performed from July 2021 to March 2024 to build synchronous matchup datasets consisting of satellite and field data. Correlation analysis indicated a positive relationship between satellite-derived and field-measured turbidity (R2 = 0.451). Machine learning models were assessed for predictive accuracy, with the random forest model achieving the highest performance (R2 = 0.632), indicating its robustness in modeling complex turbidity patterns. Seasonal trends revealed higher turbidity during wet months, likely due to stormwater runoff from the Ballona Creek watershed. Despite limitations from cloud cover and spatial resolution, the findings suggest that integrating satellite data with machine learning can enhance large-scale, efficient turbidity monitoring in coastal waters.","author":[{"dropping-particle":"","family":"Kong","given":"Yuwei","non-dropping-particle":"","parse-names":false,"suffix":""},{"dropping-particle":"","family":"Jimenez","given":"Karina","non-dropping-particle":"","parse-names":false,"suffix":""},{"dropping-particle":"","family":"Lee","given":"Christine M","non-dropping-particle":"","parse-names":false,"suffix":""},{"dropping-particle":"","family":"Winter","given":"Sophia","non-dropping-particle":"","parse-names":false,"suffix":""},{"dropping-particle":"","family":"Summers-Evans","given":"Jasmine","non-dropping-particle":"","parse-names":false,"suffix":""},{"dropping-particle":"","family":"Cao","given":"Albert","non-dropping-particle":"","parse-names":false,"suffix":""},{"dropping-particle":"","family":"Menczer","given":"Massimiliano","non-dropping-particle":"","parse-names":false,"suffix":""},{"dropping-particle":"","family":"Han","given":"Rachel","non-dropping-particle":"","parse-names":false,"suffix":""},{"dropping-particle":"","family":"Mills","given":"Cade","non-dropping-particle":"","parse-names":false,"suffix":""},{"dropping-particle":"","family":"McCarthy","given":"Savannah","non-dropping-particle":"","parse-names":false,"suffix":""},{"dropping-particle":"","family":"Blatzheim","given":"Kierstin","non-dropping-particle":"","parse-names":false,"suffix":""},{"dropping-particle":"","family":"Jay","given":"Jennifer A","non-dropping-particle":"","parse-names":false,"suffix":""}],"container-title":"Remote Sensing","id":"ITEM-1","issue":"2","issued":{"date-parts":[["2025"]]},"title":"Monitoring Coastal Water Turbidity Using Sentinel2—A Case Study in Los Angeles","type":"article-journal","volume":"17"},"uris":["http://www.mendeley.com/documents/?uuid=6b99b9ff-0539-4c3a-bc40-06155dd55c4b"]}],"mendeley":{"formattedCitation":"(Kong et al., 2025)","plainTextFormattedCitation":"(Kong et al., 2025)","previouslyFormattedCitation":"(Kong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(Kong et al., 2025)</w:t>
            </w:r>
            <w:r w:rsidRPr="00B84583">
              <w:rPr>
                <w:rFonts w:ascii="Minion Pro" w:hAnsi="Minion Pro"/>
                <w:sz w:val="20"/>
                <w:szCs w:val="20"/>
              </w:rPr>
              <w:fldChar w:fldCharType="end"/>
            </w:r>
          </w:p>
        </w:tc>
        <w:tc>
          <w:tcPr>
            <w:tcW w:w="2534" w:type="dxa"/>
          </w:tcPr>
          <w:p w14:paraId="1E2A75F5"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United States</w:t>
            </w:r>
          </w:p>
        </w:tc>
        <w:tc>
          <w:tcPr>
            <w:tcW w:w="3330" w:type="dxa"/>
          </w:tcPr>
          <w:p w14:paraId="5DFC081A"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Sentinel-2A/B and Landsat 8-9 (L8-9)</w:t>
            </w:r>
          </w:p>
        </w:tc>
        <w:tc>
          <w:tcPr>
            <w:tcW w:w="3870" w:type="dxa"/>
          </w:tcPr>
          <w:p w14:paraId="28CFADF4"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Turbidity</w:t>
            </w:r>
          </w:p>
        </w:tc>
        <w:tc>
          <w:tcPr>
            <w:tcW w:w="3960" w:type="dxa"/>
          </w:tcPr>
          <w:p w14:paraId="425141AE"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Coastal water</w:t>
            </w:r>
          </w:p>
        </w:tc>
        <w:tc>
          <w:tcPr>
            <w:tcW w:w="5716" w:type="dxa"/>
          </w:tcPr>
          <w:p w14:paraId="42519A76"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Satellite data were able to estimate in situ turbidity, especially when enhanced with machine learning algorithms. Among the studied machine learning models, RF provided the best performance, highlighting its robustness in capturing the relationship between satellite-derived and in situ turbidity.</w:t>
            </w:r>
          </w:p>
        </w:tc>
      </w:tr>
      <w:tr w:rsidR="002B4BFD" w:rsidRPr="00B84583" w14:paraId="58CB2453" w14:textId="77777777" w:rsidTr="00B82369">
        <w:trPr>
          <w:trHeight w:val="1286"/>
        </w:trPr>
        <w:tc>
          <w:tcPr>
            <w:tcW w:w="1511" w:type="dxa"/>
          </w:tcPr>
          <w:p w14:paraId="31B52023" w14:textId="77777777" w:rsidR="002B4BFD" w:rsidRPr="00B84583" w:rsidRDefault="002B4BFD" w:rsidP="00B82369">
            <w:pPr>
              <w:rPr>
                <w:rFonts w:ascii="Minion Pro" w:hAnsi="Minion Pro"/>
                <w:sz w:val="20"/>
                <w:szCs w:val="20"/>
              </w:rPr>
            </w:pPr>
            <w:r w:rsidRPr="00B84583">
              <w:rPr>
                <w:rFonts w:ascii="Minion Pro" w:hAnsi="Minion Pro"/>
                <w:sz w:val="20"/>
                <w:szCs w:val="20"/>
              </w:rPr>
              <w:lastRenderedPageBreak/>
              <w:fldChar w:fldCharType="begin" w:fldLock="1"/>
            </w:r>
            <w:r w:rsidRPr="00B84583">
              <w:rPr>
                <w:rFonts w:ascii="Minion Pro" w:hAnsi="Minion Pro"/>
                <w:sz w:val="20"/>
                <w:szCs w:val="20"/>
              </w:rPr>
              <w:instrText>ADDIN CSL_CITATION {"citationItems":[{"id":"ITEM-1","itemData":{"DOI":"10.3390/rs17020221","ISSN":"2072-4292","abstract":"The Global Change Observation Mission-Climate (GCOM-C) satellite, launched in December 2017, is equipped with the Second-generation Global Imager (SGLI) sensor, featuring a moderate spatial resolution of 250 m and 19 spectral bands, including the unique 380 nm band. After six years in orbit, a comprehensive evaluation of SGLI products and their temporal consistency is needed. Remote sensing reflectance (Rrs) is the primary product for monitoring water quality, forming the basis for deriving key oceanic constituents such as chlorophyll-a (Chla) and total suspended matter (TSM). The Japan Aerospace Exploration Agency (JAXA) provides Rrs products through two platforms, G-Portal and JASMES, each employing different atmospheric correction methodologies and assumptions. This study aims to evaluate the SGLI full-resolution Rrs products from G-Portal and JASMES at regional scales (Japan and East Asia) and assess G-Portal Rrs products globally between January 2018 and December 2023. The evaluation employs in situ matchups from NASA’s Aerosol Robotic Network-Ocean Color (AERONET-OC) and cruise measurements. We also assess the retrieval accuracy of two water quality indices, Chla and TSM. The AERONET-OC data analysis reveals that JASMES systematically underestimates Rrs values at shorter wavelengths, particularly at 412 nm. While the Rrs accuracy at 412 nm is relatively low, G-Portal’s Rrs products perform better than JASMES at shorter wavelengths, showing lower errors and stronger correlations with AERONET-OC data. Both G-Portal and JASMES show lower agreement with AERONET-OC and cruise datasets at shorter wavelengths but demonstrate improved agreement at longer wavelengths (530 nm, 565 nm, and 670 nm). JASMES generates approximately 12% more matchup data points than G-Portal, likely due to G-Portal’s stricter atmospheric correction thresholds that exclude pixels with high reflectance. In situ measurements indicate that G-Portal provides better overall agreement, particularly at lower Rrs magnitudes and Chla concentrations below 5 mg/m3. This evaluation underscores the complexities and challenges of atmospheric correction, particularly in optically complex coastal waters (Case 2 waters), which may require tailored atmospheric correction methods different from the standard approach. The assessment of temporal consistency and seasonal variations in Rrs data shows that both platforms effectively capture interannual trends and maintain temporal stability, particularl…","author":[{"dropping-particle":"","family":"Salem","given":"Salem Ibrahim","non-dropping-particle":"","parse-names":false,"suffix":""},{"dropping-particle":"","family":"Toratani","given":"Mitsuhiro","non-dropping-particle":"","parse-names":false,"suffix":""},{"dropping-particle":"","family":"Higa","given":"Hiroto","non-dropping-particle":"","parse-names":false,"suffix":""},{"dropping-particle":"","family":"Son","given":"SeungHyun","non-dropping-particle":"","parse-names":false,"suffix":""},{"dropping-particle":"","family":"Siswanto","given":"Eko","non-dropping-particle":"","parse-names":false,"suffix":""},{"dropping-particle":"","family":"Ishizaka","given":"Joji","non-dropping-particle":"","parse-names":false,"suffix":""}],"container-title":"Remote Sensing","id":"ITEM-1","issue":"2","issued":{"date-parts":[["2025"]]},"title":"Long-Term Evaluation of GCOM-C/SGLI Reflectance and Water Quality Products: Variability Among JAXA G-Portal and JASMES","type":"article-journal","volume":"17"},"uris":["http://www.mendeley.com/documents/?uuid=bc92ea95-6d75-42ef-8abe-74f9c9738e19"]}],"mendeley":{"formattedCitation":"(Salem et al., 2025)","plainTextFormattedCitation":"(Salem et al., 2025)","previouslyFormattedCitation":"(Salem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(Salem et al., 2025)</w:t>
            </w:r>
            <w:r w:rsidRPr="00B84583">
              <w:rPr>
                <w:rFonts w:ascii="Minion Pro" w:hAnsi="Minion Pro"/>
                <w:sz w:val="20"/>
                <w:szCs w:val="20"/>
              </w:rPr>
              <w:fldChar w:fldCharType="end"/>
            </w:r>
          </w:p>
        </w:tc>
        <w:tc>
          <w:tcPr>
            <w:tcW w:w="2534" w:type="dxa"/>
          </w:tcPr>
          <w:p w14:paraId="0C9EB243"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Japan</w:t>
            </w:r>
          </w:p>
        </w:tc>
        <w:tc>
          <w:tcPr>
            <w:tcW w:w="3330" w:type="dxa"/>
          </w:tcPr>
          <w:p w14:paraId="3F297C1F"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Global Change Observation Mission-Climate (GCOM-C) carrying the Second-generation Global Imager (SGLI), G-Portal and JASMES</w:t>
            </w:r>
          </w:p>
        </w:tc>
        <w:tc>
          <w:tcPr>
            <w:tcW w:w="3870" w:type="dxa"/>
          </w:tcPr>
          <w:p w14:paraId="358B8B8D"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Chl-a and total suspended matter</w:t>
            </w:r>
          </w:p>
        </w:tc>
        <w:tc>
          <w:tcPr>
            <w:tcW w:w="3960" w:type="dxa"/>
          </w:tcPr>
          <w:p w14:paraId="45757557"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Ocean</w:t>
            </w:r>
          </w:p>
        </w:tc>
        <w:tc>
          <w:tcPr>
            <w:tcW w:w="5716" w:type="dxa"/>
          </w:tcPr>
          <w:p w14:paraId="462371A2"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G-Portal performed better at shorter wavelengths, showing lower errors and better correlation.</w:t>
            </w:r>
          </w:p>
        </w:tc>
      </w:tr>
      <w:tr w:rsidR="002B4BFD" w:rsidRPr="00B84583" w14:paraId="608D1C89" w14:textId="77777777" w:rsidTr="00B82369">
        <w:trPr>
          <w:trHeight w:val="1286"/>
        </w:trPr>
        <w:tc>
          <w:tcPr>
            <w:tcW w:w="1511" w:type="dxa"/>
          </w:tcPr>
          <w:p w14:paraId="043D6124"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{"citationItems":[{"id":"ITEM-1","itemData":{"author":[{"dropping-particle":"","family":"Synan","given":"Haley E","non-dropping-particle":"","parse-names":false,"suffix":""},{"dropping-particle":"","family":"Howes","given":"Brian L","non-dropping-particle":"","parse-names":false,"suffix":""},{"dropping-particle":"","family":"Sampieri","given":"Sara","non-dropping-particle":"","parse-names":false,"suffix":""},{"dropping-particle":"","family":"Lohrenz","given":"Steven E","non-dropping-particle":"","parse-names":false,"suffix":""}],"id":"ITEM-1","issued":{"date-parts":[["2025"]]},"title":"Water Quality Monitoring Using Landsat 8 OLI in Pleasant Bay ,","type":"article-journal"},"uris":["http://www.mendeley.com/documents/?uuid=5c2949a5-4c16-4114-ae62-78c8f2eaeec7"]}],"mendeley":{"formattedCitation":"(Synan et al., 2025)","plainTextFormattedCitation":"(Synan et al., 2025)","previouslyFormattedCitation":"(Synan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(Synan et al., 2025)</w:t>
            </w:r>
            <w:r w:rsidRPr="00B84583">
              <w:rPr>
                <w:rFonts w:ascii="Minion Pro" w:hAnsi="Minion Pro"/>
                <w:sz w:val="20"/>
                <w:szCs w:val="20"/>
              </w:rPr>
              <w:fldChar w:fldCharType="end"/>
            </w:r>
          </w:p>
        </w:tc>
        <w:tc>
          <w:tcPr>
            <w:tcW w:w="2534" w:type="dxa"/>
          </w:tcPr>
          <w:p w14:paraId="41C46584"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USA</w:t>
            </w:r>
          </w:p>
        </w:tc>
        <w:tc>
          <w:tcPr>
            <w:tcW w:w="3330" w:type="dxa"/>
          </w:tcPr>
          <w:p w14:paraId="26773EB7"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Landsat 8 (Operational Land Imager) platform</w:t>
            </w:r>
          </w:p>
        </w:tc>
        <w:tc>
          <w:tcPr>
            <w:tcW w:w="3870" w:type="dxa"/>
          </w:tcPr>
          <w:p w14:paraId="47ADAA14"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Chl-a</w:t>
            </w:r>
          </w:p>
        </w:tc>
        <w:tc>
          <w:tcPr>
            <w:tcW w:w="3960" w:type="dxa"/>
          </w:tcPr>
          <w:p w14:paraId="6C62928F"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Coastal water</w:t>
            </w:r>
          </w:p>
        </w:tc>
        <w:tc>
          <w:tcPr>
            <w:tcW w:w="5716" w:type="dxa"/>
          </w:tcPr>
          <w:p w14:paraId="1C9D7B3A"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Predictions of water quality indices from both C2RCC and random forest techniques can be a useful addition to existing water quality monitoring efforts, potentially expanding both spatial and temporal coverage of monitoring efforts.</w:t>
            </w:r>
          </w:p>
        </w:tc>
      </w:tr>
      <w:tr w:rsidR="002B4BFD" w:rsidRPr="00B84583" w14:paraId="0F7F536C" w14:textId="77777777" w:rsidTr="00C43069">
        <w:trPr>
          <w:trHeight w:val="1250"/>
        </w:trPr>
        <w:tc>
          <w:tcPr>
            <w:tcW w:w="1511" w:type="dxa"/>
            <w:tcBorders>
              <w:top w:val="single" w:sz="4" w:space="0" w:color="auto"/>
            </w:tcBorders>
          </w:tcPr>
          <w:p w14:paraId="55FD395E" w14:textId="699042D7"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10.1109/JSTARS.2025.3526207","author":[{"dropping-particle":"","family":"Hu","given":"Wentao","non-dropping-particle":"","parse-names":false,"suffix":""},{"dropping-particle":"","family":"Jin","given":"Shuanggen","non-dropping-particle":"","parse-names":false,"suffix":""}],"container-title":"IEEE Journal of Selected Topics in Applied Earth Observations and Remote Sensing","id":"ITEM-1","issued":{"date-parts":[["2025"]]},"page":"4992-5004","publisher":"IEEE","title":"Water Quality Variations in the Lower Yangtze River Based on GA-RF Model From GF-1, Landsat-8, and Sentinel-2 Images","type":"article-journal","volume":"18"},"uris":["http://www.mendeley.com/documents/?uuid=a1d4b847-5a5e-42c5-bf77-c7f22a578eee"]}],"mendeley":{"formattedCitation":"(Wentao Hu &amp; Jin, 2025)","plainTextFormattedCitation":"(Wentao Hu &amp; Jin, 2025)","previouslyFormattedCitation":"(Wentao Hu &amp; Jin,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(Wentao Hu &amp; Jin, 2025)</w:t>
            </w:r>
            <w:r w:rsidRPr="00B84583">
              <w:rPr>
                <w:rFonts w:ascii="Minion Pro" w:hAnsi="Minion Pro"/>
                <w:sz w:val="20"/>
                <w:szCs w:val="20"/>
              </w:rPr>
              <w:fldChar w:fldCharType="end"/>
            </w:r>
          </w:p>
        </w:tc>
        <w:tc>
          <w:tcPr>
            <w:tcW w:w="2534" w:type="dxa"/>
            <w:tcBorders>
              <w:top w:val="single" w:sz="4" w:space="0" w:color="auto"/>
            </w:tcBorders>
          </w:tcPr>
          <w:p w14:paraId="6E8EA74F" w14:textId="5E612F02"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71B56B92" w14:textId="51555810" w:rsidR="002B4BFD" w:rsidRPr="00B84583" w:rsidRDefault="002B4BFD" w:rsidP="002B4BFD">
            <w:pPr>
              <w:jc w:val="center"/>
              <w:rPr>
                <w:rFonts w:ascii="Minion Pro" w:hAnsi="Minion Pro"/>
                <w:sz w:val="20"/>
                <w:szCs w:val="20"/>
              </w:rPr>
            </w:pPr>
            <w:r w:rsidRPr="00B84583">
              <w:rPr>
                <w:rFonts w:ascii="Minion Pro" w:hAnsi="Minion Pro"/>
                <w:sz w:val="20"/>
                <w:szCs w:val="20"/>
              </w:rPr>
              <w:t>GF-1, Landsat-8, and Sentinel-2 data</w:t>
            </w:r>
          </w:p>
        </w:tc>
        <w:tc>
          <w:tcPr>
            <w:tcW w:w="3870" w:type="dxa"/>
            <w:tcBorders>
              <w:top w:val="single" w:sz="4" w:space="0" w:color="auto"/>
            </w:tcBorders>
          </w:tcPr>
          <w:p w14:paraId="57ECB334" w14:textId="52202CB6" w:rsidR="002B4BFD" w:rsidRPr="00B84583" w:rsidRDefault="002B4BFD" w:rsidP="002B4BFD">
            <w:pPr>
              <w:jc w:val="center"/>
              <w:rPr>
                <w:rFonts w:ascii="Minion Pro" w:hAnsi="Minion Pro"/>
                <w:sz w:val="20"/>
                <w:szCs w:val="20"/>
              </w:rPr>
            </w:pPr>
            <w:r w:rsidRPr="00B84583">
              <w:rPr>
                <w:rFonts w:ascii="Minion Pro" w:hAnsi="Minion Pro"/>
                <w:sz w:val="20"/>
                <w:szCs w:val="20"/>
              </w:rPr>
              <w:t>TN and TP</w:t>
            </w:r>
          </w:p>
        </w:tc>
        <w:tc>
          <w:tcPr>
            <w:tcW w:w="3960" w:type="dxa"/>
            <w:tcBorders>
              <w:top w:val="single" w:sz="4" w:space="0" w:color="auto"/>
            </w:tcBorders>
          </w:tcPr>
          <w:p w14:paraId="2EA3B2C6" w14:textId="37602639" w:rsidR="002B4BFD" w:rsidRPr="00B84583" w:rsidRDefault="002B4BFD" w:rsidP="002B4BFD">
            <w:pPr>
              <w:jc w:val="center"/>
              <w:rPr>
                <w:rFonts w:ascii="Minion Pro" w:hAnsi="Minion Pro"/>
                <w:sz w:val="20"/>
                <w:szCs w:val="20"/>
              </w:rPr>
            </w:pPr>
            <w:r w:rsidRPr="00B84583">
              <w:rPr>
                <w:rFonts w:ascii="Minion Pro" w:hAnsi="Minion Pro"/>
                <w:sz w:val="20"/>
                <w:szCs w:val="20"/>
              </w:rPr>
              <w:t>River</w:t>
            </w:r>
          </w:p>
        </w:tc>
        <w:tc>
          <w:tcPr>
            <w:tcW w:w="5716" w:type="dxa"/>
          </w:tcPr>
          <w:p w14:paraId="7EA725F4" w14:textId="77777777" w:rsidR="002B4BFD" w:rsidRPr="00B84583" w:rsidRDefault="002B4BFD" w:rsidP="002B4BFD">
            <w:pPr>
              <w:tabs>
                <w:tab w:val="left" w:pos="1036"/>
              </w:tabs>
              <w:jc w:val="center"/>
              <w:rPr>
                <w:rFonts w:ascii="Minion Pro" w:hAnsi="Minion Pro"/>
                <w:sz w:val="20"/>
                <w:szCs w:val="20"/>
              </w:rPr>
            </w:pPr>
            <w:r w:rsidRPr="00B84583">
              <w:rPr>
                <w:rFonts w:ascii="Minion Pro" w:hAnsi="Minion Pro"/>
                <w:sz w:val="20"/>
                <w:szCs w:val="20"/>
              </w:rPr>
              <w:t>The three-satellite GA-RF joint model shows the best estimation</w:t>
            </w:r>
          </w:p>
          <w:p w14:paraId="590E2A73" w14:textId="6D680C41" w:rsidR="002B4BFD" w:rsidRPr="00B84583" w:rsidRDefault="002B4BFD" w:rsidP="002B4BFD">
            <w:pPr>
              <w:jc w:val="center"/>
              <w:rPr>
                <w:rFonts w:ascii="Minion Pro" w:hAnsi="Minion Pro"/>
                <w:sz w:val="20"/>
                <w:szCs w:val="20"/>
              </w:rPr>
            </w:pPr>
            <w:r w:rsidRPr="00B84583">
              <w:rPr>
                <w:rFonts w:ascii="Minion Pro" w:hAnsi="Minion Pro"/>
                <w:sz w:val="20"/>
                <w:szCs w:val="20"/>
              </w:rPr>
              <w:t>performance from the in-situ measurements</w:t>
            </w:r>
          </w:p>
        </w:tc>
      </w:tr>
      <w:tr w:rsidR="002B4BFD" w:rsidRPr="00B84583" w14:paraId="1CFE4BAD" w14:textId="77777777" w:rsidTr="00C43069">
        <w:trPr>
          <w:trHeight w:val="1250"/>
        </w:trPr>
        <w:tc>
          <w:tcPr>
            <w:tcW w:w="1511" w:type="dxa"/>
            <w:tcBorders>
              <w:top w:val="single" w:sz="4" w:space="0" w:color="auto"/>
            </w:tcBorders>
          </w:tcPr>
          <w:p w14:paraId="22B02151" w14:textId="4BAB1B50"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Chen","given":"Xiuxiu","non-dropping-particle":"","parse-names":false,"suffix":""},{"dropping-particle":"","family":"Lou","given":"Ge","non-dropping-particle":"","parse-names":false,"suffix":""},{"dropping-particle":"","family":"Li","given":"Hongbo","non-dropping-particle":"","parse-names":false,"suffix":""},{"dropping-particle":"","family":"Zhang","given":"Xiaoyi","non-dropping-particle":"","parse-names":false,"suffix":""},{"dropping-particle":"","family":"Liu","given":"Shixuan","non-dropping-particle":"","parse-names":false,"suffix":""},{"dropping-particle":"","family":"Gao","given":"Qingshan","non-dropping-particle":"","parse-names":false,"suffix":""},{"dropping-particle":"","family":"Tao","given":"Conghui","non-dropping-particle":"","parse-names":false,"suffix":""},{"dropping-particle":"","family":"Chen","given":"Qiuxiao","non-dropping-particle":"","parse-names":false,"suffix":""}],"container-title":"Water (Switzerland)","id":"ITEM-1","issued":{"date-parts":[["2025"]]},"page":"1-18","title":"An Enhanced Machine Learning Approach for Regional Total Suspended Matter Concentration Retrieval Using Multispectral Imagery","type":"article-journal"},"uris":["http://www.mendeley.com/documents/?uuid=b7ffda5c-e18b-4c25-ac76-0ddaf1dcb24d"]}],"mendeley":{"formattedCitation":"(X. Chen et al., 2025)","plainTextFormattedCitation":"(X. Chen et al., 2025)","previouslyFormattedCitation":"(X. Chen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(X. Chen et al., 2025)</w:t>
            </w:r>
            <w:r w:rsidRPr="00B84583">
              <w:rPr>
                <w:rFonts w:ascii="Minion Pro" w:hAnsi="Minion Pro"/>
                <w:sz w:val="20"/>
                <w:szCs w:val="20"/>
              </w:rPr>
              <w:fldChar w:fldCharType="end"/>
            </w:r>
          </w:p>
        </w:tc>
        <w:tc>
          <w:tcPr>
            <w:tcW w:w="2534" w:type="dxa"/>
            <w:tcBorders>
              <w:top w:val="single" w:sz="4" w:space="0" w:color="auto"/>
            </w:tcBorders>
          </w:tcPr>
          <w:p w14:paraId="59FAD40D" w14:textId="7E43B615"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06A5D656" w14:textId="06AD44A9" w:rsidR="002B4BFD" w:rsidRPr="00B84583" w:rsidRDefault="002B4BFD" w:rsidP="002B4BFD">
            <w:pPr>
              <w:jc w:val="center"/>
              <w:rPr>
                <w:rFonts w:ascii="Minion Pro" w:hAnsi="Minion Pro"/>
                <w:sz w:val="20"/>
                <w:szCs w:val="20"/>
              </w:rPr>
            </w:pPr>
            <w:r w:rsidRPr="00B84583">
              <w:rPr>
                <w:rFonts w:ascii="Minion Pro" w:hAnsi="Minion Pro"/>
                <w:sz w:val="20"/>
                <w:szCs w:val="20"/>
              </w:rPr>
              <w:t>Sentinel-2</w:t>
            </w:r>
          </w:p>
        </w:tc>
        <w:tc>
          <w:tcPr>
            <w:tcW w:w="3870" w:type="dxa"/>
            <w:tcBorders>
              <w:top w:val="single" w:sz="4" w:space="0" w:color="auto"/>
            </w:tcBorders>
          </w:tcPr>
          <w:p w14:paraId="231C4C07" w14:textId="402FB2C7" w:rsidR="002B4BFD" w:rsidRPr="00B84583" w:rsidRDefault="002B4BFD" w:rsidP="002B4BFD">
            <w:pPr>
              <w:jc w:val="center"/>
              <w:rPr>
                <w:rFonts w:ascii="Minion Pro" w:hAnsi="Minion Pro"/>
                <w:sz w:val="20"/>
                <w:szCs w:val="20"/>
              </w:rPr>
            </w:pPr>
            <w:r w:rsidRPr="00B84583">
              <w:rPr>
                <w:rFonts w:ascii="Minion Pro" w:hAnsi="Minion Pro"/>
                <w:sz w:val="20"/>
                <w:szCs w:val="20"/>
              </w:rPr>
              <w:t>Total suspended matter (TSM) concentration</w:t>
            </w:r>
          </w:p>
        </w:tc>
        <w:tc>
          <w:tcPr>
            <w:tcW w:w="3960" w:type="dxa"/>
            <w:tcBorders>
              <w:top w:val="single" w:sz="4" w:space="0" w:color="auto"/>
            </w:tcBorders>
          </w:tcPr>
          <w:p w14:paraId="0F9D7785" w14:textId="00EA5CA8"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26FEEE07" w14:textId="39F13CC6" w:rsidR="002B4BFD" w:rsidRPr="00B84583" w:rsidRDefault="002B4BFD" w:rsidP="002B4BFD">
            <w:pPr>
              <w:jc w:val="center"/>
              <w:rPr>
                <w:rFonts w:ascii="Minion Pro" w:hAnsi="Minion Pro"/>
                <w:sz w:val="20"/>
                <w:szCs w:val="20"/>
              </w:rPr>
            </w:pPr>
            <w:r w:rsidRPr="00B84583">
              <w:rPr>
                <w:rFonts w:ascii="Minion Pro" w:hAnsi="Minion Pro"/>
                <w:sz w:val="20"/>
                <w:szCs w:val="20"/>
              </w:rPr>
              <w:t>The DFE-ML framework also improved the discriminative power of spectral features, overcoming the limitations of manual feature selection and traditional statistical regression methods</w:t>
            </w:r>
          </w:p>
        </w:tc>
      </w:tr>
      <w:tr w:rsidR="002B4BFD" w:rsidRPr="00B84583" w14:paraId="39A85D98" w14:textId="77777777" w:rsidTr="00C43069">
        <w:trPr>
          <w:trHeight w:val="1250"/>
        </w:trPr>
        <w:tc>
          <w:tcPr>
            <w:tcW w:w="1511" w:type="dxa"/>
            <w:tcBorders>
              <w:top w:val="single" w:sz="4" w:space="0" w:color="auto"/>
            </w:tcBorders>
          </w:tcPr>
          <w:p w14:paraId="62A9EA1C" w14:textId="76B5440E"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{"citationItems":[{"id":"ITEM-1","itemData":{"author":[{"dropping-particle":"","family":"Assaf","given":"Mohammed N","non-dropping-particle":"","parse-names":false,"suffix":""},{"dropping-particle":"","family":"Abdelal","given":"Qasem","non-dropping-particle":"","parse-names":false,"suffix":""},{"dropping-particle":"","family":"Hussein","given":"Nidal M","non-dropping-particle":"","parse-names":false,"suffix":""},{"dropping-particle":"","family":"Halaweh","given":"Ghada","non-dropping-particle":"","parse-names":false,"suffix":""},{"dropping-particle":"","family":"Alzubaidi","given":"Ahmad J","non-dropping-particle":"","parse-names":false,"suffix":""}],"container-title":"Modeling Earth Systems and Environment","id":"ITEM-1","issued":{"date-parts":[["2025"]]},"title":"Water quality monitoring and management : integration of machine learning algorithms and Sentinel-2 images for the estimation of Chlorophyll-a","type":"article-journal"},"uris":["http://www.mendeley.com/documents/?uuid=0c18c341-9ee4-4784-a8a6-3ee7cfc12026"]}],"mendeley":{"formattedCitation":"(Assaf et al., 2025)","plainTextFormattedCitation":"(Assaf et al., 2025)","previouslyFormattedCitation":"(Assaf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(Assaf et al., 2025)</w:t>
            </w:r>
            <w:r w:rsidRPr="00B84583">
              <w:rPr>
                <w:rFonts w:ascii="Minion Pro" w:hAnsi="Minion Pro"/>
                <w:sz w:val="20"/>
                <w:szCs w:val="20"/>
              </w:rPr>
              <w:fldChar w:fldCharType="end"/>
            </w:r>
          </w:p>
        </w:tc>
        <w:tc>
          <w:tcPr>
            <w:tcW w:w="2534" w:type="dxa"/>
            <w:tcBorders>
              <w:top w:val="single" w:sz="4" w:space="0" w:color="auto"/>
            </w:tcBorders>
          </w:tcPr>
          <w:p w14:paraId="2B873234" w14:textId="2300C75F" w:rsidR="002B4BFD" w:rsidRPr="00B84583" w:rsidRDefault="002B4BFD" w:rsidP="002B4BFD">
            <w:pPr>
              <w:jc w:val="center"/>
              <w:rPr>
                <w:rFonts w:ascii="Minion Pro" w:hAnsi="Minion Pro"/>
                <w:sz w:val="20"/>
                <w:szCs w:val="20"/>
              </w:rPr>
            </w:pPr>
            <w:r w:rsidRPr="00B84583">
              <w:rPr>
                <w:rFonts w:ascii="Minion Pro" w:hAnsi="Minion Pro"/>
                <w:sz w:val="20"/>
                <w:szCs w:val="20"/>
              </w:rPr>
              <w:t>Jordan</w:t>
            </w:r>
          </w:p>
        </w:tc>
        <w:tc>
          <w:tcPr>
            <w:tcW w:w="3330" w:type="dxa"/>
            <w:tcBorders>
              <w:top w:val="single" w:sz="4" w:space="0" w:color="auto"/>
            </w:tcBorders>
          </w:tcPr>
          <w:p w14:paraId="7C9DBC4B" w14:textId="6FED4BC5" w:rsidR="002B4BFD" w:rsidRPr="00B84583" w:rsidRDefault="002B4BFD" w:rsidP="002B4BFD">
            <w:pPr>
              <w:jc w:val="center"/>
              <w:rPr>
                <w:rFonts w:ascii="Minion Pro" w:hAnsi="Minion Pro"/>
                <w:sz w:val="20"/>
                <w:szCs w:val="20"/>
              </w:rPr>
            </w:pPr>
            <w:r w:rsidRPr="00B84583">
              <w:rPr>
                <w:rFonts w:ascii="Minion Pro" w:hAnsi="Minion Pro"/>
                <w:sz w:val="20"/>
                <w:szCs w:val="20"/>
              </w:rPr>
              <w:t>Sentinel-2 MultiSpectral Instrument (MSI)</w:t>
            </w:r>
          </w:p>
        </w:tc>
        <w:tc>
          <w:tcPr>
            <w:tcW w:w="3870" w:type="dxa"/>
            <w:tcBorders>
              <w:top w:val="single" w:sz="4" w:space="0" w:color="auto"/>
            </w:tcBorders>
          </w:tcPr>
          <w:p w14:paraId="4A4D8D6B" w14:textId="7D80B09C" w:rsidR="002B4BFD" w:rsidRPr="00B84583" w:rsidRDefault="002B4BFD" w:rsidP="002B4BFD">
            <w:pPr>
              <w:jc w:val="center"/>
              <w:rPr>
                <w:rFonts w:ascii="Minion Pro" w:hAnsi="Minion Pro"/>
                <w:sz w:val="20"/>
                <w:szCs w:val="20"/>
              </w:rPr>
            </w:pPr>
            <w:r w:rsidRPr="00B84583">
              <w:rPr>
                <w:rFonts w:ascii="Minion Pro" w:hAnsi="Minion Pro"/>
                <w:sz w:val="20"/>
                <w:szCs w:val="20"/>
              </w:rPr>
              <w:t>Chl-a</w:t>
            </w:r>
          </w:p>
        </w:tc>
        <w:tc>
          <w:tcPr>
            <w:tcW w:w="3960" w:type="dxa"/>
            <w:tcBorders>
              <w:top w:val="single" w:sz="4" w:space="0" w:color="auto"/>
            </w:tcBorders>
          </w:tcPr>
          <w:p w14:paraId="1C372B99" w14:textId="4D044E2D" w:rsidR="002B4BFD" w:rsidRPr="00B84583" w:rsidRDefault="002B4BFD" w:rsidP="002B4BFD">
            <w:pPr>
              <w:jc w:val="center"/>
              <w:rPr>
                <w:rFonts w:ascii="Minion Pro" w:hAnsi="Minion Pro"/>
                <w:sz w:val="20"/>
                <w:szCs w:val="20"/>
              </w:rPr>
            </w:pPr>
            <w:r w:rsidRPr="00B84583">
              <w:rPr>
                <w:rFonts w:ascii="Minion Pro" w:hAnsi="Minion Pro"/>
                <w:sz w:val="20"/>
                <w:szCs w:val="20"/>
              </w:rPr>
              <w:t>Dam</w:t>
            </w:r>
          </w:p>
        </w:tc>
        <w:tc>
          <w:tcPr>
            <w:tcW w:w="5716" w:type="dxa"/>
          </w:tcPr>
          <w:p w14:paraId="3937F7C7"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 xml:space="preserve">Among the models, RF demonstrated the highest predictive accuracy (R² = 0.93 calibration, R² = 0.91 validation), outperforming CB and XGB, whereas linear models such as RR and SVR were inadequate for capturing the nonlinear spectral relationships of </w:t>
            </w:r>
          </w:p>
          <w:p w14:paraId="0B904B60" w14:textId="3329688F" w:rsidR="002B4BFD" w:rsidRPr="00B84583" w:rsidRDefault="002B4BFD" w:rsidP="002B4BFD">
            <w:pPr>
              <w:jc w:val="center"/>
              <w:rPr>
                <w:rFonts w:ascii="Minion Pro" w:hAnsi="Minion Pro"/>
                <w:sz w:val="20"/>
                <w:szCs w:val="20"/>
              </w:rPr>
            </w:pPr>
            <w:r w:rsidRPr="00B84583">
              <w:rPr>
                <w:rFonts w:ascii="Minion Pro" w:hAnsi="Minion Pro"/>
                <w:sz w:val="20"/>
                <w:szCs w:val="20"/>
              </w:rPr>
              <w:t>Chl-a.</w:t>
            </w:r>
          </w:p>
        </w:tc>
      </w:tr>
      <w:tr w:rsidR="002B4BFD" w:rsidRPr="00B84583" w14:paraId="5247307C" w14:textId="77777777" w:rsidTr="00B82369">
        <w:trPr>
          <w:trHeight w:val="1286"/>
        </w:trPr>
        <w:tc>
          <w:tcPr>
            <w:tcW w:w="1511" w:type="dxa"/>
          </w:tcPr>
          <w:p w14:paraId="5BC5D8B2"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marpolbul.2024.117263","ISSN":"0025-326X","author":[{"dropping-particle":"","family":"Barkhordar","given":"Hossein","non-dropping-particle":"","parse-names":false,"suffix":""},{"dropping-particle":"","family":"Mohammadpour","given":"Gholamreza","non-dropping-particle":"","parse-names":false,"suffix":""},{"dropping-particle":"","family":"Hassanzadeh","given":"Smaeyl","non-dropping-particle":"","parse-names":false,"suffix":""}],"container-title":"Marine Pollution Bulletin","id":"ITEM-1","issue":"PB","issued":{"date-parts":[["2025"]]},"page":"117263","publisher":"Elsevier Ltd","title":"Investigation of water quality in the shallow coastal waters of the Persian Gulf","type":"article-journal","volume":"209"},"uris":["http://www.mendeley.com/documents/?uuid=16bec772-038e-4683-8b62-57298a3d7bc3"]}],"mendeley":{"formattedCitation":"(Barkhordar et al., 2025)","plainTextFormattedCitation":"(Barkhordar et al., 2025)","previouslyFormattedCitation":"(Barkhordar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(Barkhordar et al., 2025)</w:t>
            </w:r>
            <w:r w:rsidRPr="00B84583">
              <w:rPr>
                <w:rFonts w:ascii="Minion Pro" w:hAnsi="Minion Pro"/>
                <w:sz w:val="20"/>
                <w:szCs w:val="20"/>
              </w:rPr>
              <w:fldChar w:fldCharType="end"/>
            </w:r>
          </w:p>
        </w:tc>
        <w:tc>
          <w:tcPr>
            <w:tcW w:w="2534" w:type="dxa"/>
          </w:tcPr>
          <w:p w14:paraId="50171056"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Iran</w:t>
            </w:r>
          </w:p>
        </w:tc>
        <w:tc>
          <w:tcPr>
            <w:tcW w:w="3330" w:type="dxa"/>
          </w:tcPr>
          <w:p w14:paraId="1FDA8DC2"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Sentinel-2A satellite</w:t>
            </w:r>
          </w:p>
          <w:p w14:paraId="1E7D0F24"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Sentinel-1</w:t>
            </w:r>
          </w:p>
          <w:p w14:paraId="3EBA8C61"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Level 3 Sentinel 3A-OLCI</w:t>
            </w:r>
          </w:p>
        </w:tc>
        <w:tc>
          <w:tcPr>
            <w:tcW w:w="3870" w:type="dxa"/>
          </w:tcPr>
          <w:p w14:paraId="15A836D7"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Chl-a concentration</w:t>
            </w:r>
          </w:p>
        </w:tc>
        <w:tc>
          <w:tcPr>
            <w:tcW w:w="3960" w:type="dxa"/>
          </w:tcPr>
          <w:p w14:paraId="714C8229"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Gulf</w:t>
            </w:r>
          </w:p>
        </w:tc>
        <w:tc>
          <w:tcPr>
            <w:tcW w:w="5716" w:type="dxa"/>
          </w:tcPr>
          <w:p w14:paraId="1F2A579B" w14:textId="77777777" w:rsidR="002B4BFD" w:rsidRPr="00B84583" w:rsidRDefault="002B4BFD" w:rsidP="00B82369">
            <w:pPr>
              <w:tabs>
                <w:tab w:val="left" w:pos="1036"/>
              </w:tabs>
              <w:jc w:val="center"/>
              <w:rPr>
                <w:rFonts w:ascii="Minion Pro" w:hAnsi="Minion Pro"/>
                <w:sz w:val="20"/>
                <w:szCs w:val="20"/>
              </w:rPr>
            </w:pPr>
            <w:r w:rsidRPr="00B84583">
              <w:rPr>
                <w:rFonts w:ascii="Minion Pro" w:hAnsi="Minion Pro"/>
                <w:sz w:val="20"/>
                <w:szCs w:val="20"/>
              </w:rPr>
              <w:t>Through the integration of high-resolution Sentinel-2 and Sentinel-</w:t>
            </w:r>
          </w:p>
          <w:p w14:paraId="366FA0C3" w14:textId="77777777" w:rsidR="002B4BFD" w:rsidRPr="00B84583" w:rsidRDefault="002B4BFD" w:rsidP="00B82369">
            <w:pPr>
              <w:tabs>
                <w:tab w:val="left" w:pos="1036"/>
              </w:tabs>
              <w:jc w:val="center"/>
              <w:rPr>
                <w:rFonts w:ascii="Minion Pro" w:hAnsi="Minion Pro"/>
                <w:sz w:val="20"/>
                <w:szCs w:val="20"/>
              </w:rPr>
            </w:pPr>
            <w:r w:rsidRPr="00B84583">
              <w:rPr>
                <w:rFonts w:ascii="Minion Pro" w:hAnsi="Minion Pro"/>
                <w:sz w:val="20"/>
                <w:szCs w:val="20"/>
              </w:rPr>
              <w:t>1 satellite data alongside in-situ radiometric measurements, a robust</w:t>
            </w:r>
          </w:p>
          <w:p w14:paraId="73772F4E" w14:textId="77777777" w:rsidR="002B4BFD" w:rsidRPr="00B84583" w:rsidRDefault="002B4BFD" w:rsidP="00B82369">
            <w:pPr>
              <w:tabs>
                <w:tab w:val="left" w:pos="1036"/>
              </w:tabs>
              <w:jc w:val="center"/>
              <w:rPr>
                <w:rFonts w:ascii="Minion Pro" w:hAnsi="Minion Pro"/>
                <w:sz w:val="20"/>
                <w:szCs w:val="20"/>
              </w:rPr>
            </w:pPr>
            <w:r w:rsidRPr="00B84583">
              <w:rPr>
                <w:rFonts w:ascii="Minion Pro" w:hAnsi="Minion Pro"/>
                <w:sz w:val="20"/>
                <w:szCs w:val="20"/>
              </w:rPr>
              <w:t>model has been developed that effectively captures both spatial and</w:t>
            </w:r>
          </w:p>
          <w:p w14:paraId="3E5EB4B4" w14:textId="77777777" w:rsidR="002B4BFD" w:rsidRPr="00B84583" w:rsidRDefault="002B4BFD" w:rsidP="00B82369">
            <w:pPr>
              <w:tabs>
                <w:tab w:val="left" w:pos="1036"/>
              </w:tabs>
              <w:jc w:val="center"/>
              <w:rPr>
                <w:rFonts w:ascii="Minion Pro" w:hAnsi="Minion Pro"/>
                <w:sz w:val="20"/>
                <w:szCs w:val="20"/>
              </w:rPr>
            </w:pPr>
            <w:r w:rsidRPr="00B84583">
              <w:rPr>
                <w:rFonts w:ascii="Minion Pro" w:hAnsi="Minion Pro"/>
                <w:sz w:val="20"/>
                <w:szCs w:val="20"/>
              </w:rPr>
              <w:t>temporal variations in Chl-a concentrations.</w:t>
            </w:r>
          </w:p>
        </w:tc>
      </w:tr>
      <w:tr w:rsidR="002B4BFD" w:rsidRPr="00B84583" w14:paraId="4D18AB38" w14:textId="77777777" w:rsidTr="00C43069">
        <w:trPr>
          <w:trHeight w:val="1250"/>
        </w:trPr>
        <w:tc>
          <w:tcPr>
            <w:tcW w:w="1511" w:type="dxa"/>
            <w:tcBorders>
              <w:top w:val="single" w:sz="4" w:space="0" w:color="auto"/>
            </w:tcBorders>
          </w:tcPr>
          <w:p w14:paraId="0B1B6125" w14:textId="01D69270"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{"citationItems":[{"id":"ITEM-1","itemData":{"DOI":"https://doi.org/10.1016/j.ecoinf.2025.103245","ISSN":"1574-9541","abstract":"Chlorophyll-a (Chl-a) is one of the critical water quality indicators that shows the eutrophication status of aquatic ecosystems. As the largest lake and a well-known attraction in middle Europe, Lake Balaton contributes 70 % or more of local economy through tourism, while also maintaining a unique biodiversity. Therefore, long-term monitoring of water quality is essential for its effective management. With the longest global environmental record and a preferable spatial resolution, the satellite constellation Landsat is used for retrieving Chl-a in this study. However, the common low-frequent in-situ samplings and </w:instrText>
            </w:r>
            <w:r w:rsidRPr="00B84583">
              <w:rPr>
                <w:rFonts w:ascii="Cambria Math" w:hAnsi="Cambria Math" w:cs="Cambria Math"/>
                <w:sz w:val="20"/>
                <w:szCs w:val="20"/>
              </w:rPr>
              <w:instrText>∼</w:instrText>
            </w:r>
            <w:r w:rsidRPr="00B84583">
              <w:rPr>
                <w:rFonts w:ascii="Minion Pro" w:hAnsi="Minion Pro" w:cs="Avenir Next LT Pro"/>
                <w:sz w:val="20"/>
                <w:szCs w:val="20"/>
              </w:rPr>
              <w:instrText> </w:instrText>
            </w:r>
            <w:r w:rsidRPr="00B84583">
              <w:rPr>
                <w:rFonts w:ascii="Minion Pro" w:hAnsi="Minion Pro"/>
                <w:sz w:val="20"/>
                <w:szCs w:val="20"/>
              </w:rPr>
              <w:instrText>16-day revisit of Landsat have limited both the quality and applicability of Landsat to Chl-a retrieval. Initially, we trained both linear and several machine learning models using matchups between in-situ measurements and satellite data from Landsat 4–9 missions during 1984 and 2023. To address the imbalanced data problem, which lacks high concentration samples due to the rare blooming events, we extend the time tolerance, incorporate temporal information, which connotes the phenology information, and apply an oversampling technique during the training process. Validated on Lake Balaton, which has a spatiotemporal amplitude of Chl-a concentration ranging from 5 to 260 μg/L since 1980s, Random Forest model has the best accuracy, which shows an R-square 0.86 and RMSE 8.16 μg/L. The oversampling technique improves the accuracy by 9.5 % than the non-oversampled. Leveraging all strategies improves overall accuracy by 21 %. The result also shows a reasonable trade-off via increasing the number of matchups 3 to 8 times by extending the time tolerance from the same day to 3 days regardless of the high variability of Chl-a due to the sinking and floating movement of algae. The enhancement framework can be applied to other lakes, especially for lakes with coarse samplings and wide Chl-a fluctuations. We present an open-source online tool for historical and real-time Chl-a mapping, designed for both experts and the public. With customizable code for global lakes, results are continuously showcased on the HUN-REN Balaton Limnological Research Institute's website and social media.","author":[{"dropping-particle":"","family":"Li","given":"Huan","non-dropping-particle":"","parse-names":false,"suffix":""},{"dropping-particle":"","family":"Somogyi","given":"Boglárka","non-dropping-particle":"","parse-names":false,"suffix":""},{"dropping-particle":"","family":"Chen","given":"Xiaona","non-dropping-particle":"","parse-names":false,"suffix":""},{"dropping-particle":"","family":"Luo","given":"Zengliang","non-dropping-particle":"","parse-names":false,"suffix":""},{"dropping-particle":"","family":"Blix","given":"Katalin","non-dropping-particle":"","parse-names":false,"suffix":""},{"dropping-particle":"","family":"Wu","given":"Sirui","non-dropping-particle":"","parse-names":false,"suffix":""},{"dropping-particle":"","family":"Duan","given":"Zheng","non-dropping-particle":"","parse-names":false,"suffix":""},{"dropping-particle":"","family":"Tóth","given":"Viktor R","non-dropping-particle":"","parse-names":false,"suffix":""}],"container-title":"Ecological Informatics","id":"ITEM-1","issued":{"date-parts":[["2025"]]},"page":"103245","title":"Leveraging Landsat and Google Earth Engine for long-term chlorophyll-a monitoring: A case study of Lake Balaton's water quality","type":"article-journal","volume":"90"},"uris":["http://www.mendeley.com/documents/?uuid=6b9666d0-7e76-4651-a282-ebf199ef2c44"]}],"mendeley":{"formattedCitation":"(Huan Li et al., 2025)","plainTextFormattedCitation":"(Huan Li et al., 2025)","previouslyFormattedCitation":"(Huan Li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(Huan Li et al., 2025)</w:t>
            </w:r>
            <w:r w:rsidRPr="00B84583">
              <w:rPr>
                <w:rFonts w:ascii="Minion Pro" w:hAnsi="Minion Pro"/>
                <w:sz w:val="20"/>
                <w:szCs w:val="20"/>
              </w:rPr>
              <w:fldChar w:fldCharType="end"/>
            </w:r>
          </w:p>
        </w:tc>
        <w:tc>
          <w:tcPr>
            <w:tcW w:w="2534" w:type="dxa"/>
            <w:tcBorders>
              <w:top w:val="single" w:sz="4" w:space="0" w:color="auto"/>
            </w:tcBorders>
          </w:tcPr>
          <w:p w14:paraId="346A8283" w14:textId="1FBC7FCC" w:rsidR="002B4BFD" w:rsidRPr="00B84583" w:rsidRDefault="002B4BFD" w:rsidP="002B4BFD">
            <w:pPr>
              <w:jc w:val="center"/>
              <w:rPr>
                <w:rFonts w:ascii="Minion Pro" w:hAnsi="Minion Pro"/>
                <w:sz w:val="20"/>
                <w:szCs w:val="20"/>
              </w:rPr>
            </w:pPr>
            <w:r w:rsidRPr="00B84583">
              <w:rPr>
                <w:rFonts w:ascii="Minion Pro" w:hAnsi="Minion Pro"/>
                <w:sz w:val="20"/>
                <w:szCs w:val="20"/>
              </w:rPr>
              <w:t>Hungary</w:t>
            </w:r>
          </w:p>
        </w:tc>
        <w:tc>
          <w:tcPr>
            <w:tcW w:w="3330" w:type="dxa"/>
            <w:tcBorders>
              <w:top w:val="single" w:sz="4" w:space="0" w:color="auto"/>
            </w:tcBorders>
          </w:tcPr>
          <w:p w14:paraId="751DACA9" w14:textId="1D7F75ED" w:rsidR="002B4BFD" w:rsidRPr="00B84583" w:rsidRDefault="002B4BFD" w:rsidP="002B4BFD">
            <w:pPr>
              <w:jc w:val="center"/>
              <w:rPr>
                <w:rFonts w:ascii="Minion Pro" w:hAnsi="Minion Pro"/>
                <w:sz w:val="20"/>
                <w:szCs w:val="20"/>
              </w:rPr>
            </w:pPr>
            <w:r w:rsidRPr="00B84583">
              <w:rPr>
                <w:rFonts w:ascii="Minion Pro" w:hAnsi="Minion Pro"/>
                <w:sz w:val="20"/>
                <w:szCs w:val="20"/>
              </w:rPr>
              <w:t>Landsat 4–9</w:t>
            </w:r>
          </w:p>
        </w:tc>
        <w:tc>
          <w:tcPr>
            <w:tcW w:w="3870" w:type="dxa"/>
            <w:tcBorders>
              <w:top w:val="single" w:sz="4" w:space="0" w:color="auto"/>
            </w:tcBorders>
          </w:tcPr>
          <w:p w14:paraId="0E75BDC4" w14:textId="3DDBD426" w:rsidR="002B4BFD" w:rsidRPr="00B84583" w:rsidRDefault="002B4BFD" w:rsidP="002B4BFD">
            <w:pPr>
              <w:jc w:val="center"/>
              <w:rPr>
                <w:rFonts w:ascii="Minion Pro" w:hAnsi="Minion Pro"/>
                <w:sz w:val="20"/>
                <w:szCs w:val="20"/>
              </w:rPr>
            </w:pPr>
            <w:r w:rsidRPr="00B84583">
              <w:rPr>
                <w:rFonts w:ascii="Minion Pro" w:hAnsi="Minion Pro"/>
                <w:sz w:val="20"/>
                <w:szCs w:val="20"/>
              </w:rPr>
              <w:t>Chl-a</w:t>
            </w:r>
          </w:p>
        </w:tc>
        <w:tc>
          <w:tcPr>
            <w:tcW w:w="3960" w:type="dxa"/>
            <w:tcBorders>
              <w:top w:val="single" w:sz="4" w:space="0" w:color="auto"/>
            </w:tcBorders>
          </w:tcPr>
          <w:p w14:paraId="55FDD11B" w14:textId="3566817C"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054BEEE6" w14:textId="3882370E" w:rsidR="002B4BFD" w:rsidRPr="00B84583" w:rsidRDefault="002B4BFD" w:rsidP="002B4BFD">
            <w:pPr>
              <w:jc w:val="center"/>
              <w:rPr>
                <w:rFonts w:ascii="Minion Pro" w:hAnsi="Minion Pro"/>
                <w:sz w:val="20"/>
                <w:szCs w:val="20"/>
              </w:rPr>
            </w:pPr>
            <w:r w:rsidRPr="00B84583">
              <w:rPr>
                <w:rFonts w:ascii="Minion Pro" w:hAnsi="Minion Pro"/>
                <w:sz w:val="20"/>
                <w:szCs w:val="20"/>
              </w:rPr>
              <w:t>The result also shows a reasonable trade-off via increasing the number of matchups 3 to 8 times by extending the time tolerance from the same day to 3 days regardless of the high variability of Chl-a due to the sinking and floating movement of algae</w:t>
            </w:r>
          </w:p>
        </w:tc>
      </w:tr>
      <w:tr w:rsidR="002B4BFD" w:rsidRPr="00B84583" w14:paraId="344AD6CA" w14:textId="77777777" w:rsidTr="00B82369">
        <w:trPr>
          <w:trHeight w:val="1440"/>
        </w:trPr>
        <w:tc>
          <w:tcPr>
            <w:tcW w:w="1511" w:type="dxa"/>
          </w:tcPr>
          <w:p w14:paraId="125137AE"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indic.2025.100881","author":[{"dropping-particle":"","family":"Batina","given":"Anja","non-dropping-particle":"","parse-names":false,"suffix":""},{"dropping-particle":"","family":"Siljeg","given":"Ante","non-dropping-particle":"","parse-names":false,"suffix":""}],"id":"ITEM-1","issue":"July","issued":{"date-parts":[["2025"]]},"title":"Enhancing water quality monitoring in a coastal shallow lake using GIS and multi-criteria decision analysis ˇ","type":"article-journal","volume":"28"},"uris":["http://www.mendeley.com/documents/?uuid=83f3e2c8-aa6c-49de-b221-175d8f6c021c"]}],"mendeley":{"formattedCitation":"(Batina &amp; Siljeg, 2025)","plainTextFormattedCitation":"(Batina &amp; Siljeg, 2025)","previouslyFormattedCitation":"(Batina &amp; Siljeg,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(Batina &amp; Siljeg, 2025)</w:t>
            </w:r>
            <w:r w:rsidRPr="00B84583">
              <w:rPr>
                <w:rFonts w:ascii="Minion Pro" w:hAnsi="Minion Pro"/>
                <w:sz w:val="20"/>
                <w:szCs w:val="20"/>
              </w:rPr>
              <w:fldChar w:fldCharType="end"/>
            </w:r>
          </w:p>
        </w:tc>
        <w:tc>
          <w:tcPr>
            <w:tcW w:w="2534" w:type="dxa"/>
          </w:tcPr>
          <w:p w14:paraId="50D1B699"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Croatia</w:t>
            </w:r>
          </w:p>
        </w:tc>
        <w:tc>
          <w:tcPr>
            <w:tcW w:w="3330" w:type="dxa"/>
          </w:tcPr>
          <w:p w14:paraId="1856E1C1"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Geographic Information System-based Multi-Criteria Decision Analysis (GIS-MCDA) Integrated with the Fuzzy Analytical Hierarchy Process (F-AHP)</w:t>
            </w:r>
          </w:p>
        </w:tc>
        <w:tc>
          <w:tcPr>
            <w:tcW w:w="3870" w:type="dxa"/>
          </w:tcPr>
          <w:p w14:paraId="581F583E"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Seasonal water level, fluctuations, salinization from the Adriatic Sea, and various anthropogenic and environmental pressures</w:t>
            </w:r>
          </w:p>
        </w:tc>
        <w:tc>
          <w:tcPr>
            <w:tcW w:w="3960" w:type="dxa"/>
          </w:tcPr>
          <w:p w14:paraId="45892607"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Coastal shallow lake</w:t>
            </w:r>
          </w:p>
        </w:tc>
        <w:tc>
          <w:tcPr>
            <w:tcW w:w="5716" w:type="dxa"/>
          </w:tcPr>
          <w:p w14:paraId="3984BCC6"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One of the most significant findings was the identification of spatial heterogeneity in water quality, with lower quality observed in the northwestern and southern parts of the lake</w:t>
            </w:r>
          </w:p>
        </w:tc>
      </w:tr>
      <w:tr w:rsidR="002B4BFD" w:rsidRPr="00B84583" w14:paraId="1AE40DC7" w14:textId="77777777" w:rsidTr="00B82369">
        <w:trPr>
          <w:trHeight w:val="1710"/>
        </w:trPr>
        <w:tc>
          <w:tcPr>
            <w:tcW w:w="1511" w:type="dxa"/>
          </w:tcPr>
          <w:p w14:paraId="361EDB93"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Mussina","given":"Ainur","non-dropping-particle":"","parse-names":false,"suffix":""},{"dropping-particle":"","family":"Aktymbayeva","given":"Aliya","non-dropping-particle":"","parse-names":false,"suffix":""},{"dropping-particle":"","family":"Zhanabayeva","given":"Zhanara","non-dropping-particle":"","parse-names":false,"suffix":""},{"dropping-particle":"","family":"Mashtayeva","given":"Shamshagul","non-dropping-particle":"","parse-names":false,"suffix":""},{"dropping-particle":"","family":"Macklin","given":"Mark G","non-dropping-particle":"","parse-names":false,"suffix":""},{"dropping-particle":"","family":"Rysmagambetova","given":"Aina","non-dropping-particle":"","parse-names":false,"suffix":""},{"dropping-particle":"","family":"Akhmetova","given":"Raibanu","non-dropping-particle":"","parse-names":false,"suffix":""},{"dropping-particle":"","family":"Alimbay","given":"Almas","non-dropping-particle":"","parse-names":false,"suffix":""}],"id":"ITEM-1","issued":{"date-parts":[["2025"]]},"page":"1-30","title":"A Decade-Long Assessment of Water Quality Variability in the Yelek River Basin ( Kazakhstan ) Using Remote Sensing and GIS","type":"article-journal"},"uris":["http://www.mendeley.com/documents/?uuid=5a3d6a78-08b8-4ab7-be53-95e8009b4f0a"]}],"mendeley":{"formattedCitation":"(Mussina et al., 2025)","plainTextFormattedCitation":"(Mussina et al., 2025)","previouslyFormattedCitation":"(Mussina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(Mussina et al., 2025)</w:t>
            </w:r>
            <w:r w:rsidRPr="00B84583">
              <w:rPr>
                <w:rFonts w:ascii="Minion Pro" w:hAnsi="Minion Pro"/>
                <w:sz w:val="20"/>
                <w:szCs w:val="20"/>
              </w:rPr>
              <w:fldChar w:fldCharType="end"/>
            </w:r>
          </w:p>
        </w:tc>
        <w:tc>
          <w:tcPr>
            <w:tcW w:w="2534" w:type="dxa"/>
          </w:tcPr>
          <w:p w14:paraId="58DA6839"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Kazakhstan</w:t>
            </w:r>
          </w:p>
        </w:tc>
        <w:tc>
          <w:tcPr>
            <w:tcW w:w="3330" w:type="dxa"/>
          </w:tcPr>
          <w:p w14:paraId="4DDD3A08"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Sentinel-2(A and B), Landsat-8 Operational Land Imager (OLI), Landsat-7 Enhanced Thematic Mapper (ETM+), and Landsat-5 Thematic Mapper (TM), ArcGIS 10.8, ArcGIS Pro</w:t>
            </w:r>
          </w:p>
        </w:tc>
        <w:tc>
          <w:tcPr>
            <w:tcW w:w="3870" w:type="dxa"/>
          </w:tcPr>
          <w:p w14:paraId="3B083141"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DO, TSS, and TDS</w:t>
            </w:r>
          </w:p>
        </w:tc>
        <w:tc>
          <w:tcPr>
            <w:tcW w:w="3960" w:type="dxa"/>
          </w:tcPr>
          <w:p w14:paraId="4456571D"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River</w:t>
            </w:r>
          </w:p>
        </w:tc>
        <w:tc>
          <w:tcPr>
            <w:tcW w:w="5716" w:type="dxa"/>
          </w:tcPr>
          <w:p w14:paraId="3F58DED5"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Confirmed the effectiveness of integrating remote sensing and geographic information systems to analyze spatial–temporal patterns</w:t>
            </w:r>
          </w:p>
          <w:p w14:paraId="4F696F6A" w14:textId="77777777" w:rsidR="002B4BFD" w:rsidRPr="00B84583" w:rsidRDefault="002B4BFD" w:rsidP="00B82369">
            <w:pPr>
              <w:tabs>
                <w:tab w:val="left" w:pos="1627"/>
              </w:tabs>
              <w:jc w:val="center"/>
              <w:rPr>
                <w:rFonts w:ascii="Minion Pro" w:hAnsi="Minion Pro"/>
                <w:sz w:val="20"/>
                <w:szCs w:val="20"/>
              </w:rPr>
            </w:pPr>
            <w:r w:rsidRPr="00B84583">
              <w:rPr>
                <w:rFonts w:ascii="Minion Pro" w:hAnsi="Minion Pro"/>
                <w:sz w:val="20"/>
                <w:szCs w:val="20"/>
              </w:rPr>
              <w:t>in river system dynamics</w:t>
            </w:r>
          </w:p>
        </w:tc>
      </w:tr>
      <w:tr w:rsidR="002B4BFD" w:rsidRPr="00B84583" w14:paraId="6141227E" w14:textId="77777777" w:rsidTr="00C43069">
        <w:trPr>
          <w:trHeight w:val="1250"/>
        </w:trPr>
        <w:tc>
          <w:tcPr>
            <w:tcW w:w="1511" w:type="dxa"/>
            <w:tcBorders>
              <w:top w:val="single" w:sz="4" w:space="0" w:color="auto"/>
            </w:tcBorders>
          </w:tcPr>
          <w:p w14:paraId="466D6FFD" w14:textId="7440316D"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indic.2025.100881","author":[{"dropping-particle":"","family":"Batina","given":"Anja","non-dropping-particle":"","parse-names":false,"suffix":""},{"dropping-particle":"","family":"Siljeg","given":"Ante","non-dropping-particle":"","parse-names":false,"suffix":""}],"id":"ITEM-1","issue":"July","issued":{"date-parts":[["2025"]]},"title":"Enhancing water quality monitoring in a coastal shallow lake using GIS and multi-criteria decision analysis ˇ","type":"article-journal","volume":"28"},"uris":["http://www.mendeley.com/documents/?uuid=83f3e2c8-aa6c-49de-b221-175d8f6c021c"]}],"mendeley":{"formattedCitation":"(Batina &amp; Siljeg, 2025)","plainTextFormattedCitation":"(Batina &amp; Siljeg, 2025)","previouslyFormattedCitation":"(Batina &amp; Siljeg,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(Batina &amp; Siljeg, 2025)</w:t>
            </w:r>
            <w:r w:rsidRPr="00B84583">
              <w:rPr>
                <w:rFonts w:ascii="Minion Pro" w:hAnsi="Minion Pro"/>
                <w:sz w:val="20"/>
                <w:szCs w:val="20"/>
              </w:rPr>
              <w:fldChar w:fldCharType="end"/>
            </w:r>
          </w:p>
        </w:tc>
        <w:tc>
          <w:tcPr>
            <w:tcW w:w="2534" w:type="dxa"/>
            <w:tcBorders>
              <w:top w:val="single" w:sz="4" w:space="0" w:color="auto"/>
            </w:tcBorders>
          </w:tcPr>
          <w:p w14:paraId="6F6E2548" w14:textId="5DB50F64" w:rsidR="002B4BFD" w:rsidRPr="00B84583" w:rsidRDefault="002B4BFD" w:rsidP="002B4BFD">
            <w:pPr>
              <w:jc w:val="center"/>
              <w:rPr>
                <w:rFonts w:ascii="Minion Pro" w:hAnsi="Minion Pro"/>
                <w:sz w:val="20"/>
                <w:szCs w:val="20"/>
              </w:rPr>
            </w:pPr>
            <w:r w:rsidRPr="00B84583">
              <w:rPr>
                <w:rFonts w:ascii="Minion Pro" w:hAnsi="Minion Pro"/>
                <w:sz w:val="20"/>
                <w:szCs w:val="20"/>
              </w:rPr>
              <w:t>Croatia</w:t>
            </w:r>
          </w:p>
        </w:tc>
        <w:tc>
          <w:tcPr>
            <w:tcW w:w="3330" w:type="dxa"/>
            <w:tcBorders>
              <w:top w:val="single" w:sz="4" w:space="0" w:color="auto"/>
            </w:tcBorders>
          </w:tcPr>
          <w:p w14:paraId="061C65A5"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PlanetScope satellite imagery</w:t>
            </w:r>
          </w:p>
          <w:p w14:paraId="6F993C54" w14:textId="0A741727" w:rsidR="002B4BFD" w:rsidRPr="00B84583" w:rsidRDefault="002B4BFD" w:rsidP="002B4BFD">
            <w:pPr>
              <w:jc w:val="center"/>
              <w:rPr>
                <w:rFonts w:ascii="Minion Pro" w:hAnsi="Minion Pro"/>
                <w:sz w:val="20"/>
                <w:szCs w:val="20"/>
              </w:rPr>
            </w:pPr>
            <w:r w:rsidRPr="00B84583">
              <w:rPr>
                <w:rFonts w:ascii="Minion Pro" w:hAnsi="Minion Pro"/>
                <w:sz w:val="20"/>
                <w:szCs w:val="20"/>
              </w:rPr>
              <w:t>Geographic Information System-based Multi-Criteria Decision Analysis (GIS-MCDA) integrated with the Fuzzy Analytical Hierarchy Process (F-AHP)</w:t>
            </w:r>
          </w:p>
        </w:tc>
        <w:tc>
          <w:tcPr>
            <w:tcW w:w="3870" w:type="dxa"/>
            <w:tcBorders>
              <w:top w:val="single" w:sz="4" w:space="0" w:color="auto"/>
            </w:tcBorders>
          </w:tcPr>
          <w:p w14:paraId="64AC6869" w14:textId="22A8ED17" w:rsidR="002B4BFD" w:rsidRPr="00B84583" w:rsidRDefault="002B4BFD" w:rsidP="002B4BFD">
            <w:pPr>
              <w:jc w:val="center"/>
              <w:rPr>
                <w:rFonts w:ascii="Minion Pro" w:hAnsi="Minion Pro"/>
                <w:sz w:val="20"/>
                <w:szCs w:val="20"/>
              </w:rPr>
            </w:pPr>
            <w:r w:rsidRPr="00B84583">
              <w:rPr>
                <w:rFonts w:ascii="Minion Pro" w:hAnsi="Minion Pro"/>
                <w:sz w:val="20"/>
                <w:szCs w:val="20"/>
              </w:rPr>
              <w:t>Eutrophication</w:t>
            </w:r>
          </w:p>
        </w:tc>
        <w:tc>
          <w:tcPr>
            <w:tcW w:w="3960" w:type="dxa"/>
            <w:tcBorders>
              <w:top w:val="single" w:sz="4" w:space="0" w:color="auto"/>
            </w:tcBorders>
          </w:tcPr>
          <w:p w14:paraId="452E74C3" w14:textId="459C4E7E"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224236E8" w14:textId="187C0806" w:rsidR="002B4BFD" w:rsidRPr="00B84583" w:rsidRDefault="002B4BFD" w:rsidP="002B4BFD">
            <w:pPr>
              <w:jc w:val="center"/>
              <w:rPr>
                <w:rFonts w:ascii="Minion Pro" w:hAnsi="Minion Pro"/>
                <w:sz w:val="20"/>
                <w:szCs w:val="20"/>
              </w:rPr>
            </w:pPr>
            <w:r w:rsidRPr="00B84583">
              <w:rPr>
                <w:rFonts w:ascii="Minion Pro" w:hAnsi="Minion Pro"/>
                <w:sz w:val="20"/>
                <w:szCs w:val="20"/>
              </w:rPr>
              <w:t>One of the most significant findings was the identification of spatial heterogeneity in water quality, with lower quality observed in the northwestern and southern parts of the lake</w:t>
            </w:r>
          </w:p>
        </w:tc>
      </w:tr>
      <w:tr w:rsidR="002B4BFD" w:rsidRPr="00B84583" w14:paraId="2AEC819E" w14:textId="77777777" w:rsidTr="00C43069">
        <w:trPr>
          <w:trHeight w:val="1250"/>
        </w:trPr>
        <w:tc>
          <w:tcPr>
            <w:tcW w:w="1511" w:type="dxa"/>
            <w:tcBorders>
              <w:top w:val="single" w:sz="4" w:space="0" w:color="auto"/>
            </w:tcBorders>
          </w:tcPr>
          <w:p w14:paraId="2FE40AAA" w14:textId="694C9642" w:rsidR="002B4BFD" w:rsidRPr="00B84583" w:rsidRDefault="002B4BFD" w:rsidP="002B4BFD">
            <w:pPr>
              <w:rPr>
                <w:rFonts w:ascii="Minion Pro" w:hAnsi="Minion Pro"/>
                <w:sz w:val="20"/>
                <w:szCs w:val="20"/>
              </w:rPr>
            </w:pPr>
            <w:r w:rsidRPr="00B84583">
              <w:rPr>
                <w:rFonts w:ascii="Minion Pro" w:hAnsi="Minion Pro"/>
                <w:sz w:val="20"/>
                <w:szCs w:val="20"/>
              </w:rPr>
              <w:lastRenderedPageBreak/>
              <w:fldChar w:fldCharType="begin" w:fldLock="1"/>
            </w:r>
            <w:r w:rsidRPr="00B84583">
              <w:rPr>
                <w:rFonts w:ascii="Minion Pro" w:hAnsi="Minion Pro"/>
                <w:sz w:val="20"/>
                <w:szCs w:val="20"/>
              </w:rPr>
              <w:instrText>ADDIN CSL_CITATION {"citationItems":[{"id":"ITEM-1","itemData":{"DOI":"10.1002/047147844x.wr119","author":[{"dropping-particle":"","family":"Tcherkezova","given":"Emilia","non-dropping-particle":"","parse-names":false,"suffix":""},{"dropping-particle":"","family":"Markov","given":"Kalin","non-dropping-particle":"","parse-names":false,"suffix":""},{"dropping-particle":"","family":"Varbanov","given":"Marian","non-dropping-particle":"","parse-names":false,"suffix":""},{"dropping-particle":"","family":"Zareva","given":"Elitsa","non-dropping-particle":"","parse-names":false,"suffix":""}],"container-title":"International Journal of Conservation Science","id":"ITEM-1","issue":"3","issued":{"date-parts":[["2025"]]},"page":"531-536","title":"REMOTE SENSING AND GIS APPLICATION IN SURFACE WATER QUALITY RESEARCH IN THE CHEPINSKA RIVER BASIN (WESTERN RHODOPES, BULGARIA)","type":"article-journal","volume":"16"},"uris":["http://www.mendeley.com/documents/?uuid=c81b1629-76b3-4168-844b-b4d53bda4065"]}],"mendeley":{"formattedCitation":"(Tcherkezova et al., 2025)","plainTextFormattedCitation":"(Tcherkezova et al., 2025)","previouslyFormattedCitation":"(Tcherkezova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(Tcherkezova et al., 2025)</w:t>
            </w:r>
            <w:r w:rsidRPr="00B84583">
              <w:rPr>
                <w:rFonts w:ascii="Minion Pro" w:hAnsi="Minion Pro"/>
                <w:sz w:val="20"/>
                <w:szCs w:val="20"/>
              </w:rPr>
              <w:fldChar w:fldCharType="end"/>
            </w:r>
          </w:p>
        </w:tc>
        <w:tc>
          <w:tcPr>
            <w:tcW w:w="2534" w:type="dxa"/>
            <w:tcBorders>
              <w:top w:val="single" w:sz="4" w:space="0" w:color="auto"/>
            </w:tcBorders>
          </w:tcPr>
          <w:p w14:paraId="5A79E736" w14:textId="3A2D5824" w:rsidR="002B4BFD" w:rsidRPr="00B84583" w:rsidRDefault="002B4BFD" w:rsidP="002B4BFD">
            <w:pPr>
              <w:jc w:val="center"/>
              <w:rPr>
                <w:rFonts w:ascii="Minion Pro" w:hAnsi="Minion Pro"/>
                <w:sz w:val="20"/>
                <w:szCs w:val="20"/>
              </w:rPr>
            </w:pPr>
            <w:r w:rsidRPr="00B84583">
              <w:rPr>
                <w:rFonts w:ascii="Minion Pro" w:hAnsi="Minion Pro"/>
                <w:sz w:val="20"/>
                <w:szCs w:val="20"/>
              </w:rPr>
              <w:t>Bulgaria</w:t>
            </w:r>
          </w:p>
        </w:tc>
        <w:tc>
          <w:tcPr>
            <w:tcW w:w="3330" w:type="dxa"/>
            <w:tcBorders>
              <w:top w:val="single" w:sz="4" w:space="0" w:color="auto"/>
            </w:tcBorders>
          </w:tcPr>
          <w:p w14:paraId="789B21B6"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Sentinel-2 Level 1C, QGIS</w:t>
            </w:r>
          </w:p>
          <w:p w14:paraId="11A7D916" w14:textId="72692BA4" w:rsidR="002B4BFD" w:rsidRPr="00B84583" w:rsidRDefault="002B4BFD" w:rsidP="002B4BFD">
            <w:pPr>
              <w:jc w:val="center"/>
              <w:rPr>
                <w:rFonts w:ascii="Minion Pro" w:hAnsi="Minion Pro"/>
                <w:sz w:val="20"/>
                <w:szCs w:val="20"/>
              </w:rPr>
            </w:pPr>
            <w:r w:rsidRPr="00B84583">
              <w:rPr>
                <w:rFonts w:ascii="Minion Pro" w:hAnsi="Minion Pro"/>
                <w:sz w:val="20"/>
                <w:szCs w:val="20"/>
              </w:rPr>
              <w:t>plugin “Thresholds to ROI”</w:t>
            </w:r>
          </w:p>
        </w:tc>
        <w:tc>
          <w:tcPr>
            <w:tcW w:w="3870" w:type="dxa"/>
            <w:tcBorders>
              <w:top w:val="single" w:sz="4" w:space="0" w:color="auto"/>
            </w:tcBorders>
          </w:tcPr>
          <w:p w14:paraId="6F3FEBFE" w14:textId="47BC1B67" w:rsidR="002B4BFD" w:rsidRPr="00B84583" w:rsidRDefault="002B4BFD" w:rsidP="002B4BFD">
            <w:pPr>
              <w:jc w:val="center"/>
              <w:rPr>
                <w:rFonts w:ascii="Minion Pro" w:hAnsi="Minion Pro"/>
                <w:sz w:val="20"/>
                <w:szCs w:val="20"/>
              </w:rPr>
            </w:pPr>
            <w:r w:rsidRPr="00B84583">
              <w:rPr>
                <w:rFonts w:ascii="Minion Pro" w:hAnsi="Minion Pro"/>
                <w:sz w:val="20"/>
                <w:szCs w:val="20"/>
              </w:rPr>
              <w:t>WQI</w:t>
            </w:r>
          </w:p>
        </w:tc>
        <w:tc>
          <w:tcPr>
            <w:tcW w:w="3960" w:type="dxa"/>
            <w:tcBorders>
              <w:top w:val="single" w:sz="4" w:space="0" w:color="auto"/>
            </w:tcBorders>
          </w:tcPr>
          <w:p w14:paraId="024D68A9" w14:textId="16741CC1" w:rsidR="002B4BFD" w:rsidRPr="00B84583" w:rsidRDefault="002B4BFD" w:rsidP="002B4BFD">
            <w:pPr>
              <w:jc w:val="center"/>
              <w:rPr>
                <w:rFonts w:ascii="Minion Pro" w:hAnsi="Minion Pro"/>
                <w:sz w:val="20"/>
                <w:szCs w:val="20"/>
              </w:rPr>
            </w:pPr>
            <w:r w:rsidRPr="00B84583">
              <w:rPr>
                <w:rFonts w:ascii="Minion Pro" w:hAnsi="Minion Pro"/>
                <w:sz w:val="20"/>
                <w:szCs w:val="20"/>
              </w:rPr>
              <w:t>River</w:t>
            </w:r>
          </w:p>
        </w:tc>
        <w:tc>
          <w:tcPr>
            <w:tcW w:w="5716" w:type="dxa"/>
          </w:tcPr>
          <w:p w14:paraId="6EB4D8C2" w14:textId="7F7FE5E3" w:rsidR="002B4BFD" w:rsidRPr="00B84583" w:rsidRDefault="002B4BFD" w:rsidP="002B4BFD">
            <w:pPr>
              <w:jc w:val="center"/>
              <w:rPr>
                <w:rFonts w:ascii="Minion Pro" w:hAnsi="Minion Pro"/>
                <w:sz w:val="20"/>
                <w:szCs w:val="20"/>
              </w:rPr>
            </w:pPr>
            <w:r w:rsidRPr="00B84583">
              <w:rPr>
                <w:rFonts w:ascii="Minion Pro" w:hAnsi="Minion Pro"/>
                <w:sz w:val="20"/>
                <w:szCs w:val="20"/>
              </w:rPr>
              <w:t>The integrated GIS-based analysis allowed us to determine the extent of water bodies in different years and seasons, the degree of surface water pollution, and the points for long-term monitoring of river water quality in the investigated area</w:t>
            </w:r>
          </w:p>
        </w:tc>
      </w:tr>
      <w:tr w:rsidR="002B4BFD" w:rsidRPr="00B84583" w14:paraId="30FE03C3" w14:textId="77777777" w:rsidTr="00C43069">
        <w:trPr>
          <w:trHeight w:val="1250"/>
        </w:trPr>
        <w:tc>
          <w:tcPr>
            <w:tcW w:w="1511" w:type="dxa"/>
            <w:tcBorders>
              <w:top w:val="single" w:sz="4" w:space="0" w:color="auto"/>
            </w:tcBorders>
          </w:tcPr>
          <w:p w14:paraId="4E354D9C" w14:textId="4A3A21FE"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{"citationItems":[{"id":"ITEM-1","itemData":{"DOI":"10.3390/rs17183140","ISSN":"2072-4292","abstract":"This paper aims to explore the impact of marine ranching construction on water quality and fishery resources in the surrounding marine areas. Utilizing in situ water quality and fishery resource data collected before and after the establishment of marine ranching, the study analyzes changes in water quality parameters from both temporal and spatial perspectives. A quantitative evaluation of the water quality data is conducted using several models to assess the accuracy of different evaluation methods. By integrating the SHAP algorithm with physical significance, the study examines the differences between optically sensitive and non-optically sensitive water quality parameters during the machine learning evaluation process. Finally, based on the inverted water quality data, the potential impact range and resource output following the deployment of artificial reefs are investigated. The results indicate that in the marine area near Wailingding Island, Zhuhai, the deployment of artificial reefs with a volume of 38,048 cubic meters led to an increase in fishery resources by 318 kg/km2 in spring and 660 kg/km2 in autumn. Additionally, deployment had varying degrees of impact on the concentrations of chlorophyll a (Chla), dissolved oxygen (DO), chemical oxygen demand (COD), and phosphate (PO4-P) in the surface water within an approximate range of 10 km. This study provides a valuable reference for calculating input–output ratios, as well as for the management and evaluation of marine ranching.","author":[{"dropping-particle":"","family":"Chen","given":"Jianqu","non-dropping-particle":"","parse-names":false,"suffix":""},{"dropping-particle":"","family":"Feng","given":"Xue","non-dropping-particle":"","parse-names":false,"suffix":""},{"dropping-particle":"","family":"Guo","given":"Chunya","non-dropping-particle":"","parse-names":false,"suffix":""},{"dropping-particle":"","family":"Chen","given":"Yuxiang","non-dropping-particle":"","parse-names":false,"suffix":""},{"dropping-particle":"","family":"Tong","given":"Fei","non-dropping-particle":"","parse-names":false,"suffix":""},{"dropping-particle":"","family":"Zhang","given":"Lei","non-dropping-particle":"","parse-names":false,"suffix":""},{"dropping-particle":"","family":"Liu","given":"Zhangbin","non-dropping-particle":"","parse-names":false,"suffix":""},{"dropping-particle":"","family":"Zhang","given":"Jian","non-dropping-particle":"","parse-names":false,"suffix":""},{"dropping-particle":"","family":"Yuan","given":"Huanrong","non-dropping-particle":"","parse-names":false,"suffix":""},{"dropping-particle":"","family":"Chen","given":"Pimao","non-dropping-particle":"","parse-names":false,"suffix":""}],"container-title":"Remote Sensing","id":"ITEM-1","issue":"18","issued":{"date-parts":[["2025"]]},"title":"Assessing the Impacts of Marine Ranching Construction on Water Quality and Fishery Resources in Adjacent Coastal Waters","type":"article-journal","volume":"17"},"uris":["http://www.mendeley.com/documents/?uuid=c88df2af-d528-4d88-a7a9-0b4a6dfe180c"]}],"mendeley":{"formattedCitation":"(J. Chen et al., 2025)","plainTextFormattedCitation":"(J. Chen et al., 2025)","previouslyFormattedCitation":"(J. Chen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(J. Chen et al., 2025)</w:t>
            </w:r>
            <w:r w:rsidRPr="00B84583">
              <w:rPr>
                <w:rFonts w:ascii="Minion Pro" w:hAnsi="Minion Pro"/>
                <w:sz w:val="20"/>
                <w:szCs w:val="20"/>
              </w:rPr>
              <w:fldChar w:fldCharType="end"/>
            </w:r>
          </w:p>
        </w:tc>
        <w:tc>
          <w:tcPr>
            <w:tcW w:w="2534" w:type="dxa"/>
            <w:tcBorders>
              <w:top w:val="single" w:sz="4" w:space="0" w:color="auto"/>
            </w:tcBorders>
          </w:tcPr>
          <w:p w14:paraId="6DEF30E3" w14:textId="3336E7A3"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0C335ECB" w14:textId="5C61344D" w:rsidR="002B4BFD" w:rsidRPr="00B84583" w:rsidRDefault="002B4BFD" w:rsidP="002B4BFD">
            <w:pPr>
              <w:jc w:val="center"/>
              <w:rPr>
                <w:rFonts w:ascii="Minion Pro" w:hAnsi="Minion Pro"/>
                <w:sz w:val="20"/>
                <w:szCs w:val="20"/>
              </w:rPr>
            </w:pPr>
            <w:r w:rsidRPr="00B84583">
              <w:rPr>
                <w:rFonts w:ascii="Minion Pro" w:hAnsi="Minion Pro"/>
                <w:sz w:val="20"/>
                <w:szCs w:val="20"/>
              </w:rPr>
              <w:t>PlanetScope images</w:t>
            </w:r>
          </w:p>
        </w:tc>
        <w:tc>
          <w:tcPr>
            <w:tcW w:w="3870" w:type="dxa"/>
            <w:tcBorders>
              <w:top w:val="single" w:sz="4" w:space="0" w:color="auto"/>
            </w:tcBorders>
          </w:tcPr>
          <w:p w14:paraId="29C83BA2" w14:textId="182050E1" w:rsidR="002B4BFD" w:rsidRPr="00B84583" w:rsidRDefault="002B4BFD" w:rsidP="002B4BFD">
            <w:pPr>
              <w:jc w:val="center"/>
              <w:rPr>
                <w:rFonts w:ascii="Minion Pro" w:hAnsi="Minion Pro"/>
                <w:sz w:val="20"/>
                <w:szCs w:val="20"/>
              </w:rPr>
            </w:pPr>
            <w:r w:rsidRPr="00B84583">
              <w:rPr>
                <w:rFonts w:ascii="Minion Pro" w:hAnsi="Minion Pro"/>
                <w:sz w:val="20"/>
                <w:szCs w:val="20"/>
              </w:rPr>
              <w:t>Chl-a, DO, COD, and PO4-P</w:t>
            </w:r>
          </w:p>
        </w:tc>
        <w:tc>
          <w:tcPr>
            <w:tcW w:w="3960" w:type="dxa"/>
            <w:tcBorders>
              <w:top w:val="single" w:sz="4" w:space="0" w:color="auto"/>
            </w:tcBorders>
          </w:tcPr>
          <w:p w14:paraId="01A47DF0" w14:textId="2ACB9896" w:rsidR="002B4BFD" w:rsidRPr="00B84583" w:rsidRDefault="002B4BFD" w:rsidP="002B4BFD">
            <w:pPr>
              <w:jc w:val="center"/>
              <w:rPr>
                <w:rFonts w:ascii="Minion Pro" w:hAnsi="Minion Pro"/>
                <w:sz w:val="20"/>
                <w:szCs w:val="20"/>
              </w:rPr>
            </w:pPr>
            <w:r w:rsidRPr="00B84583">
              <w:rPr>
                <w:rFonts w:ascii="Minion Pro" w:hAnsi="Minion Pro"/>
                <w:sz w:val="20"/>
                <w:szCs w:val="20"/>
              </w:rPr>
              <w:t>Marine</w:t>
            </w:r>
          </w:p>
        </w:tc>
        <w:tc>
          <w:tcPr>
            <w:tcW w:w="5716" w:type="dxa"/>
          </w:tcPr>
          <w:p w14:paraId="1E8009A0" w14:textId="5FA98BF4" w:rsidR="002B4BFD" w:rsidRPr="00B84583" w:rsidRDefault="002B4BFD" w:rsidP="002B4BFD">
            <w:pPr>
              <w:jc w:val="center"/>
              <w:rPr>
                <w:rFonts w:ascii="Minion Pro" w:hAnsi="Minion Pro"/>
                <w:sz w:val="20"/>
                <w:szCs w:val="20"/>
              </w:rPr>
            </w:pPr>
            <w:r w:rsidRPr="00B84583">
              <w:rPr>
                <w:rFonts w:ascii="Minion Pro" w:hAnsi="Minion Pro"/>
                <w:sz w:val="20"/>
                <w:szCs w:val="20"/>
              </w:rPr>
              <w:t>SVR demonstrated optimal performance in the inversion of all water quality parameters. This effectiveness is attributed to the fact that marine water quality parameters are significantly influenced by nonlinear processes, which are intertwined with physical, biological, and chemical factors</w:t>
            </w:r>
          </w:p>
        </w:tc>
      </w:tr>
      <w:tr w:rsidR="002B4BFD" w:rsidRPr="00B84583" w14:paraId="58D26355" w14:textId="77777777" w:rsidTr="00C43069">
        <w:trPr>
          <w:trHeight w:val="1250"/>
        </w:trPr>
        <w:tc>
          <w:tcPr>
            <w:tcW w:w="1511" w:type="dxa"/>
            <w:tcBorders>
              <w:top w:val="single" w:sz="4" w:space="0" w:color="auto"/>
            </w:tcBorders>
          </w:tcPr>
          <w:p w14:paraId="1BE31D81" w14:textId="066B0B34"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{"citationItems":[{"id":"ITEM-1","itemData":{"abstract":"Timely and accurate monitoring of lakes’ water quality is crucial for assessing regional ecological health and implementing targeted conservation activities. Compared with traditional in situ water quality measurement methods, satellite remote sensing technology is more cost-effective and convenient, and also enables long-term time-series monitoring. This study utilizes Sentinel-2 multispectral imagery, selects East Juyan Lake as the study area, and employs measured water quality data from 30 in situ sampling points as training and testing samples. Using the correlation coefficient, root mean square error, and mean absolute error as evaluation metrics, a Grid Search-based XGBoost machine-learning method is applied to invert the concentration of total phosphorus (TP), a key parameter for water quality assessment. The experiments demonstrate that: (1) The XGBoost model, after parameter tuning via Grid Search, achieved the highest inversion accuracy, with R2, RMSE, and MRE values of 0.856, 0.017, and 7.20%, respectively; The average TP concentration retrieved for the lake was 0.231 mg/L. This method requires minimal manual setting of numerous training parameters, reducing human intervention. (2) The spatial distribution shows that TP is primarily enriched in the deeper central and eastern parts of the lake, while concentrations are relatively lower in the near-shore vegetation zones and the western shallow water areas. The findings provide a significant reference for remote sensing monitoring of lake water quality and can be used to predict and regulate salinity, eutrophication, and similar conditions in comparable lakes.","author":[{"dropping-particle":"","family":"Zhou","given":"Yi","non-dropping-particle":"","parse-names":false,"suffix":""},{"dropping-particle":"","family":"Yang","given":"Weilong","non-dropping-particle":"","parse-names":false,"suffix":""},{"dropping-particle":"","family":"Hu","given":"Ming","non-dropping-particle":"","parse-names":false,"suffix":""},{"dropping-particle":"","family":"Li","given":"Junnan","non-dropping-particle":"","parse-names":false,"suffix":""},{"dropping-particle":"","family":"Liu","given":"Xiaotong","non-dropping-particle":"","parse-names":false,"suffix":""}],"container-title":"Hydrology","id":"ITEM-1","issued":{"date-parts":[["2025"]]},"title":"Research on Remote Sensing Inversion of Total Phosphorus in East Juyan Lake Based on Machine Learning","type":"article-journal"},"uris":["http://www.mendeley.com/documents/?uuid=214ca322-e7f5-4dc2-a944-20c0b9a4b59a"]}],"mendeley":{"formattedCitation":"(Zhou et al., 2025)","plainTextFormattedCitation":"(Zhou et al., 2025)","previouslyFormattedCitation":"(Zhou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(Zhou et al., 2025)</w:t>
            </w:r>
            <w:r w:rsidRPr="00B84583">
              <w:rPr>
                <w:rFonts w:ascii="Minion Pro" w:hAnsi="Minion Pro"/>
                <w:sz w:val="20"/>
                <w:szCs w:val="20"/>
              </w:rPr>
              <w:fldChar w:fldCharType="end"/>
            </w:r>
          </w:p>
        </w:tc>
        <w:tc>
          <w:tcPr>
            <w:tcW w:w="2534" w:type="dxa"/>
            <w:tcBorders>
              <w:top w:val="single" w:sz="4" w:space="0" w:color="auto"/>
            </w:tcBorders>
          </w:tcPr>
          <w:p w14:paraId="72EFAEE5" w14:textId="53996B28"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70158541" w14:textId="3FB0D03F" w:rsidR="002B4BFD" w:rsidRPr="00B84583" w:rsidRDefault="002B4BFD" w:rsidP="002B4BFD">
            <w:pPr>
              <w:jc w:val="center"/>
              <w:rPr>
                <w:rFonts w:ascii="Minion Pro" w:hAnsi="Minion Pro"/>
                <w:sz w:val="20"/>
                <w:szCs w:val="20"/>
              </w:rPr>
            </w:pPr>
            <w:r w:rsidRPr="00B84583">
              <w:rPr>
                <w:rFonts w:ascii="Minion Pro" w:hAnsi="Minion Pro"/>
                <w:sz w:val="20"/>
                <w:szCs w:val="20"/>
              </w:rPr>
              <w:t>Sentinel-2 multispectral imagery</w:t>
            </w:r>
          </w:p>
        </w:tc>
        <w:tc>
          <w:tcPr>
            <w:tcW w:w="3870" w:type="dxa"/>
            <w:tcBorders>
              <w:top w:val="single" w:sz="4" w:space="0" w:color="auto"/>
            </w:tcBorders>
          </w:tcPr>
          <w:p w14:paraId="04A6132A" w14:textId="7D31DE3E" w:rsidR="002B4BFD" w:rsidRPr="00B84583" w:rsidRDefault="002B4BFD" w:rsidP="002B4BFD">
            <w:pPr>
              <w:jc w:val="center"/>
              <w:rPr>
                <w:rFonts w:ascii="Minion Pro" w:hAnsi="Minion Pro"/>
                <w:sz w:val="20"/>
                <w:szCs w:val="20"/>
              </w:rPr>
            </w:pPr>
            <w:r w:rsidRPr="00B84583">
              <w:rPr>
                <w:rFonts w:ascii="Minion Pro" w:hAnsi="Minion Pro"/>
                <w:sz w:val="20"/>
                <w:szCs w:val="20"/>
              </w:rPr>
              <w:t>TP</w:t>
            </w:r>
          </w:p>
        </w:tc>
        <w:tc>
          <w:tcPr>
            <w:tcW w:w="3960" w:type="dxa"/>
            <w:tcBorders>
              <w:top w:val="single" w:sz="4" w:space="0" w:color="auto"/>
            </w:tcBorders>
          </w:tcPr>
          <w:p w14:paraId="7239F22B" w14:textId="7D27FD29"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02280BDA" w14:textId="77777777" w:rsidR="002B4BFD" w:rsidRPr="00B84583" w:rsidRDefault="002B4BFD" w:rsidP="002B4BFD">
            <w:pPr>
              <w:tabs>
                <w:tab w:val="left" w:pos="1036"/>
              </w:tabs>
              <w:jc w:val="center"/>
              <w:rPr>
                <w:rFonts w:ascii="Minion Pro" w:hAnsi="Minion Pro"/>
                <w:sz w:val="20"/>
                <w:szCs w:val="20"/>
              </w:rPr>
            </w:pPr>
            <w:r w:rsidRPr="00B84583">
              <w:rPr>
                <w:rFonts w:ascii="Minion Pro" w:hAnsi="Minion Pro"/>
                <w:sz w:val="20"/>
                <w:szCs w:val="20"/>
              </w:rPr>
              <w:t>The findings provide a significant reference for remote</w:t>
            </w:r>
          </w:p>
          <w:p w14:paraId="340C5980" w14:textId="555B6AB5" w:rsidR="002B4BFD" w:rsidRPr="00B84583" w:rsidRDefault="002B4BFD" w:rsidP="002B4BFD">
            <w:pPr>
              <w:jc w:val="center"/>
              <w:rPr>
                <w:rFonts w:ascii="Minion Pro" w:hAnsi="Minion Pro"/>
                <w:sz w:val="20"/>
                <w:szCs w:val="20"/>
              </w:rPr>
            </w:pPr>
            <w:r w:rsidRPr="00B84583">
              <w:rPr>
                <w:rFonts w:ascii="Minion Pro" w:hAnsi="Minion Pro"/>
                <w:sz w:val="20"/>
                <w:szCs w:val="20"/>
              </w:rPr>
              <w:t>sensing monitoring of lake water quality and can be used to predict and regulate salinity, eutrophication, and similar conditions in comparable lakes</w:t>
            </w:r>
          </w:p>
        </w:tc>
      </w:tr>
      <w:tr w:rsidR="002B4BFD" w:rsidRPr="00B84583" w14:paraId="0BAC2249" w14:textId="77777777" w:rsidTr="00C43069">
        <w:trPr>
          <w:trHeight w:val="1250"/>
        </w:trPr>
        <w:tc>
          <w:tcPr>
            <w:tcW w:w="1511" w:type="dxa"/>
            <w:tcBorders>
              <w:top w:val="single" w:sz="4" w:space="0" w:color="auto"/>
            </w:tcBorders>
          </w:tcPr>
          <w:p w14:paraId="1A3999EF" w14:textId="2F198AA8"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Kiwanuka","given":"M.","non-dropping-particle":"","parse-names":false,"suffix":""},{"dropping-particle":"","family":"Leslie","given":"Randy","non-dropping-particle":"","parse-names":false,"suffix":""},{"dropping-particle":"","family":"Gidudu","given":"Anthony","non-dropping-particle":"","parse-names":false,"suffix":""},{"dropping-particle":"","family":"Obubu","given":"John Peter","non-dropping-particle":"","parse-names":false,"suffix":""},{"dropping-particle":"","family":"Melesse","given":"Assefa","non-dropping-particle":"","parse-names":false,"suffix":""},{"dropping-particle":"","family":"Sridhar","given":"Maruthi","non-dropping-particle":"","parse-names":false,"suffix":""},{"dropping-particle":"","family":"Bhaskar","given":"Balaji","non-dropping-particle":"","parse-names":false,"suffix":""}],"container-title":"Sustainability","id":"ITEM-1","issued":{"date-parts":[["2025"]]},"page":"1-24","title":"Evaluating Eutrophication and Water Clarity on Lake Victoria ’ s Ugandan Coast Using Landsat Data","type":"article-journal"},"uris":["http://www.mendeley.com/documents/?uuid=badf2e6c-e806-4fef-a23f-0b7ed04ccfe2"]}],"mendeley":{"formattedCitation":"(M. Kiwanuka et al., 2025)","plainTextFormattedCitation":"(M. Kiwanuka et al., 2025)","previouslyFormattedCitation":"(M. Kiwanuka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(M. Kiwanuka et al., 2025)</w:t>
            </w:r>
            <w:r w:rsidRPr="00B84583">
              <w:rPr>
                <w:rFonts w:ascii="Minion Pro" w:hAnsi="Minion Pro"/>
                <w:sz w:val="20"/>
                <w:szCs w:val="20"/>
              </w:rPr>
              <w:fldChar w:fldCharType="end"/>
            </w:r>
          </w:p>
        </w:tc>
        <w:tc>
          <w:tcPr>
            <w:tcW w:w="2534" w:type="dxa"/>
            <w:tcBorders>
              <w:top w:val="single" w:sz="4" w:space="0" w:color="auto"/>
            </w:tcBorders>
          </w:tcPr>
          <w:p w14:paraId="2ED32870" w14:textId="01E924E7" w:rsidR="002B4BFD" w:rsidRPr="00B84583" w:rsidRDefault="002B4BFD" w:rsidP="002B4BFD">
            <w:pPr>
              <w:jc w:val="center"/>
              <w:rPr>
                <w:rFonts w:ascii="Minion Pro" w:hAnsi="Minion Pro"/>
                <w:sz w:val="20"/>
                <w:szCs w:val="20"/>
              </w:rPr>
            </w:pPr>
            <w:r w:rsidRPr="00B84583">
              <w:rPr>
                <w:rFonts w:ascii="Minion Pro" w:hAnsi="Minion Pro"/>
                <w:sz w:val="20"/>
                <w:szCs w:val="20"/>
              </w:rPr>
              <w:t>Uganda</w:t>
            </w:r>
          </w:p>
        </w:tc>
        <w:tc>
          <w:tcPr>
            <w:tcW w:w="3330" w:type="dxa"/>
            <w:tcBorders>
              <w:top w:val="single" w:sz="4" w:space="0" w:color="auto"/>
            </w:tcBorders>
          </w:tcPr>
          <w:p w14:paraId="75C31685" w14:textId="68396B89" w:rsidR="002B4BFD" w:rsidRPr="00B84583" w:rsidRDefault="002B4BFD" w:rsidP="002B4BFD">
            <w:pPr>
              <w:jc w:val="center"/>
              <w:rPr>
                <w:rFonts w:ascii="Minion Pro" w:hAnsi="Minion Pro"/>
                <w:sz w:val="20"/>
                <w:szCs w:val="20"/>
              </w:rPr>
            </w:pPr>
            <w:r w:rsidRPr="00B84583">
              <w:rPr>
                <w:rFonts w:ascii="Minion Pro" w:hAnsi="Minion Pro"/>
                <w:sz w:val="20"/>
                <w:szCs w:val="20"/>
              </w:rPr>
              <w:t>Landsat 8/9 imagery</w:t>
            </w:r>
          </w:p>
        </w:tc>
        <w:tc>
          <w:tcPr>
            <w:tcW w:w="3870" w:type="dxa"/>
            <w:tcBorders>
              <w:top w:val="single" w:sz="4" w:space="0" w:color="auto"/>
            </w:tcBorders>
          </w:tcPr>
          <w:p w14:paraId="5843D13E" w14:textId="7DDF5AC2" w:rsidR="002B4BFD" w:rsidRPr="00B84583" w:rsidRDefault="002B4BFD" w:rsidP="002B4BFD">
            <w:pPr>
              <w:jc w:val="center"/>
              <w:rPr>
                <w:rFonts w:ascii="Minion Pro" w:hAnsi="Minion Pro"/>
                <w:sz w:val="20"/>
                <w:szCs w:val="20"/>
              </w:rPr>
            </w:pPr>
            <w:r w:rsidRPr="00B84583">
              <w:rPr>
                <w:rFonts w:ascii="Minion Pro" w:hAnsi="Minion Pro"/>
                <w:sz w:val="20"/>
                <w:szCs w:val="20"/>
              </w:rPr>
              <w:t>Chl-a and SDD</w:t>
            </w:r>
          </w:p>
        </w:tc>
        <w:tc>
          <w:tcPr>
            <w:tcW w:w="3960" w:type="dxa"/>
            <w:tcBorders>
              <w:top w:val="single" w:sz="4" w:space="0" w:color="auto"/>
            </w:tcBorders>
          </w:tcPr>
          <w:p w14:paraId="3CBF2B23" w14:textId="7CA9BC35"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0CE6C1F9" w14:textId="16A647A6" w:rsidR="002B4BFD" w:rsidRPr="00B84583" w:rsidRDefault="002B4BFD" w:rsidP="002B4BFD">
            <w:pPr>
              <w:jc w:val="center"/>
              <w:rPr>
                <w:rFonts w:ascii="Minion Pro" w:hAnsi="Minion Pro"/>
                <w:sz w:val="20"/>
                <w:szCs w:val="20"/>
              </w:rPr>
            </w:pPr>
            <w:r w:rsidRPr="00B84583">
              <w:rPr>
                <w:rFonts w:ascii="Minion Pro" w:hAnsi="Minion Pro"/>
                <w:sz w:val="20"/>
                <w:szCs w:val="20"/>
              </w:rPr>
              <w:t>Results revealed high algal concentrations for nearshore and clearer offshore waters. These models provide an efficient framework for monitoring eutrophication, guiding restoration priorities, and supporting sustainable water management in Lake Victoria</w:t>
            </w:r>
          </w:p>
        </w:tc>
      </w:tr>
      <w:tr w:rsidR="002B4BFD" w:rsidRPr="00B84583" w14:paraId="72D2CAA0" w14:textId="77777777" w:rsidTr="00C43069">
        <w:trPr>
          <w:trHeight w:val="1250"/>
        </w:trPr>
        <w:tc>
          <w:tcPr>
            <w:tcW w:w="1511" w:type="dxa"/>
            <w:tcBorders>
              <w:top w:val="single" w:sz="4" w:space="0" w:color="auto"/>
            </w:tcBorders>
          </w:tcPr>
          <w:p w14:paraId="65AC002B" w14:textId="041771AB"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{"citationItems":[{"id":"ITEM-1","itemData":{"DOI":"10.3390/rs17193303","ISSN":"2072-4292","abstract":"The lake surface water temperature (LSWT) is one of the key indicators for monitoring and predicting changes in lake ecosystems, as it regulates numerous physical and biogeochemical processes. However, current LSWT measurements mainly rely on infrared thermometry and traditional in situ sensors, and lack effective short-term LSWT forecasting and early warning capabilities. To overcome these limitations, we established a high-frequency, real-time, and accurate monitoring and forecasting method for the LSWT based on a novel hyperspectral proximal sensing system (HPSs). An LSWT inversion method was constructed based on a deep neural network (DNN) algorithm with a satisfactory accuracy of R2 = 0.99, RMSE = 0.92 °C, MAE = 0.64 °C. An analysis of data collected from October 2021 to December 2023 revealed distinct seasonal fluctuations in the LSWT in the northern region of Lake Taihu, with the LSWT ranging from 2.61 °C to 38.52 °C. The hourly LSWT for the next three days was forecasted based on a long short-term memory (LSTM) model, with the accuracy having an R2 = 0.99, an RMSE = 1.01 °C, and an MAE = 0.87 °C. This study complements lake water quality monitoring and early warning systems and supports a deeper understanding of dynamic processes within lake physical systems.","author":[{"dropping-particle":"","family":"Luo","given":"Xiayang","non-dropping-particle":"","parse-names":false,"suffix":""},{"dropping-particle":"","family":"Li","given":"Na","non-dropping-particle":"","parse-names":false,"suffix":""},{"dropping-particle":"","family":"Zhang","given":"Yunlin","non-dropping-particle":"","parse-names":false,"suffix":""},{"dropping-particle":"","family":"Zhang","given":"Yibo","non-dropping-particle":"","parse-names":false,"suffix":""},{"dropping-particle":"","family":"Shi","given":"Kun","non-dropping-particle":"","parse-names":false,"suffix":""},{"dropping-particle":"","family":"Qin","given":"Boqiang","non-dropping-particle":"","parse-names":false,"suffix":""},{"dropping-particle":"","family":"Zhu","given":"Guangwei","non-dropping-particle":"","parse-names":false,"suffix":""}],"container-title":"Remote Sensing","id":"ITEM-1","issue":"19","issued":{"date-parts":[["2025"]]},"title":"High-Frequency Monitoring and Short-Term Forecasting of Surface Water Temperature Using a Novel Hyperspectral Proximal Sensing System","type":"article-journal","volume":"17"},"uris":["http://www.mendeley.com/documents/?uuid=2c0de762-3dd5-41ed-a538-e7b86dc01509"]}],"mendeley":{"formattedCitation":"(Luo et al., 2025)","plainTextFormattedCitation":"(Luo et al., 2025)","previouslyFormattedCitation":"(Luo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(Luo et al., 2025)</w:t>
            </w:r>
            <w:r w:rsidRPr="00B84583">
              <w:rPr>
                <w:rFonts w:ascii="Minion Pro" w:hAnsi="Minion Pro"/>
                <w:sz w:val="20"/>
                <w:szCs w:val="20"/>
              </w:rPr>
              <w:fldChar w:fldCharType="end"/>
            </w:r>
          </w:p>
        </w:tc>
        <w:tc>
          <w:tcPr>
            <w:tcW w:w="2534" w:type="dxa"/>
            <w:tcBorders>
              <w:top w:val="single" w:sz="4" w:space="0" w:color="auto"/>
            </w:tcBorders>
          </w:tcPr>
          <w:p w14:paraId="128F4D90" w14:textId="12704FBE"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1E9F3BEC" w14:textId="79AFDC59" w:rsidR="002B4BFD" w:rsidRPr="00B84583" w:rsidRDefault="002B4BFD" w:rsidP="002B4BFD">
            <w:pPr>
              <w:jc w:val="center"/>
              <w:rPr>
                <w:rFonts w:ascii="Minion Pro" w:hAnsi="Minion Pro"/>
                <w:sz w:val="20"/>
                <w:szCs w:val="20"/>
              </w:rPr>
            </w:pPr>
            <w:r w:rsidRPr="00B84583">
              <w:rPr>
                <w:rFonts w:ascii="Minion Pro" w:hAnsi="Minion Pro"/>
                <w:sz w:val="20"/>
                <w:szCs w:val="20"/>
              </w:rPr>
              <w:t>Hyperspectral Proximal Sensing system (HPSs)</w:t>
            </w:r>
          </w:p>
        </w:tc>
        <w:tc>
          <w:tcPr>
            <w:tcW w:w="3870" w:type="dxa"/>
            <w:tcBorders>
              <w:top w:val="single" w:sz="4" w:space="0" w:color="auto"/>
            </w:tcBorders>
          </w:tcPr>
          <w:p w14:paraId="5DCA7F76" w14:textId="6AA5489A" w:rsidR="002B4BFD" w:rsidRPr="00B84583" w:rsidRDefault="002B4BFD" w:rsidP="002B4BFD">
            <w:pPr>
              <w:jc w:val="center"/>
              <w:rPr>
                <w:rFonts w:ascii="Minion Pro" w:hAnsi="Minion Pro"/>
                <w:sz w:val="20"/>
                <w:szCs w:val="20"/>
              </w:rPr>
            </w:pPr>
            <w:r w:rsidRPr="00B84583">
              <w:rPr>
                <w:rFonts w:ascii="Minion Pro" w:hAnsi="Minion Pro"/>
                <w:sz w:val="20"/>
                <w:szCs w:val="20"/>
              </w:rPr>
              <w:t>lake surface water temperature (LSWT)</w:t>
            </w:r>
          </w:p>
        </w:tc>
        <w:tc>
          <w:tcPr>
            <w:tcW w:w="3960" w:type="dxa"/>
            <w:tcBorders>
              <w:top w:val="single" w:sz="4" w:space="0" w:color="auto"/>
            </w:tcBorders>
          </w:tcPr>
          <w:p w14:paraId="3C88AA95" w14:textId="61DF28F7"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6204F25D" w14:textId="49337095" w:rsidR="002B4BFD" w:rsidRPr="00B84583" w:rsidRDefault="002B4BFD" w:rsidP="002B4BFD">
            <w:pPr>
              <w:jc w:val="center"/>
              <w:rPr>
                <w:rFonts w:ascii="Minion Pro" w:hAnsi="Minion Pro"/>
                <w:sz w:val="20"/>
                <w:szCs w:val="20"/>
              </w:rPr>
            </w:pPr>
            <w:r w:rsidRPr="00B84583">
              <w:rPr>
                <w:rFonts w:ascii="Minion Pro" w:hAnsi="Minion Pro"/>
                <w:sz w:val="20"/>
                <w:szCs w:val="20"/>
              </w:rPr>
              <w:t>The study provides a practical early warning and management tool to mitigate harmful algal blooms and safeguard drinking water security under climate change</w:t>
            </w:r>
          </w:p>
        </w:tc>
      </w:tr>
      <w:tr w:rsidR="002B4BFD" w:rsidRPr="00B84583" w14:paraId="2F3EA248" w14:textId="77777777" w:rsidTr="00C43069">
        <w:trPr>
          <w:trHeight w:val="1250"/>
        </w:trPr>
        <w:tc>
          <w:tcPr>
            <w:tcW w:w="1511" w:type="dxa"/>
            <w:tcBorders>
              <w:top w:val="single" w:sz="4" w:space="0" w:color="auto"/>
            </w:tcBorders>
          </w:tcPr>
          <w:p w14:paraId="06D9EBE9" w14:textId="5572F0B3"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{"citationItems":[{"id":"ITEM-1","itemData":{"author":[{"dropping-particle":"","family":"Igoe","given":"Aoife","non-dropping-particle":"","parse-names":false,"suffix":""}],"container-title":"Cambridge University Press","id":"ITEM-1","issued":{"date-parts":[["2025"]]},"title":"Modelling suspended sediment concentration in coastal Ireland using machine learning","type":"article-journal"},"uris":["http://www.mendeley.com/documents/?uuid=447b7150-a333-4afa-9ceb-d751a57c85b8"]}],"mendeley":{"formattedCitation":"(Igoe, 2025)","plainTextFormattedCitation":"(Igoe, 2025)","previouslyFormattedCitation":"(Igoe,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(Igoe, 2025)</w:t>
            </w:r>
            <w:r w:rsidRPr="00B84583">
              <w:rPr>
                <w:rFonts w:ascii="Minion Pro" w:hAnsi="Minion Pro"/>
                <w:sz w:val="20"/>
                <w:szCs w:val="20"/>
              </w:rPr>
              <w:fldChar w:fldCharType="end"/>
            </w:r>
          </w:p>
        </w:tc>
        <w:tc>
          <w:tcPr>
            <w:tcW w:w="2534" w:type="dxa"/>
            <w:tcBorders>
              <w:top w:val="single" w:sz="4" w:space="0" w:color="auto"/>
            </w:tcBorders>
          </w:tcPr>
          <w:p w14:paraId="713BF001" w14:textId="3588E46F" w:rsidR="002B4BFD" w:rsidRPr="00B84583" w:rsidRDefault="002B4BFD" w:rsidP="002B4BFD">
            <w:pPr>
              <w:jc w:val="center"/>
              <w:rPr>
                <w:rFonts w:ascii="Minion Pro" w:hAnsi="Minion Pro"/>
                <w:sz w:val="20"/>
                <w:szCs w:val="20"/>
              </w:rPr>
            </w:pPr>
            <w:r w:rsidRPr="00B84583">
              <w:rPr>
                <w:rFonts w:ascii="Minion Pro" w:hAnsi="Minion Pro"/>
                <w:sz w:val="20"/>
                <w:szCs w:val="20"/>
              </w:rPr>
              <w:t>Ireland</w:t>
            </w:r>
          </w:p>
        </w:tc>
        <w:tc>
          <w:tcPr>
            <w:tcW w:w="3330" w:type="dxa"/>
            <w:tcBorders>
              <w:top w:val="single" w:sz="4" w:space="0" w:color="auto"/>
            </w:tcBorders>
          </w:tcPr>
          <w:p w14:paraId="23735691" w14:textId="5FB05542" w:rsidR="002B4BFD" w:rsidRPr="00B84583" w:rsidRDefault="002B4BFD" w:rsidP="002B4BFD">
            <w:pPr>
              <w:jc w:val="center"/>
              <w:rPr>
                <w:rFonts w:ascii="Minion Pro" w:hAnsi="Minion Pro"/>
                <w:sz w:val="20"/>
                <w:szCs w:val="20"/>
              </w:rPr>
            </w:pPr>
            <w:r w:rsidRPr="00B84583">
              <w:rPr>
                <w:rFonts w:ascii="Minion Pro" w:hAnsi="Minion Pro"/>
                <w:sz w:val="20"/>
                <w:szCs w:val="20"/>
              </w:rPr>
              <w:t>Landsat-8 and Sentinel-2 imagery</w:t>
            </w:r>
          </w:p>
        </w:tc>
        <w:tc>
          <w:tcPr>
            <w:tcW w:w="3870" w:type="dxa"/>
            <w:tcBorders>
              <w:top w:val="single" w:sz="4" w:space="0" w:color="auto"/>
            </w:tcBorders>
          </w:tcPr>
          <w:p w14:paraId="0AC3A424"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Suspended Sediment Concentration</w:t>
            </w:r>
          </w:p>
          <w:p w14:paraId="1ACCCA6D" w14:textId="0E7CA06B" w:rsidR="002B4BFD" w:rsidRPr="00B84583" w:rsidRDefault="002B4BFD" w:rsidP="002B4BFD">
            <w:pPr>
              <w:jc w:val="center"/>
              <w:rPr>
                <w:rFonts w:ascii="Minion Pro" w:hAnsi="Minion Pro"/>
                <w:sz w:val="20"/>
                <w:szCs w:val="20"/>
              </w:rPr>
            </w:pPr>
            <w:r w:rsidRPr="00B84583">
              <w:rPr>
                <w:rFonts w:ascii="Minion Pro" w:hAnsi="Minion Pro"/>
                <w:sz w:val="20"/>
                <w:szCs w:val="20"/>
              </w:rPr>
              <w:t>(SSC)</w:t>
            </w:r>
          </w:p>
        </w:tc>
        <w:tc>
          <w:tcPr>
            <w:tcW w:w="3960" w:type="dxa"/>
            <w:tcBorders>
              <w:top w:val="single" w:sz="4" w:space="0" w:color="auto"/>
            </w:tcBorders>
          </w:tcPr>
          <w:p w14:paraId="3D7E7198" w14:textId="5E22EA35" w:rsidR="002B4BFD" w:rsidRPr="00B84583" w:rsidRDefault="002B4BFD" w:rsidP="002B4BFD">
            <w:pPr>
              <w:jc w:val="center"/>
              <w:rPr>
                <w:rFonts w:ascii="Minion Pro" w:hAnsi="Minion Pro"/>
                <w:sz w:val="20"/>
                <w:szCs w:val="20"/>
              </w:rPr>
            </w:pPr>
            <w:r w:rsidRPr="00B84583">
              <w:rPr>
                <w:rFonts w:ascii="Minion Pro" w:hAnsi="Minion Pro"/>
                <w:sz w:val="20"/>
                <w:szCs w:val="20"/>
              </w:rPr>
              <w:t>Coastal water</w:t>
            </w:r>
          </w:p>
        </w:tc>
        <w:tc>
          <w:tcPr>
            <w:tcW w:w="5716" w:type="dxa"/>
          </w:tcPr>
          <w:p w14:paraId="36D89E53" w14:textId="7C7FDC13" w:rsidR="002B4BFD" w:rsidRPr="00B84583" w:rsidRDefault="002B4BFD" w:rsidP="002B4BFD">
            <w:pPr>
              <w:jc w:val="center"/>
              <w:rPr>
                <w:rFonts w:ascii="Minion Pro" w:hAnsi="Minion Pro"/>
                <w:sz w:val="20"/>
                <w:szCs w:val="20"/>
              </w:rPr>
            </w:pPr>
            <w:r w:rsidRPr="00B84583">
              <w:rPr>
                <w:rFonts w:ascii="Minion Pro" w:hAnsi="Minion Pro"/>
                <w:sz w:val="20"/>
                <w:szCs w:val="20"/>
              </w:rPr>
              <w:t>The model effectively captured key spatio-temporal patterns of relative SSC in shallow coastal waters, demonstrating strong performance across multiple scales</w:t>
            </w:r>
          </w:p>
        </w:tc>
      </w:tr>
      <w:tr w:rsidR="002B4BFD" w:rsidRPr="00B84583" w14:paraId="17324243" w14:textId="77777777" w:rsidTr="00C43069">
        <w:trPr>
          <w:trHeight w:val="1250"/>
        </w:trPr>
        <w:tc>
          <w:tcPr>
            <w:tcW w:w="1511" w:type="dxa"/>
            <w:tcBorders>
              <w:top w:val="single" w:sz="4" w:space="0" w:color="auto"/>
            </w:tcBorders>
          </w:tcPr>
          <w:p w14:paraId="10E46C9D" w14:textId="502AC986"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 xml:space="preserve">ADDIN CSL_CITATION {"citationItems":[{"id":"ITEM-1","itemData":{"ISBN":"0123456789","author":[{"dropping-particle":"","family":"Al","given":"Abdullah","non-dropping-particle":"","parse-names":false,"suffix":""},{"dropping-particle":"","family":"Hridoy","given":"Mamun","non-dropping-particle":"","parse-names":false,"suffix":""},{"dropping-particle":"","family":"Biswas","given":"Puspendu","non-dropping-particle":"","parse-names":false,"suffix":""},{"dropping-particle":"","family":"Andleeb","given":"Paul","non-dropping-particle":"","parse-names":false,"suffix":""}],"container-title":"Discover Environment","id":"ITEM-1","issued":{"date-parts":[["2025"]]},"publisher":"Springer International Publishing","title":"Monitoring flood </w:instrText>
            </w:r>
            <w:r w:rsidRPr="00B84583">
              <w:rPr>
                <w:rFonts w:ascii="Cambria Math" w:hAnsi="Cambria Math" w:cs="Cambria Math"/>
                <w:sz w:val="20"/>
                <w:szCs w:val="20"/>
              </w:rPr>
              <w:instrText>‑</w:instrText>
            </w:r>
            <w:r w:rsidRPr="00B84583">
              <w:rPr>
                <w:rFonts w:ascii="Minion Pro" w:hAnsi="Minion Pro"/>
                <w:sz w:val="20"/>
                <w:szCs w:val="20"/>
              </w:rPr>
              <w:instrText xml:space="preserve"> prone urban areas of Sylhet , Bangladesh through water quality remote sensing","type":"article-journal"},"uris":["http://www.mendeley.com/documents/?uuid=c99f30df-2616-4732-b428-baa951638690"]}],"mendeley":{"formattedCitation":"(Al et al., 2025)","plainTextFormattedCitation":"(Al et al., 2025)","previouslyFormattedCitation":"(Al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(Al et al., 2025)</w:t>
            </w:r>
            <w:r w:rsidRPr="00B84583">
              <w:rPr>
                <w:rFonts w:ascii="Minion Pro" w:hAnsi="Minion Pro"/>
                <w:sz w:val="20"/>
                <w:szCs w:val="20"/>
              </w:rPr>
              <w:fldChar w:fldCharType="end"/>
            </w:r>
          </w:p>
        </w:tc>
        <w:tc>
          <w:tcPr>
            <w:tcW w:w="2534" w:type="dxa"/>
            <w:tcBorders>
              <w:top w:val="single" w:sz="4" w:space="0" w:color="auto"/>
            </w:tcBorders>
          </w:tcPr>
          <w:p w14:paraId="26278F50" w14:textId="14820701" w:rsidR="002B4BFD" w:rsidRPr="00B84583" w:rsidRDefault="002B4BFD" w:rsidP="002B4BFD">
            <w:pPr>
              <w:jc w:val="center"/>
              <w:rPr>
                <w:rFonts w:ascii="Minion Pro" w:hAnsi="Minion Pro"/>
                <w:sz w:val="20"/>
                <w:szCs w:val="20"/>
              </w:rPr>
            </w:pPr>
            <w:r w:rsidRPr="00B84583">
              <w:rPr>
                <w:rFonts w:ascii="Minion Pro" w:hAnsi="Minion Pro"/>
                <w:sz w:val="20"/>
                <w:szCs w:val="20"/>
              </w:rPr>
              <w:t>Bangladesh</w:t>
            </w:r>
          </w:p>
        </w:tc>
        <w:tc>
          <w:tcPr>
            <w:tcW w:w="3330" w:type="dxa"/>
            <w:tcBorders>
              <w:top w:val="single" w:sz="4" w:space="0" w:color="auto"/>
            </w:tcBorders>
          </w:tcPr>
          <w:p w14:paraId="56B1C674" w14:textId="5B53655D" w:rsidR="002B4BFD" w:rsidRPr="00B84583" w:rsidRDefault="002B4BFD" w:rsidP="002B4BFD">
            <w:pPr>
              <w:jc w:val="center"/>
              <w:rPr>
                <w:rFonts w:ascii="Minion Pro" w:hAnsi="Minion Pro"/>
                <w:sz w:val="20"/>
                <w:szCs w:val="20"/>
              </w:rPr>
            </w:pPr>
            <w:r w:rsidRPr="00B84583">
              <w:rPr>
                <w:rFonts w:ascii="Minion Pro" w:hAnsi="Minion Pro"/>
                <w:sz w:val="20"/>
                <w:szCs w:val="20"/>
              </w:rPr>
              <w:t>Sentinel-2 surface reflectance images</w:t>
            </w:r>
          </w:p>
        </w:tc>
        <w:tc>
          <w:tcPr>
            <w:tcW w:w="3870" w:type="dxa"/>
            <w:tcBorders>
              <w:top w:val="single" w:sz="4" w:space="0" w:color="auto"/>
            </w:tcBorders>
          </w:tcPr>
          <w:p w14:paraId="7D173A89" w14:textId="29647CE0" w:rsidR="002B4BFD" w:rsidRPr="00B84583" w:rsidRDefault="002B4BFD" w:rsidP="002B4BFD">
            <w:pPr>
              <w:jc w:val="center"/>
              <w:rPr>
                <w:rFonts w:ascii="Minion Pro" w:hAnsi="Minion Pro"/>
                <w:sz w:val="20"/>
                <w:szCs w:val="20"/>
              </w:rPr>
            </w:pPr>
            <w:r w:rsidRPr="00B84583">
              <w:rPr>
                <w:rFonts w:ascii="Minion Pro" w:hAnsi="Minion Pro"/>
                <w:sz w:val="20"/>
                <w:szCs w:val="20"/>
              </w:rPr>
              <w:t>TDS, TSS, and electrical conductivity (EC)</w:t>
            </w:r>
          </w:p>
        </w:tc>
        <w:tc>
          <w:tcPr>
            <w:tcW w:w="3960" w:type="dxa"/>
            <w:tcBorders>
              <w:top w:val="single" w:sz="4" w:space="0" w:color="auto"/>
            </w:tcBorders>
          </w:tcPr>
          <w:p w14:paraId="7F2D9745" w14:textId="0F1759EC" w:rsidR="002B4BFD" w:rsidRPr="00B84583" w:rsidRDefault="002B4BFD" w:rsidP="002B4BFD">
            <w:pPr>
              <w:jc w:val="center"/>
              <w:rPr>
                <w:rFonts w:ascii="Minion Pro" w:hAnsi="Minion Pro"/>
                <w:sz w:val="20"/>
                <w:szCs w:val="20"/>
              </w:rPr>
            </w:pPr>
            <w:r w:rsidRPr="00B84583">
              <w:rPr>
                <w:rFonts w:ascii="Minion Pro" w:hAnsi="Minion Pro"/>
                <w:sz w:val="20"/>
                <w:szCs w:val="20"/>
              </w:rPr>
              <w:t>River</w:t>
            </w:r>
          </w:p>
        </w:tc>
        <w:tc>
          <w:tcPr>
            <w:tcW w:w="5716" w:type="dxa"/>
          </w:tcPr>
          <w:p w14:paraId="13113BDD" w14:textId="0DE15D39" w:rsidR="002B4BFD" w:rsidRPr="00B84583" w:rsidRDefault="002B4BFD" w:rsidP="002B4BFD">
            <w:pPr>
              <w:jc w:val="center"/>
              <w:rPr>
                <w:rFonts w:ascii="Minion Pro" w:hAnsi="Minion Pro"/>
                <w:sz w:val="20"/>
                <w:szCs w:val="20"/>
              </w:rPr>
            </w:pPr>
            <w:r w:rsidRPr="00B84583">
              <w:rPr>
                <w:rFonts w:ascii="Minion Pro" w:hAnsi="Minion Pro"/>
                <w:sz w:val="20"/>
                <w:szCs w:val="20"/>
              </w:rPr>
              <w:t>The findings highlight the significant influence of seasonal flooding and anthropogenic discharges on water quality degradation, posing a threat to fish health and public safety</w:t>
            </w:r>
          </w:p>
        </w:tc>
      </w:tr>
      <w:tr w:rsidR="002B4BFD" w:rsidRPr="00B84583" w14:paraId="4366043C" w14:textId="77777777" w:rsidTr="00C43069">
        <w:trPr>
          <w:trHeight w:val="1250"/>
        </w:trPr>
        <w:tc>
          <w:tcPr>
            <w:tcW w:w="1511" w:type="dxa"/>
            <w:tcBorders>
              <w:top w:val="single" w:sz="4" w:space="0" w:color="auto"/>
            </w:tcBorders>
          </w:tcPr>
          <w:p w14:paraId="7E24C7EC" w14:textId="19C206D0"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{"citationItems":[{"id":"ITEM-1","itemData":{"ISBN":"0000000162449","author":[{"dropping-particle":"","family":"Kharabsheh","given":"Raha M","non-dropping-particle":"","parse-names":false,"suffix":""},{"dropping-particle":"","family":"Bdour","given":"Ahmed N","non-dropping-particle":"","parse-names":false,"suffix":""}],"container-title":"De Gruyter","id":"ITEM-1","issued":{"date-parts":[["2025"]]},"title":"Predictive modeling coupled with wireless sensor networks for sustainable marine ecosystem management using real-time remote monitoring of water quality","type":"article-journal"},"uris":["http://www.mendeley.com/documents/?uuid=b619db3d-3e35-4780-9d5b-962530fd2f5c"]}],"mendeley":{"formattedCitation":"(Kharabsheh &amp; Bdour, 2025)","plainTextFormattedCitation":"(Kharabsheh &amp; Bdour, 2025)","previouslyFormattedCitation":"(Kharabsheh &amp; Bdour,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(Kharabsheh &amp; Bdour, 2025)</w:t>
            </w:r>
            <w:r w:rsidRPr="00B84583">
              <w:rPr>
                <w:rFonts w:ascii="Minion Pro" w:hAnsi="Minion Pro"/>
                <w:sz w:val="20"/>
                <w:szCs w:val="20"/>
              </w:rPr>
              <w:fldChar w:fldCharType="end"/>
            </w:r>
          </w:p>
        </w:tc>
        <w:tc>
          <w:tcPr>
            <w:tcW w:w="2534" w:type="dxa"/>
            <w:tcBorders>
              <w:top w:val="single" w:sz="4" w:space="0" w:color="auto"/>
            </w:tcBorders>
          </w:tcPr>
          <w:p w14:paraId="6416A2CA" w14:textId="438C0865" w:rsidR="002B4BFD" w:rsidRPr="00B84583" w:rsidRDefault="002B4BFD" w:rsidP="002B4BFD">
            <w:pPr>
              <w:jc w:val="center"/>
              <w:rPr>
                <w:rFonts w:ascii="Minion Pro" w:hAnsi="Minion Pro"/>
                <w:sz w:val="20"/>
                <w:szCs w:val="20"/>
              </w:rPr>
            </w:pPr>
            <w:r w:rsidRPr="00B84583">
              <w:rPr>
                <w:rFonts w:ascii="Minion Pro" w:hAnsi="Minion Pro"/>
                <w:sz w:val="20"/>
                <w:szCs w:val="20"/>
              </w:rPr>
              <w:t>Jordan</w:t>
            </w:r>
          </w:p>
        </w:tc>
        <w:tc>
          <w:tcPr>
            <w:tcW w:w="3330" w:type="dxa"/>
            <w:tcBorders>
              <w:top w:val="single" w:sz="4" w:space="0" w:color="auto"/>
            </w:tcBorders>
          </w:tcPr>
          <w:p w14:paraId="53701B8A" w14:textId="6E2AD252" w:rsidR="002B4BFD" w:rsidRPr="00B84583" w:rsidRDefault="002B4BFD" w:rsidP="002B4BFD">
            <w:pPr>
              <w:jc w:val="center"/>
              <w:rPr>
                <w:rFonts w:ascii="Minion Pro" w:hAnsi="Minion Pro"/>
                <w:sz w:val="20"/>
                <w:szCs w:val="20"/>
              </w:rPr>
            </w:pPr>
            <w:r w:rsidRPr="00B84583">
              <w:rPr>
                <w:rFonts w:ascii="Minion Pro" w:hAnsi="Minion Pro"/>
                <w:sz w:val="20"/>
                <w:szCs w:val="20"/>
              </w:rPr>
              <w:t>Real-Time Remote monitoring (RTRM)</w:t>
            </w:r>
          </w:p>
        </w:tc>
        <w:tc>
          <w:tcPr>
            <w:tcW w:w="3870" w:type="dxa"/>
            <w:tcBorders>
              <w:top w:val="single" w:sz="4" w:space="0" w:color="auto"/>
            </w:tcBorders>
          </w:tcPr>
          <w:p w14:paraId="7BD38680"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dissolved oxygen (DO), pH, conductivity,</w:t>
            </w:r>
          </w:p>
          <w:p w14:paraId="0EDD5627" w14:textId="7CDBE04C" w:rsidR="002B4BFD" w:rsidRPr="00B84583" w:rsidRDefault="002B4BFD" w:rsidP="002B4BFD">
            <w:pPr>
              <w:jc w:val="center"/>
              <w:rPr>
                <w:rFonts w:ascii="Minion Pro" w:hAnsi="Minion Pro"/>
                <w:sz w:val="20"/>
                <w:szCs w:val="20"/>
              </w:rPr>
            </w:pPr>
            <w:r w:rsidRPr="00B84583">
              <w:rPr>
                <w:rFonts w:ascii="Minion Pro" w:hAnsi="Minion Pro"/>
                <w:sz w:val="20"/>
                <w:szCs w:val="20"/>
              </w:rPr>
              <w:t>turbidity, and sediment concentration,</w:t>
            </w:r>
          </w:p>
        </w:tc>
        <w:tc>
          <w:tcPr>
            <w:tcW w:w="3960" w:type="dxa"/>
            <w:tcBorders>
              <w:top w:val="single" w:sz="4" w:space="0" w:color="auto"/>
            </w:tcBorders>
          </w:tcPr>
          <w:p w14:paraId="5C3EC18D" w14:textId="1A38B0EF" w:rsidR="002B4BFD" w:rsidRPr="00B84583" w:rsidRDefault="002B4BFD" w:rsidP="002B4BFD">
            <w:pPr>
              <w:jc w:val="center"/>
              <w:rPr>
                <w:rFonts w:ascii="Minion Pro" w:hAnsi="Minion Pro"/>
                <w:sz w:val="20"/>
                <w:szCs w:val="20"/>
              </w:rPr>
            </w:pPr>
            <w:r w:rsidRPr="00B84583">
              <w:rPr>
                <w:rFonts w:ascii="Minion Pro" w:hAnsi="Minion Pro"/>
                <w:sz w:val="20"/>
                <w:szCs w:val="20"/>
              </w:rPr>
              <w:t>Marine water</w:t>
            </w:r>
          </w:p>
        </w:tc>
        <w:tc>
          <w:tcPr>
            <w:tcW w:w="5716" w:type="dxa"/>
          </w:tcPr>
          <w:p w14:paraId="6E941E94" w14:textId="0BE874E7" w:rsidR="002B4BFD" w:rsidRPr="00B84583" w:rsidRDefault="002B4BFD" w:rsidP="002B4BFD">
            <w:pPr>
              <w:jc w:val="center"/>
              <w:rPr>
                <w:rFonts w:ascii="Minion Pro" w:hAnsi="Minion Pro"/>
                <w:sz w:val="20"/>
                <w:szCs w:val="20"/>
              </w:rPr>
            </w:pPr>
            <w:r w:rsidRPr="00B84583">
              <w:rPr>
                <w:rFonts w:ascii="Minion Pro" w:hAnsi="Minion Pro"/>
                <w:sz w:val="20"/>
                <w:szCs w:val="20"/>
              </w:rPr>
              <w:t>Results showed that DO levels generally supported aquatic life, though northern coastal areas were more vulnerable due to localized pollution. Turbidity and sediment patterns highlighted recreational disturbances, particularly from boating</w:t>
            </w:r>
          </w:p>
        </w:tc>
      </w:tr>
      <w:tr w:rsidR="002B4BFD" w:rsidRPr="00B84583" w14:paraId="7DB23F0D" w14:textId="77777777" w:rsidTr="00C43069">
        <w:trPr>
          <w:trHeight w:val="1250"/>
        </w:trPr>
        <w:tc>
          <w:tcPr>
            <w:tcW w:w="1511" w:type="dxa"/>
            <w:tcBorders>
              <w:top w:val="single" w:sz="4" w:space="0" w:color="auto"/>
            </w:tcBorders>
          </w:tcPr>
          <w:p w14:paraId="3BBD3E00" w14:textId="6FD97E9B"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{"citationItems":[{"id":"ITEM-1","itemData":{"DOI":"10.3390/rs17183197","ISSN":"2072-4292","abstract":"Inland water pollution poses significant risks to aquatic environments, affecting ecological and human health while increasing drinking-water treatment costs. Continuous monitoring using reliable techniques such as satellite remote sensing is essential. This study investigates the spatial and temporal water quality dynamics of Lake Okeechobee by integrating satellite imagery with in situ water samples. The objectives are (1) to analyze water quality trends and (2) to develop linear regression models for predicting Chlorophyll-a (Chla), turbidity, and Trophic State Index (TSI) for eutrophication monitoring. Landsat 8 and 9 imagery, coupled with water quality data from monitoring stations in the South Florida Water Management District’s DBHydro database, provided measurements of Chla, total nitrogen (TN), total phosphorus (TP), and turbidity. Statistical analyses determined optimal regression models with adjusted R2 values of 0.69 and 0.93 for individual band Chla and turbidity models and 0.65, 0.82, and 0.66 for spectral band ratio models of Chla, turbidity, and TSI, respectively. Northwestern and southwestern peripheries of Lake Okeechobee exhibited Chla concentrations exceeding the 20 µg/L threshold, while turbidity peaked near the lake’s center. From 2013 to 2019, TN increased significantly, followed by a slight decline from 2019 to 2023, whereas TP exhibited no clear trend. The TSI ranged from mesotrophic to hypereutrophic states. This study demonstrates satellite remote sensing as an efficient tool for monitoring water quality changes, guiding restoration measures, and identifying highly contaminated zones through threshold-based segmentation of satellite-derived water quality maps, rather than assessing the lake as a uniform whole.","author":[{"dropping-particle":"","family":"Kiwanuka","given":"Moses","non-dropping-particle":"","parse-names":false,"suffix":""},{"dropping-particle":"","family":"Oyege","given":"Ivan","non-dropping-particle":"","parse-names":false,"suffix":""},{"dropping-particle":"","family":"Balaji Bhaskar","given":"Maruthi Sridhar","non-dropping-particle":"","parse-names":false,"suffix":""}],"container-title":"Remote Sensing","id":"ITEM-1","issue":"18","issued":{"date-parts":[["2025"]]},"title":"Spatial and Temporal Dynamics of Water Quality in Lake Okeechobee Using Remote Sensing and Its Impact on Environmental Health","type":"article-journal","volume":"17"},"uris":["http://www.mendeley.com/documents/?uuid=3401f86e-de09-4838-871c-85c77679f498"]}],"mendeley":{"formattedCitation":"(Moses Kiwanuka et al., 2025)","plainTextFormattedCitation":"(Moses Kiwanuka et al., 2025)","previouslyFormattedCitation":"(Moses Kiwanuka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(Moses Kiwanuka et al., 2025)</w:t>
            </w:r>
            <w:r w:rsidRPr="00B84583">
              <w:rPr>
                <w:rFonts w:ascii="Minion Pro" w:hAnsi="Minion Pro"/>
                <w:sz w:val="20"/>
                <w:szCs w:val="20"/>
              </w:rPr>
              <w:fldChar w:fldCharType="end"/>
            </w:r>
          </w:p>
        </w:tc>
        <w:tc>
          <w:tcPr>
            <w:tcW w:w="2534" w:type="dxa"/>
            <w:tcBorders>
              <w:top w:val="single" w:sz="4" w:space="0" w:color="auto"/>
            </w:tcBorders>
          </w:tcPr>
          <w:p w14:paraId="6600556C" w14:textId="05DB0576" w:rsidR="002B4BFD" w:rsidRPr="00B84583" w:rsidRDefault="002B4BFD" w:rsidP="002B4BFD">
            <w:pPr>
              <w:jc w:val="center"/>
              <w:rPr>
                <w:rFonts w:ascii="Minion Pro" w:hAnsi="Minion Pro"/>
                <w:sz w:val="20"/>
                <w:szCs w:val="20"/>
              </w:rPr>
            </w:pPr>
            <w:r w:rsidRPr="00B84583">
              <w:rPr>
                <w:rFonts w:ascii="Minion Pro" w:hAnsi="Minion Pro"/>
                <w:sz w:val="20"/>
                <w:szCs w:val="20"/>
              </w:rPr>
              <w:t>Uganda</w:t>
            </w:r>
          </w:p>
        </w:tc>
        <w:tc>
          <w:tcPr>
            <w:tcW w:w="3330" w:type="dxa"/>
            <w:tcBorders>
              <w:top w:val="single" w:sz="4" w:space="0" w:color="auto"/>
            </w:tcBorders>
          </w:tcPr>
          <w:p w14:paraId="35D9FEC1" w14:textId="3E6D2ACD" w:rsidR="002B4BFD" w:rsidRPr="00B84583" w:rsidRDefault="002B4BFD" w:rsidP="002B4BFD">
            <w:pPr>
              <w:jc w:val="center"/>
              <w:rPr>
                <w:rFonts w:ascii="Minion Pro" w:hAnsi="Minion Pro"/>
                <w:sz w:val="20"/>
                <w:szCs w:val="20"/>
              </w:rPr>
            </w:pPr>
            <w:r w:rsidRPr="00B84583">
              <w:rPr>
                <w:rFonts w:ascii="Minion Pro" w:hAnsi="Minion Pro"/>
                <w:sz w:val="20"/>
                <w:szCs w:val="20"/>
              </w:rPr>
              <w:t>Landsat 8 and 9 imageries</w:t>
            </w:r>
          </w:p>
        </w:tc>
        <w:tc>
          <w:tcPr>
            <w:tcW w:w="3870" w:type="dxa"/>
            <w:tcBorders>
              <w:top w:val="single" w:sz="4" w:space="0" w:color="auto"/>
            </w:tcBorders>
          </w:tcPr>
          <w:p w14:paraId="7D0FD761"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Chl-a, turbidity, and Trophic State Index (TSI) for eutrophication</w:t>
            </w:r>
          </w:p>
          <w:p w14:paraId="070F08E2" w14:textId="77777777" w:rsidR="002B4BFD" w:rsidRPr="00B84583" w:rsidRDefault="002B4BFD" w:rsidP="002B4BFD">
            <w:pPr>
              <w:jc w:val="center"/>
              <w:rPr>
                <w:rFonts w:ascii="Minion Pro" w:hAnsi="Minion Pro"/>
                <w:sz w:val="20"/>
                <w:szCs w:val="20"/>
              </w:rPr>
            </w:pPr>
          </w:p>
        </w:tc>
        <w:tc>
          <w:tcPr>
            <w:tcW w:w="3960" w:type="dxa"/>
            <w:tcBorders>
              <w:top w:val="single" w:sz="4" w:space="0" w:color="auto"/>
            </w:tcBorders>
          </w:tcPr>
          <w:p w14:paraId="66D4869D" w14:textId="63C6AD6E"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57F84547" w14:textId="77777777" w:rsidR="002B4BFD" w:rsidRPr="00B84583" w:rsidRDefault="002B4BFD" w:rsidP="002B4BFD">
            <w:pPr>
              <w:tabs>
                <w:tab w:val="left" w:pos="1036"/>
              </w:tabs>
              <w:jc w:val="center"/>
              <w:rPr>
                <w:rFonts w:ascii="Minion Pro" w:hAnsi="Minion Pro"/>
                <w:sz w:val="20"/>
                <w:szCs w:val="20"/>
              </w:rPr>
            </w:pPr>
            <w:r w:rsidRPr="00B84583">
              <w:rPr>
                <w:rFonts w:ascii="Minion Pro" w:hAnsi="Minion Pro"/>
                <w:sz w:val="20"/>
                <w:szCs w:val="20"/>
              </w:rPr>
              <w:t>The study demonstrates satellite remote sensing as an efficient</w:t>
            </w:r>
          </w:p>
          <w:p w14:paraId="023D1DF0" w14:textId="6A869958" w:rsidR="002B4BFD" w:rsidRPr="00B84583" w:rsidRDefault="002B4BFD" w:rsidP="002B4BFD">
            <w:pPr>
              <w:jc w:val="center"/>
              <w:rPr>
                <w:rFonts w:ascii="Minion Pro" w:hAnsi="Minion Pro"/>
                <w:sz w:val="20"/>
                <w:szCs w:val="20"/>
              </w:rPr>
            </w:pPr>
            <w:r w:rsidRPr="00B84583">
              <w:rPr>
                <w:rFonts w:ascii="Minion Pro" w:hAnsi="Minion Pro"/>
                <w:sz w:val="20"/>
                <w:szCs w:val="20"/>
              </w:rPr>
              <w:t>tool for monitoring water quality changes, guiding restoration measures, and identifying highly contaminated zones through threshold-based segmentation of satellite-derived water quality maps, rather than assessing the lake as a uniform whole</w:t>
            </w:r>
          </w:p>
        </w:tc>
      </w:tr>
      <w:tr w:rsidR="002B4BFD" w:rsidRPr="00B84583" w14:paraId="3B554864" w14:textId="77777777" w:rsidTr="00B82369">
        <w:trPr>
          <w:trHeight w:val="890"/>
        </w:trPr>
        <w:tc>
          <w:tcPr>
            <w:tcW w:w="1511" w:type="dxa"/>
          </w:tcPr>
          <w:p w14:paraId="3BE8559F" w14:textId="77777777" w:rsidR="002B4BFD" w:rsidRPr="00B84583" w:rsidRDefault="002B4BFD"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Yan","given":"Zhaojiang","non-dropping-particle":"","parse-names":false,"suffix":""},{"dropping-particle":"","family":"Fang","given":"Chong","non-dropping-particle":"","parse-names":false,"suffix":""},{"dropping-particle":"","family":"Song","given":"Kaishan","non-dropping-particle":"","parse-names":false,"suffix":""},{"dropping-particle":"","family":"Wang","given":"Xiangyu","non-dropping-particle":"","parse-names":false,"suffix":""},{"dropping-particle":"","family":"Wen","given":"Zhidan","non-dropping-particle":"","parse-names":false,"suffix":""}],"container-title":"Nature Portfolio","id":"ITEM-1","issued":{"date-parts":[["2025"]]},"page":"1-15","title":"Spatiotemporal variation in biomass abundance of different algal species in Lake Hulun using machine learning and Sentinel-3 images","type":"article-journal"},"uris":["http://www.mendeley.com/documents/?uuid=f2485cb2-9abf-4cd1-8976-c7242fdfdf0f"]}],"mendeley":{"formattedCitation":"(Yan et al., 2025)","plainTextFormattedCitation":"(Yan et al., 2025)","previouslyFormattedCitation":"(Yan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(Yan et al., 2025)</w:t>
            </w:r>
            <w:r w:rsidRPr="00B84583">
              <w:rPr>
                <w:rFonts w:ascii="Minion Pro" w:hAnsi="Minion Pro"/>
                <w:sz w:val="20"/>
                <w:szCs w:val="20"/>
              </w:rPr>
              <w:fldChar w:fldCharType="end"/>
            </w:r>
          </w:p>
        </w:tc>
        <w:tc>
          <w:tcPr>
            <w:tcW w:w="2534" w:type="dxa"/>
          </w:tcPr>
          <w:p w14:paraId="5B299B90"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China</w:t>
            </w:r>
          </w:p>
        </w:tc>
        <w:tc>
          <w:tcPr>
            <w:tcW w:w="3330" w:type="dxa"/>
          </w:tcPr>
          <w:p w14:paraId="6641C53E"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OLCI/Sentinel-3 satellite imagery</w:t>
            </w:r>
          </w:p>
        </w:tc>
        <w:tc>
          <w:tcPr>
            <w:tcW w:w="3870" w:type="dxa"/>
          </w:tcPr>
          <w:p w14:paraId="0438C4E0"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Algal biomass abundance</w:t>
            </w:r>
          </w:p>
        </w:tc>
        <w:tc>
          <w:tcPr>
            <w:tcW w:w="3960" w:type="dxa"/>
          </w:tcPr>
          <w:p w14:paraId="10E587B1" w14:textId="77777777" w:rsidR="002B4BFD" w:rsidRPr="00B84583" w:rsidRDefault="002B4BFD" w:rsidP="00B82369">
            <w:pPr>
              <w:jc w:val="center"/>
              <w:rPr>
                <w:rFonts w:ascii="Minion Pro" w:hAnsi="Minion Pro"/>
                <w:sz w:val="20"/>
                <w:szCs w:val="20"/>
              </w:rPr>
            </w:pPr>
            <w:r w:rsidRPr="00B84583">
              <w:rPr>
                <w:rFonts w:ascii="Minion Pro" w:hAnsi="Minion Pro"/>
                <w:sz w:val="20"/>
                <w:szCs w:val="20"/>
              </w:rPr>
              <w:t>Lakes and reservoir</w:t>
            </w:r>
          </w:p>
        </w:tc>
        <w:tc>
          <w:tcPr>
            <w:tcW w:w="5716" w:type="dxa"/>
          </w:tcPr>
          <w:p w14:paraId="50933B43" w14:textId="77777777" w:rsidR="002B4BFD" w:rsidRPr="00B84583" w:rsidRDefault="002B4BFD" w:rsidP="00B82369">
            <w:pPr>
              <w:tabs>
                <w:tab w:val="left" w:pos="2736"/>
              </w:tabs>
              <w:jc w:val="center"/>
              <w:rPr>
                <w:rFonts w:ascii="Minion Pro" w:hAnsi="Minion Pro"/>
                <w:sz w:val="20"/>
                <w:szCs w:val="20"/>
              </w:rPr>
            </w:pPr>
            <w:r w:rsidRPr="00B84583">
              <w:rPr>
                <w:rFonts w:ascii="Minion Pro" w:hAnsi="Minion Pro"/>
                <w:sz w:val="20"/>
                <w:szCs w:val="20"/>
              </w:rPr>
              <w:t>The findings suggest that temperature, wind speed, and atmospheric pressure are critical factors influencing the biomass abundance of the different algae groups</w:t>
            </w:r>
          </w:p>
        </w:tc>
      </w:tr>
      <w:tr w:rsidR="002B4BFD" w:rsidRPr="00B84583" w14:paraId="62D70BD8" w14:textId="77777777" w:rsidTr="00C43069">
        <w:trPr>
          <w:trHeight w:val="1250"/>
        </w:trPr>
        <w:tc>
          <w:tcPr>
            <w:tcW w:w="1511" w:type="dxa"/>
            <w:tcBorders>
              <w:top w:val="single" w:sz="4" w:space="0" w:color="auto"/>
            </w:tcBorders>
          </w:tcPr>
          <w:p w14:paraId="3A29BEC6" w14:textId="1D31328C"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Dawn","given":"Arpan","non-dropping-particle":"","parse-names":false,"suffix":""},{"dropping-particle":"","family":"Hinge","given":"Gilbert","non-dropping-particle":"","parse-names":false,"suffix":""},{"dropping-particle":"","family":"Kumar","given":"Amandeep","non-dropping-particle":"","parse-names":false,"suffix":""},{"dropping-particle":"","family":"Nikoo","given":"Mohammad Reza","non-dropping-particle":"","parse-names":false,"suffix":""},{"dropping-particle":"","family":"Hamouda","given":"Mohamed A","non-dropping-particle":"","parse-names":false,"suffix":""}],"id":"ITEM-1","issued":{"date-parts":[["2025"]]},"page":"1-23","title":"Assessment of Water Quality in Urban Lakes Using Multi-Source Data and Modeling Techniques","type":"article-journal"},"uris":["http://www.mendeley.com/documents/?uuid=a5645d5e-f63b-477d-92cc-9a4b96b268fe"]}],"mendeley":{"formattedCitation":"(Dawn et al., 2025)","plainTextFormattedCitation":"(Dawn et al., 2025)","previouslyFormattedCitation":"(Dawn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(Dawn et al., 2025)</w:t>
            </w:r>
            <w:r w:rsidRPr="00B84583">
              <w:rPr>
                <w:rFonts w:ascii="Minion Pro" w:hAnsi="Minion Pro"/>
                <w:sz w:val="20"/>
                <w:szCs w:val="20"/>
              </w:rPr>
              <w:fldChar w:fldCharType="end"/>
            </w:r>
          </w:p>
        </w:tc>
        <w:tc>
          <w:tcPr>
            <w:tcW w:w="2534" w:type="dxa"/>
            <w:tcBorders>
              <w:top w:val="single" w:sz="4" w:space="0" w:color="auto"/>
            </w:tcBorders>
          </w:tcPr>
          <w:p w14:paraId="6E8895CE" w14:textId="036CE59A" w:rsidR="002B4BFD" w:rsidRPr="00B84583" w:rsidRDefault="002B4BFD" w:rsidP="002B4BFD">
            <w:pPr>
              <w:jc w:val="center"/>
              <w:rPr>
                <w:rFonts w:ascii="Minion Pro" w:hAnsi="Minion Pro"/>
                <w:sz w:val="20"/>
                <w:szCs w:val="20"/>
              </w:rPr>
            </w:pPr>
            <w:r w:rsidRPr="00B84583">
              <w:rPr>
                <w:rFonts w:ascii="Minion Pro" w:hAnsi="Minion Pro"/>
                <w:sz w:val="20"/>
                <w:szCs w:val="20"/>
              </w:rPr>
              <w:t>India</w:t>
            </w:r>
          </w:p>
        </w:tc>
        <w:tc>
          <w:tcPr>
            <w:tcW w:w="3330" w:type="dxa"/>
            <w:tcBorders>
              <w:top w:val="single" w:sz="4" w:space="0" w:color="auto"/>
            </w:tcBorders>
          </w:tcPr>
          <w:p w14:paraId="08E804EA" w14:textId="03B0F607" w:rsidR="002B4BFD" w:rsidRPr="00B84583" w:rsidRDefault="002B4BFD" w:rsidP="002B4BFD">
            <w:pPr>
              <w:jc w:val="center"/>
              <w:rPr>
                <w:rFonts w:ascii="Minion Pro" w:hAnsi="Minion Pro"/>
                <w:sz w:val="20"/>
                <w:szCs w:val="20"/>
              </w:rPr>
            </w:pPr>
            <w:r w:rsidRPr="00B84583">
              <w:rPr>
                <w:rFonts w:ascii="Minion Pro" w:hAnsi="Minion Pro"/>
                <w:sz w:val="20"/>
                <w:szCs w:val="20"/>
              </w:rPr>
              <w:t>Copernicus Land Monitoring Service or CLMS, European Space Agency Lakes Climate Change Initiative</w:t>
            </w:r>
          </w:p>
        </w:tc>
        <w:tc>
          <w:tcPr>
            <w:tcW w:w="3870" w:type="dxa"/>
            <w:tcBorders>
              <w:top w:val="single" w:sz="4" w:space="0" w:color="auto"/>
            </w:tcBorders>
          </w:tcPr>
          <w:p w14:paraId="36DB1D0C"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surface water temperature (LSWT), turbidity, and Chl-a</w:t>
            </w:r>
          </w:p>
          <w:p w14:paraId="481128E6" w14:textId="77777777" w:rsidR="002B4BFD" w:rsidRPr="00B84583" w:rsidRDefault="002B4BFD" w:rsidP="002B4BFD">
            <w:pPr>
              <w:jc w:val="center"/>
              <w:rPr>
                <w:rFonts w:ascii="Minion Pro" w:hAnsi="Minion Pro"/>
                <w:sz w:val="20"/>
                <w:szCs w:val="20"/>
              </w:rPr>
            </w:pPr>
          </w:p>
        </w:tc>
        <w:tc>
          <w:tcPr>
            <w:tcW w:w="3960" w:type="dxa"/>
            <w:tcBorders>
              <w:top w:val="single" w:sz="4" w:space="0" w:color="auto"/>
            </w:tcBorders>
          </w:tcPr>
          <w:p w14:paraId="555AD99E" w14:textId="0EF6192C"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195B68FA" w14:textId="12306F39" w:rsidR="002B4BFD" w:rsidRPr="00B84583" w:rsidRDefault="002B4BFD" w:rsidP="002B4BFD">
            <w:pPr>
              <w:jc w:val="center"/>
              <w:rPr>
                <w:rFonts w:ascii="Minion Pro" w:hAnsi="Minion Pro"/>
                <w:sz w:val="20"/>
                <w:szCs w:val="20"/>
              </w:rPr>
            </w:pPr>
            <w:r w:rsidRPr="00B84583">
              <w:rPr>
                <w:rFonts w:ascii="Minion Pro" w:hAnsi="Minion Pro"/>
                <w:sz w:val="20"/>
                <w:szCs w:val="20"/>
              </w:rPr>
              <w:t>Validation of remote sensing derived data showed that LSWT estimates are better correlated with in situ data than turbidity estimates</w:t>
            </w:r>
          </w:p>
        </w:tc>
      </w:tr>
      <w:tr w:rsidR="002B4BFD" w:rsidRPr="00B84583" w14:paraId="3BFF49A7" w14:textId="77777777" w:rsidTr="00C43069">
        <w:trPr>
          <w:trHeight w:val="1250"/>
        </w:trPr>
        <w:tc>
          <w:tcPr>
            <w:tcW w:w="1511" w:type="dxa"/>
            <w:tcBorders>
              <w:top w:val="single" w:sz="4" w:space="0" w:color="auto"/>
            </w:tcBorders>
          </w:tcPr>
          <w:p w14:paraId="1AD52F2A" w14:textId="3E42F315" w:rsidR="002B4BFD" w:rsidRPr="00B84583" w:rsidRDefault="002B4BFD" w:rsidP="002B4BFD">
            <w:pPr>
              <w:rPr>
                <w:rFonts w:ascii="Minion Pro" w:hAnsi="Minion Pro"/>
                <w:sz w:val="20"/>
                <w:szCs w:val="20"/>
              </w:rPr>
            </w:pPr>
            <w:r w:rsidRPr="00B84583">
              <w:rPr>
                <w:rFonts w:ascii="Minion Pro" w:hAnsi="Minion Pro"/>
                <w:sz w:val="20"/>
                <w:szCs w:val="20"/>
              </w:rPr>
              <w:lastRenderedPageBreak/>
              <w:fldChar w:fldCharType="begin" w:fldLock="1"/>
            </w:r>
            <w:r w:rsidRPr="00B84583">
              <w:rPr>
                <w:rFonts w:ascii="Minion Pro" w:hAnsi="Minion Pro"/>
                <w:sz w:val="20"/>
                <w:szCs w:val="20"/>
              </w:rPr>
              <w:instrText>ADDIN CSL_CITATION {"citationItems":[{"id":"ITEM-1","itemData":{"DOI":"10.3389/frsen.2025.1633522","author":[{"dropping-particle":"","family":"Rodríguez-lópez","given":"Lien","non-dropping-particle":"","parse-names":false,"suffix":""},{"dropping-particle":"","family":"Francisco","given":"David","non-dropping-particle":"","parse-names":false,"suffix":""},{"dropping-particle":"","family":"Usta","given":"Bustos","non-dropping-particle":"","parse-names":false,"suffix":""},{"dropping-particle":"","family":"Duran-llacer","given":"Iongel","non-dropping-particle":"","parse-names":false,"suffix":""},{"dropping-particle":"","family":"Alvarez","given":"Lisandra Bravo","non-dropping-particle":"","parse-names":false,"suffix":""},{"dropping-particle":"","family":"Bourrel","given":"Luc","non-dropping-particle":"","parse-names":false,"suffix":""}],"container-title":"Frontiers in Remote Sensing","id":"ITEM-1","issue":"September","issued":{"date-parts":[["2025"]]},"page":"1-16","title":"Advanced phycocyanin detection in a south American lake using landsat imagery and remote sensing","type":"article-journal"},"uris":["http://www.mendeley.com/documents/?uuid=9784f0db-b5f1-4fc4-b7f1-7d93d046e218"]}],"mendeley":{"formattedCitation":"(Rodríguez-lópez et al., 2025)","plainTextFormattedCitation":"(Rodríguez-lópez et al., 2025)","previouslyFormattedCitation":"(Rodríguez-lópez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(Rodríguez-lópez et al., 2025)</w:t>
            </w:r>
            <w:r w:rsidRPr="00B84583">
              <w:rPr>
                <w:rFonts w:ascii="Minion Pro" w:hAnsi="Minion Pro"/>
                <w:sz w:val="20"/>
                <w:szCs w:val="20"/>
              </w:rPr>
              <w:fldChar w:fldCharType="end"/>
            </w:r>
          </w:p>
        </w:tc>
        <w:tc>
          <w:tcPr>
            <w:tcW w:w="2534" w:type="dxa"/>
            <w:tcBorders>
              <w:top w:val="single" w:sz="4" w:space="0" w:color="auto"/>
            </w:tcBorders>
          </w:tcPr>
          <w:p w14:paraId="7F7F2D9A" w14:textId="2974340A" w:rsidR="002B4BFD" w:rsidRPr="00B84583" w:rsidRDefault="002B4BFD" w:rsidP="002B4BFD">
            <w:pPr>
              <w:jc w:val="center"/>
              <w:rPr>
                <w:rFonts w:ascii="Minion Pro" w:hAnsi="Minion Pro"/>
                <w:sz w:val="20"/>
                <w:szCs w:val="20"/>
              </w:rPr>
            </w:pPr>
            <w:r w:rsidRPr="00B84583">
              <w:rPr>
                <w:rFonts w:ascii="Minion Pro" w:hAnsi="Minion Pro"/>
                <w:sz w:val="20"/>
                <w:szCs w:val="20"/>
              </w:rPr>
              <w:t>Chile</w:t>
            </w:r>
          </w:p>
        </w:tc>
        <w:tc>
          <w:tcPr>
            <w:tcW w:w="3330" w:type="dxa"/>
            <w:tcBorders>
              <w:top w:val="single" w:sz="4" w:space="0" w:color="auto"/>
            </w:tcBorders>
          </w:tcPr>
          <w:p w14:paraId="4D057ADC" w14:textId="69FD1B14" w:rsidR="002B4BFD" w:rsidRPr="00B84583" w:rsidRDefault="002B4BFD" w:rsidP="002B4BFD">
            <w:pPr>
              <w:jc w:val="center"/>
              <w:rPr>
                <w:rFonts w:ascii="Minion Pro" w:hAnsi="Minion Pro"/>
                <w:sz w:val="20"/>
                <w:szCs w:val="20"/>
              </w:rPr>
            </w:pPr>
            <w:r w:rsidRPr="00B84583">
              <w:rPr>
                <w:rFonts w:ascii="Minion Pro" w:hAnsi="Minion Pro"/>
                <w:sz w:val="20"/>
                <w:szCs w:val="20"/>
              </w:rPr>
              <w:t>Landsat 8 and 9 satellite imagery</w:t>
            </w:r>
          </w:p>
        </w:tc>
        <w:tc>
          <w:tcPr>
            <w:tcW w:w="3870" w:type="dxa"/>
            <w:tcBorders>
              <w:top w:val="single" w:sz="4" w:space="0" w:color="auto"/>
            </w:tcBorders>
          </w:tcPr>
          <w:p w14:paraId="664724F5" w14:textId="2E04B7FE" w:rsidR="002B4BFD" w:rsidRPr="00B84583" w:rsidRDefault="002B4BFD" w:rsidP="002B4BFD">
            <w:pPr>
              <w:jc w:val="center"/>
              <w:rPr>
                <w:rFonts w:ascii="Minion Pro" w:hAnsi="Minion Pro"/>
                <w:sz w:val="20"/>
                <w:szCs w:val="20"/>
              </w:rPr>
            </w:pPr>
            <w:r w:rsidRPr="00B84583">
              <w:rPr>
                <w:rFonts w:ascii="Minion Pro" w:hAnsi="Minion Pro"/>
                <w:sz w:val="20"/>
                <w:szCs w:val="20"/>
              </w:rPr>
              <w:t>harmful algal blooms (HABs)</w:t>
            </w:r>
          </w:p>
        </w:tc>
        <w:tc>
          <w:tcPr>
            <w:tcW w:w="3960" w:type="dxa"/>
            <w:tcBorders>
              <w:top w:val="single" w:sz="4" w:space="0" w:color="auto"/>
            </w:tcBorders>
          </w:tcPr>
          <w:p w14:paraId="5261BF71" w14:textId="06134A11"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0AFA363C" w14:textId="2D0D29E5" w:rsidR="002B4BFD" w:rsidRPr="00B84583" w:rsidRDefault="002B4BFD" w:rsidP="002B4BFD">
            <w:pPr>
              <w:jc w:val="center"/>
              <w:rPr>
                <w:rFonts w:ascii="Minion Pro" w:hAnsi="Minion Pro"/>
                <w:sz w:val="20"/>
                <w:szCs w:val="20"/>
              </w:rPr>
            </w:pPr>
            <w:r w:rsidRPr="00B84583">
              <w:rPr>
                <w:rFonts w:ascii="Minion Pro" w:hAnsi="Minion Pro"/>
                <w:sz w:val="20"/>
                <w:szCs w:val="20"/>
              </w:rPr>
              <w:t>These ﬁndings offer a useful foundation for developing early warning systems to support lake management strategies, especially in regions facing increasing pressure from climate change and eutrophication</w:t>
            </w:r>
          </w:p>
        </w:tc>
      </w:tr>
      <w:tr w:rsidR="002B4BFD" w:rsidRPr="00B84583" w14:paraId="3CC40320" w14:textId="77777777" w:rsidTr="00C43069">
        <w:trPr>
          <w:trHeight w:val="1250"/>
        </w:trPr>
        <w:tc>
          <w:tcPr>
            <w:tcW w:w="1511" w:type="dxa"/>
            <w:tcBorders>
              <w:top w:val="single" w:sz="4" w:space="0" w:color="auto"/>
            </w:tcBorders>
          </w:tcPr>
          <w:p w14:paraId="6CA3D4B5" w14:textId="6D0D071D"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{"citationItems":[{"id":"ITEM-1","itemData":{"DOI":"10.1016/j.jag.2025.104390","ISSN":"1872826X","abstract":"Small reservoirs are increasingly common across Africa. They provide decentralised access to water and support farmer-led irrigation, in addition to contributing towards mitigating the impacts of climate change. Water quality monitoring is essential to ensure the safe use of water and to understand the impact of the environment and land use on water quality. However, water quality in small reservoirs is often not monitored continuously, with the interlinkages between weather, land, and water remaining unknown. Turbidity is a prime indicator of water quality that can be assessed with remote sensing techniques. Here we modelled turbidity in 34 small reservoirs in central Kenya with Sentinel-2 data from 2017 to 2023 and predicted turbidity outcomes using primary and secondary Earth observation data, and machine learning. We found distinct monthly turbidity patterns. Random forest and gradient boosting models showed that annual turbidity outcomes depend on meteorological variables, topography, and land cover (R2 = 0.46 and 0.43 respectively), while longer-term turbidity was influenced more strongly by land management and land cover (R2 = 0.88 and 0.72 respectively). Our results suggest that short- and longer-term turbidity prediction can inform reservoir siting and management. However, inter-annual variability prediction could benefit from more knowledge of additional factors that may not be fully captured in commonly available geospatial data. This study contributes to the relatively small body of remote sensing-based research on water quality in small reservoirs and supports improved small-scale water management.","author":[{"dropping-particle":"","family":"Steinbach","given":"Stefanie","non-dropping-particle":"","parse-names":false,"suffix":""},{"dropping-particle":"","family":"Bartels","given":"Anna","non-dropping-particle":"","parse-names":false,"suffix":""},{"dropping-particle":"","family":"Rienow","given":"Andreas","non-dropping-particle":"","parse-names":false,"suffix":""},{"dropping-particle":"","family":"Thiong'o Kuria","given":"Bartholomew","non-dropping-particle":"","parse-names":false,"suffix":""},{"dropping-particle":"","family":"Zwart","given":"Sander Jaap","non-dropping-particle":"","parse-names":false,"suffix":""},{"dropping-particle":"","family":"Nelson","given":"Andrew","non-dropping-particle":"","parse-names":false,"suffix":""}],"container-title":"International Journal of Applied Earth Observation and Geoinformation","id":"ITEM-1","issue":"December 2024","issued":{"date-parts":[["2025"]]},"title":"Predicting doubled","type":"article-journal","volume":"136"},"uris":["http://www.mendeley.com/documents/?uuid=b3c4ef1c-8b7c-4735-b8ec-5cc576381e0a"]}],"mendeley":{"formattedCitation":"(Steinbach et al., 2025)","plainTextFormattedCitation":"(Steinbach et al., 2025)","previouslyFormattedCitation":"(Steinbach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(Steinbach et al., 2025)</w:t>
            </w:r>
            <w:r w:rsidRPr="00B84583">
              <w:rPr>
                <w:rFonts w:ascii="Minion Pro" w:hAnsi="Minion Pro"/>
                <w:sz w:val="20"/>
                <w:szCs w:val="20"/>
              </w:rPr>
              <w:fldChar w:fldCharType="end"/>
            </w:r>
          </w:p>
        </w:tc>
        <w:tc>
          <w:tcPr>
            <w:tcW w:w="2534" w:type="dxa"/>
            <w:tcBorders>
              <w:top w:val="single" w:sz="4" w:space="0" w:color="auto"/>
            </w:tcBorders>
          </w:tcPr>
          <w:p w14:paraId="64240994" w14:textId="27D6C3F8" w:rsidR="002B4BFD" w:rsidRPr="00B84583" w:rsidRDefault="002B4BFD" w:rsidP="002B4BFD">
            <w:pPr>
              <w:jc w:val="center"/>
              <w:rPr>
                <w:rFonts w:ascii="Minion Pro" w:hAnsi="Minion Pro"/>
                <w:sz w:val="20"/>
                <w:szCs w:val="20"/>
              </w:rPr>
            </w:pPr>
            <w:r w:rsidRPr="00B84583">
              <w:rPr>
                <w:rFonts w:ascii="Minion Pro" w:hAnsi="Minion Pro"/>
                <w:sz w:val="20"/>
                <w:szCs w:val="20"/>
              </w:rPr>
              <w:t>Kenya</w:t>
            </w:r>
          </w:p>
        </w:tc>
        <w:tc>
          <w:tcPr>
            <w:tcW w:w="3330" w:type="dxa"/>
            <w:tcBorders>
              <w:top w:val="single" w:sz="4" w:space="0" w:color="auto"/>
            </w:tcBorders>
          </w:tcPr>
          <w:p w14:paraId="7528D23D"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Sentinel-2 Level-1C (1C)</w:t>
            </w:r>
          </w:p>
          <w:p w14:paraId="55906D46" w14:textId="3A166380" w:rsidR="002B4BFD" w:rsidRPr="00B84583" w:rsidRDefault="002B4BFD" w:rsidP="002B4BFD">
            <w:pPr>
              <w:jc w:val="center"/>
              <w:rPr>
                <w:rFonts w:ascii="Minion Pro" w:hAnsi="Minion Pro"/>
                <w:sz w:val="20"/>
                <w:szCs w:val="20"/>
              </w:rPr>
            </w:pPr>
            <w:r w:rsidRPr="00B84583">
              <w:rPr>
                <w:rFonts w:ascii="Minion Pro" w:hAnsi="Minion Pro"/>
                <w:sz w:val="20"/>
                <w:szCs w:val="20"/>
              </w:rPr>
              <w:t>data from the multispectral instrument (MSI)</w:t>
            </w:r>
          </w:p>
        </w:tc>
        <w:tc>
          <w:tcPr>
            <w:tcW w:w="3870" w:type="dxa"/>
            <w:tcBorders>
              <w:top w:val="single" w:sz="4" w:space="0" w:color="auto"/>
            </w:tcBorders>
          </w:tcPr>
          <w:p w14:paraId="20BCEF99" w14:textId="07F3EA5D" w:rsidR="002B4BFD" w:rsidRPr="00B84583" w:rsidRDefault="002B4BFD" w:rsidP="002B4BFD">
            <w:pPr>
              <w:jc w:val="center"/>
              <w:rPr>
                <w:rFonts w:ascii="Minion Pro" w:hAnsi="Minion Pro"/>
                <w:sz w:val="20"/>
                <w:szCs w:val="20"/>
              </w:rPr>
            </w:pPr>
            <w:r w:rsidRPr="00B84583">
              <w:rPr>
                <w:rFonts w:ascii="Minion Pro" w:hAnsi="Minion Pro"/>
                <w:sz w:val="20"/>
                <w:szCs w:val="20"/>
              </w:rPr>
              <w:t>Turbidity</w:t>
            </w:r>
          </w:p>
        </w:tc>
        <w:tc>
          <w:tcPr>
            <w:tcW w:w="3960" w:type="dxa"/>
            <w:tcBorders>
              <w:top w:val="single" w:sz="4" w:space="0" w:color="auto"/>
            </w:tcBorders>
          </w:tcPr>
          <w:p w14:paraId="0B4079E8" w14:textId="3372A27D" w:rsidR="002B4BFD" w:rsidRPr="00B84583" w:rsidRDefault="002B4BFD" w:rsidP="002B4BFD">
            <w:pPr>
              <w:jc w:val="center"/>
              <w:rPr>
                <w:rFonts w:ascii="Minion Pro" w:hAnsi="Minion Pro"/>
                <w:sz w:val="20"/>
                <w:szCs w:val="20"/>
              </w:rPr>
            </w:pPr>
            <w:r w:rsidRPr="00B84583">
              <w:rPr>
                <w:rFonts w:ascii="Minion Pro" w:hAnsi="Minion Pro"/>
                <w:sz w:val="20"/>
                <w:szCs w:val="20"/>
              </w:rPr>
              <w:t>Small reservoir</w:t>
            </w:r>
          </w:p>
        </w:tc>
        <w:tc>
          <w:tcPr>
            <w:tcW w:w="5716" w:type="dxa"/>
          </w:tcPr>
          <w:p w14:paraId="43916B09" w14:textId="4FD071CC" w:rsidR="002B4BFD" w:rsidRPr="00B84583" w:rsidRDefault="002B4BFD" w:rsidP="002B4BFD">
            <w:pPr>
              <w:jc w:val="center"/>
              <w:rPr>
                <w:rFonts w:ascii="Minion Pro" w:hAnsi="Minion Pro"/>
                <w:sz w:val="20"/>
                <w:szCs w:val="20"/>
              </w:rPr>
            </w:pPr>
            <w:r w:rsidRPr="00B84583">
              <w:rPr>
                <w:rFonts w:ascii="Minion Pro" w:hAnsi="Minion Pro"/>
                <w:sz w:val="20"/>
                <w:szCs w:val="20"/>
              </w:rPr>
              <w:t>The results suggest that short- and longer-term turbidity prediction can inform reservoir siting and management</w:t>
            </w:r>
          </w:p>
        </w:tc>
      </w:tr>
      <w:tr w:rsidR="002B4BFD" w:rsidRPr="00B84583" w14:paraId="3D5D3528" w14:textId="77777777" w:rsidTr="00C43069">
        <w:trPr>
          <w:trHeight w:val="1250"/>
        </w:trPr>
        <w:tc>
          <w:tcPr>
            <w:tcW w:w="1511" w:type="dxa"/>
            <w:tcBorders>
              <w:top w:val="single" w:sz="4" w:space="0" w:color="auto"/>
            </w:tcBorders>
          </w:tcPr>
          <w:p w14:paraId="46B8A7B5" w14:textId="6447C9FA"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{"citationItems":[{"id":"ITEM-1","itemData":{"DOI":"10.3390/rs17132191","ISSN":"2072-4292","abstract":"Water quality monitoring is crucial for ecological protection and water resource management. However, traditional monitoring methods suffer from limitations in temporal, spatial, and spectral resolution, which constrain the effective evaluation of urban rivers and multi-scale aquatic systems. To address challenges such as ecological heterogeneity, multi-scale complexity, and data noise, this paper proposes a deep learning framework, TL-Net, based on unmanned aerial vehicle (UAV) hyperspectral imagery, to estimate four water quality parameters: total nitrogen (TN), dissolved oxygen (DO), total suspended solids (TSS), and chlorophyll a (Chla); and to produce their spatial distribution maps. This framework integrates Transformer and long short-term memory (LSTM) networks, introduces a cross-temporal attention mechanism to enhance feature correlation, and incorporates an adaptive feature fusion module for dynamically weighted integration of local and global information. The experimental results demonstrate that TL-Net markedly outperforms conventional machine learning approaches, delivering consistently high predictive accuracy across all evaluated water quality parameters. Specifically, the model achieves an R2 of 0.9938 for TN, a mean absolute error (MAE) of 0.0728 for DO, a root mean square error (RMSE) of 0.3881 for total TSS, and a mean absolute percentage error (MAPE) as low as 0.2568% for Chla. A spatial analysis reveals significant heterogeneity in water quality distribution across the study area, with natural water bodies exhibiting relatively uniform conditions, while the concentrations of TN and TSS are substantially elevated in aquaculture areas due to aquaculture activities. Overall, TL-Net significantly improves multi-parameter water quality prediction, captures fine-scale spatial variability, and offers a robust and scalable solution for inland aquatic ecosystem monitoring.","author":[{"dropping-particle":"","family":"Li","given":"Hongran","non-dropping-particle":"","parse-names":false,"suffix":""},{"dropping-particle":"","family":"Wang","given":"Nuo","non-dropping-particle":"","parse-names":false,"suffix":""},{"dropping-particle":"","family":"Du","given":"Zixuan","non-dropping-particle":"","parse-names":false,"suffix":""},{"dropping-particle":"","family":"Huang","given":"Deyu","non-dropping-particle":"","parse-names":false,"suffix":""},{"dropping-particle":"","family":"Shi","given":"Mengjie","non-dropping-particle":"","parse-names":false,"suffix":""},{"dropping-particle":"","family":"Zhong","given":"Zhaoman","non-dropping-particle":"","parse-names":false,"suffix":""},{"dropping-particle":"","family":"Yuan","given":"Dongqing","non-dropping-particle":"","parse-names":false,"suffix":""}],"container-title":"Remote Sensing","id":"ITEM-1","issue":"13","issued":{"date-parts":[["2025"]]},"title":"Multi-Parameter Water Quality Inversion in Heterogeneous Inland Waters Using UAV-Based Hyperspectral Data and Deep Learning Methods","type":"article-journal","volume":"17"},"uris":["http://www.mendeley.com/documents/?uuid=12718a18-593c-4b19-afe9-d2342340c56c"]}],"mendeley":{"formattedCitation":"(Hongran Li et al., 2025)","plainTextFormattedCitation":"(Hongran Li et al., 2025)","previouslyFormattedCitation":"(Hongran Li et al., 2025)"},"properties":{"noteIndex":0},"schema":"https://github.com/citation-style-language/schema/raw/master/csl-citation.json"}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(Hongran Li et al., 2025)</w:t>
            </w:r>
            <w:r w:rsidRPr="00B84583">
              <w:rPr>
                <w:rFonts w:ascii="Minion Pro" w:hAnsi="Minion Pro"/>
                <w:sz w:val="20"/>
                <w:szCs w:val="20"/>
              </w:rPr>
              <w:fldChar w:fldCharType="end"/>
            </w:r>
          </w:p>
        </w:tc>
        <w:tc>
          <w:tcPr>
            <w:tcW w:w="2534" w:type="dxa"/>
            <w:tcBorders>
              <w:top w:val="single" w:sz="4" w:space="0" w:color="auto"/>
            </w:tcBorders>
          </w:tcPr>
          <w:p w14:paraId="3506B6BA" w14:textId="311C7954"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5D9CCD98" w14:textId="2C674882" w:rsidR="002B4BFD" w:rsidRPr="00B84583" w:rsidRDefault="002B4BFD" w:rsidP="002B4BFD">
            <w:pPr>
              <w:jc w:val="center"/>
              <w:rPr>
                <w:rFonts w:ascii="Minion Pro" w:hAnsi="Minion Pro"/>
                <w:sz w:val="20"/>
                <w:szCs w:val="20"/>
              </w:rPr>
            </w:pPr>
            <w:r w:rsidRPr="00B84583">
              <w:rPr>
                <w:rFonts w:ascii="Minion Pro" w:hAnsi="Minion Pro"/>
                <w:sz w:val="20"/>
                <w:szCs w:val="20"/>
              </w:rPr>
              <w:t>Unmanned Aerial Vehicles (UAVs)</w:t>
            </w:r>
          </w:p>
        </w:tc>
        <w:tc>
          <w:tcPr>
            <w:tcW w:w="3870" w:type="dxa"/>
            <w:tcBorders>
              <w:top w:val="single" w:sz="4" w:space="0" w:color="auto"/>
            </w:tcBorders>
          </w:tcPr>
          <w:p w14:paraId="638819C2" w14:textId="11557786" w:rsidR="002B4BFD" w:rsidRPr="00B84583" w:rsidRDefault="002B4BFD" w:rsidP="002B4BFD">
            <w:pPr>
              <w:jc w:val="center"/>
              <w:rPr>
                <w:rFonts w:ascii="Minion Pro" w:hAnsi="Minion Pro"/>
                <w:sz w:val="20"/>
                <w:szCs w:val="20"/>
              </w:rPr>
            </w:pPr>
            <w:r w:rsidRPr="00B84583">
              <w:rPr>
                <w:rFonts w:ascii="Minion Pro" w:hAnsi="Minion Pro"/>
                <w:sz w:val="20"/>
                <w:szCs w:val="20"/>
              </w:rPr>
              <w:t>TN, DO, TSS, and Chl-a</w:t>
            </w:r>
          </w:p>
        </w:tc>
        <w:tc>
          <w:tcPr>
            <w:tcW w:w="3960" w:type="dxa"/>
            <w:tcBorders>
              <w:top w:val="single" w:sz="4" w:space="0" w:color="auto"/>
            </w:tcBorders>
          </w:tcPr>
          <w:p w14:paraId="775103A3" w14:textId="16D7106C" w:rsidR="002B4BFD" w:rsidRPr="00B84583" w:rsidRDefault="002B4BFD" w:rsidP="002B4BFD">
            <w:pPr>
              <w:jc w:val="center"/>
              <w:rPr>
                <w:rFonts w:ascii="Minion Pro" w:hAnsi="Minion Pro"/>
                <w:sz w:val="20"/>
                <w:szCs w:val="20"/>
              </w:rPr>
            </w:pPr>
            <w:r w:rsidRPr="00B84583">
              <w:rPr>
                <w:rFonts w:ascii="Minion Pro" w:hAnsi="Minion Pro"/>
                <w:sz w:val="20"/>
                <w:szCs w:val="20"/>
              </w:rPr>
              <w:t>Urban river</w:t>
            </w:r>
          </w:p>
        </w:tc>
        <w:tc>
          <w:tcPr>
            <w:tcW w:w="5716" w:type="dxa"/>
          </w:tcPr>
          <w:p w14:paraId="7A056E16" w14:textId="539DB050" w:rsidR="002B4BFD" w:rsidRPr="00B84583" w:rsidRDefault="002B4BFD" w:rsidP="002B4BFD">
            <w:pPr>
              <w:jc w:val="center"/>
              <w:rPr>
                <w:rFonts w:ascii="Minion Pro" w:hAnsi="Minion Pro"/>
                <w:sz w:val="20"/>
                <w:szCs w:val="20"/>
              </w:rPr>
            </w:pPr>
            <w:r w:rsidRPr="00B84583">
              <w:rPr>
                <w:rFonts w:ascii="Minion Pro" w:hAnsi="Minion Pro"/>
                <w:sz w:val="20"/>
                <w:szCs w:val="20"/>
              </w:rPr>
              <w:t>A spatial analysis reveals significant heterogeneity in water quality distribution across the study area, with natural water bodies exhibiting relatively uniform conditions, while the concentrations of TN and TSS are substantially elevated in aquaculture areas due to aquaculture activities</w:t>
            </w:r>
          </w:p>
        </w:tc>
      </w:tr>
      <w:tr w:rsidR="002B4BFD" w:rsidRPr="00B84583" w14:paraId="17FE14D3" w14:textId="77777777" w:rsidTr="00C43069">
        <w:trPr>
          <w:trHeight w:val="1250"/>
        </w:trPr>
        <w:tc>
          <w:tcPr>
            <w:tcW w:w="1511" w:type="dxa"/>
            <w:tcBorders>
              <w:top w:val="single" w:sz="4" w:space="0" w:color="auto"/>
            </w:tcBorders>
          </w:tcPr>
          <w:p w14:paraId="3BCD206A" w14:textId="227977B8"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{"citationItems":[{"id":"ITEM-1","itemData":{"DOI":"10.1016/j.dwt.2024.100630","ISSN":"19443986","abstract":"This study utilizes Geographic Information System (GIS) and remote sensing techniques to predict water quality metrics in the Noyyal River. Satellite data is employed to construct statistical models, with preprocessing involving adjustments from Landsat 8 images. The hybrid LASSO model demonstrates superior performance in predicting water quality parameters, supported by key performance metrics such as RMSE, R-squared, and ANOVA results. The study focuses on assessing the suitability of the hybrid LASSO model for predicting the Water Quality Index (WQI) in the Noyyal region, highlighting its ability to handle high-dimensional data and provide interpretable results. Prediction models employing the LASSO approach yield promising results, with R-squared values exceeding 0.87 for temperature and pH. Incorporating spectral indices significantly enhances model performance, with an average R-squared of 0.8. These models offer cost-effective options for monitoring water quality, revealing poor conditions in the Noyyal River and projecting deterioration for 2023. WQI ratings indicate poor conditions, particularly during July and August 2022 and April 2023, providing valuable insights for local pollution regulation enforcement.","author":[{"dropping-particle":"","family":"Adilakshmi","given":"A","non-dropping-particle":"","parse-names":false,"suffix":""},{"dropping-particle":"","family":"Venkatesan","given":"V","non-dropping-particle":"","parse-names":false,"suffix":""}],"container-title":"Desalination and Water Treatment","id":"ITEM-1","issue":"July","issued":{"date-parts":[["2024"]]},"page":"100630","publisher":"Elsevier","title":"Effective monitoring of Noyyal River surface water quality using remote sensing and machine learning and GIS techniques","type":"article-journal","volume":"320"},"uris":["http://www.mendeley.com/documents/?uuid=b8b78852-f86b-457c-b1a0-4297558ca498"]}],"mendeley":{"formattedCitation":"(Adilakshmi &amp; Venkatesan, 2024)","plainTextFormattedCitation":"(Adilakshmi &amp; Venkatesan, 2024)","previouslyFormattedCitation":"(Adilakshmi &amp; Venkatesan,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(Adilakshmi &amp; Venkatesan, 2024)</w:t>
            </w:r>
            <w:r w:rsidRPr="00B84583">
              <w:rPr>
                <w:rFonts w:ascii="Minion Pro" w:hAnsi="Minion Pro"/>
                <w:sz w:val="20"/>
                <w:szCs w:val="20"/>
              </w:rPr>
              <w:fldChar w:fldCharType="end"/>
            </w:r>
          </w:p>
        </w:tc>
        <w:tc>
          <w:tcPr>
            <w:tcW w:w="2534" w:type="dxa"/>
            <w:tcBorders>
              <w:top w:val="single" w:sz="4" w:space="0" w:color="auto"/>
            </w:tcBorders>
          </w:tcPr>
          <w:p w14:paraId="47615707" w14:textId="28F2A297" w:rsidR="002B4BFD" w:rsidRPr="00B84583" w:rsidRDefault="002B4BFD" w:rsidP="002B4BFD">
            <w:pPr>
              <w:jc w:val="center"/>
              <w:rPr>
                <w:rFonts w:ascii="Minion Pro" w:hAnsi="Minion Pro"/>
                <w:sz w:val="20"/>
                <w:szCs w:val="20"/>
              </w:rPr>
            </w:pPr>
            <w:r w:rsidRPr="00B84583">
              <w:rPr>
                <w:rFonts w:ascii="Minion Pro" w:hAnsi="Minion Pro"/>
                <w:sz w:val="20"/>
                <w:szCs w:val="20"/>
              </w:rPr>
              <w:t>India</w:t>
            </w:r>
          </w:p>
        </w:tc>
        <w:tc>
          <w:tcPr>
            <w:tcW w:w="3330" w:type="dxa"/>
            <w:tcBorders>
              <w:top w:val="single" w:sz="4" w:space="0" w:color="auto"/>
            </w:tcBorders>
          </w:tcPr>
          <w:p w14:paraId="7C547D2F" w14:textId="7F543F09" w:rsidR="002B4BFD" w:rsidRPr="00B84583" w:rsidRDefault="002B4BFD" w:rsidP="002B4BFD">
            <w:pPr>
              <w:jc w:val="center"/>
              <w:rPr>
                <w:rFonts w:ascii="Minion Pro" w:hAnsi="Minion Pro"/>
                <w:sz w:val="20"/>
                <w:szCs w:val="20"/>
              </w:rPr>
            </w:pPr>
            <w:r w:rsidRPr="00B84583">
              <w:rPr>
                <w:rFonts w:ascii="Minion Pro" w:hAnsi="Minion Pro"/>
                <w:sz w:val="20"/>
                <w:szCs w:val="20"/>
              </w:rPr>
              <w:t>Landsat 8/9 OLI/TIRS (Operational Land Imager/ Thermal Infrared Sensor)</w:t>
            </w:r>
          </w:p>
        </w:tc>
        <w:tc>
          <w:tcPr>
            <w:tcW w:w="3870" w:type="dxa"/>
            <w:tcBorders>
              <w:top w:val="single" w:sz="4" w:space="0" w:color="auto"/>
            </w:tcBorders>
          </w:tcPr>
          <w:p w14:paraId="50536584" w14:textId="5E0347B6" w:rsidR="002B4BFD" w:rsidRPr="00B84583" w:rsidRDefault="002B4BFD" w:rsidP="002B4BFD">
            <w:pPr>
              <w:jc w:val="center"/>
              <w:rPr>
                <w:rFonts w:ascii="Minion Pro" w:hAnsi="Minion Pro"/>
                <w:sz w:val="20"/>
                <w:szCs w:val="20"/>
              </w:rPr>
            </w:pPr>
            <w:r w:rsidRPr="00B84583">
              <w:rPr>
                <w:rFonts w:ascii="Minion Pro" w:hAnsi="Minion Pro"/>
                <w:sz w:val="20"/>
                <w:szCs w:val="20"/>
              </w:rPr>
              <w:t xml:space="preserve">temperature, conductivity, TDS, pH, turbidity, Chl-a, </w:t>
            </w:r>
          </w:p>
        </w:tc>
        <w:tc>
          <w:tcPr>
            <w:tcW w:w="3960" w:type="dxa"/>
            <w:tcBorders>
              <w:top w:val="single" w:sz="4" w:space="0" w:color="auto"/>
            </w:tcBorders>
          </w:tcPr>
          <w:p w14:paraId="2A6A5318" w14:textId="3EE2EC4E" w:rsidR="002B4BFD" w:rsidRPr="00B84583" w:rsidRDefault="002B4BFD" w:rsidP="002B4BFD">
            <w:pPr>
              <w:jc w:val="center"/>
              <w:rPr>
                <w:rFonts w:ascii="Minion Pro" w:hAnsi="Minion Pro"/>
                <w:sz w:val="20"/>
                <w:szCs w:val="20"/>
              </w:rPr>
            </w:pPr>
            <w:r w:rsidRPr="00B84583">
              <w:rPr>
                <w:rFonts w:ascii="Minion Pro" w:hAnsi="Minion Pro"/>
                <w:sz w:val="20"/>
                <w:szCs w:val="20"/>
              </w:rPr>
              <w:t>River</w:t>
            </w:r>
          </w:p>
        </w:tc>
        <w:tc>
          <w:tcPr>
            <w:tcW w:w="5716" w:type="dxa"/>
          </w:tcPr>
          <w:p w14:paraId="4C0286E6" w14:textId="2290485A" w:rsidR="002B4BFD" w:rsidRPr="00B84583" w:rsidRDefault="002B4BFD" w:rsidP="002B4BFD">
            <w:pPr>
              <w:jc w:val="center"/>
              <w:rPr>
                <w:rFonts w:ascii="Minion Pro" w:hAnsi="Minion Pro"/>
                <w:sz w:val="20"/>
                <w:szCs w:val="20"/>
              </w:rPr>
            </w:pPr>
            <w:r w:rsidRPr="00B84583">
              <w:rPr>
                <w:rFonts w:ascii="Minion Pro" w:hAnsi="Minion Pro"/>
                <w:sz w:val="20"/>
                <w:szCs w:val="20"/>
              </w:rPr>
              <w:t>The water quality index consistently indicated low water quality and the prediction models employing the LASSO approach yield promising results, with R-squared values exceeding 0.87 for temperature and pH</w:t>
            </w:r>
          </w:p>
        </w:tc>
      </w:tr>
      <w:tr w:rsidR="002B4BFD" w:rsidRPr="00B84583" w14:paraId="6E997BB2" w14:textId="77777777" w:rsidTr="00C43069">
        <w:trPr>
          <w:trHeight w:val="1250"/>
        </w:trPr>
        <w:tc>
          <w:tcPr>
            <w:tcW w:w="1511" w:type="dxa"/>
            <w:tcBorders>
              <w:top w:val="single" w:sz="4" w:space="0" w:color="auto"/>
            </w:tcBorders>
          </w:tcPr>
          <w:p w14:paraId="0971B261" w14:textId="170E57DF"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jag.2024.104048","ISSN":"1569-8432","author":[{"dropping-particle":"","family":"Zhao","given":"Yaqi","non-dropping-particle":"","parse-names":false,"suffix":""},{"dropping-particle":"","family":"He","given":"Xianqiang","non-dropping-particle":"","parse-names":false,"suffix":""},{"dropping-particle":"","family":"Pan","given":"Shuping","non-dropping-particle":"","parse-names":false,"suffix":""},{"dropping-particle":"","family":"Bai","given":"Yan","non-dropping-particle":"","parse-names":false,"suffix":""},{"dropping-particle":"","family":"Wang","given":"Difeng","non-dropping-particle":"","parse-names":false,"suffix":""},{"dropping-particle":"","family":"Li","given":"Teng","non-dropping-particle":"","parse-names":false,"suffix":""}],"container-title":"International Journal of Applied Earth Observation and Geoinformation","id":"ITEM-1","issue":"June","issued":{"date-parts":[["2024"]]},"page":"104048","publisher":"Elsevier B.V.","title":"Satellite retrievals of water quality for diverse inland waters from Sentinel-2 images : An example from Zhejiang Province , China","type":"article-journal","volume":"132"},"uris":["http://www.mendeley.com/documents/?uuid=4ea8a544-d7e0-493b-86e5-6d5af2d495af"]}],"mendeley":{"formattedCitation":"(Zhao et al., 2024)","plainTextFormattedCitation":"(Zhao et al., 2024)","previouslyFormattedCitation":"(Zhao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(Zhao et al., 2024)</w:t>
            </w:r>
            <w:r w:rsidRPr="00B84583">
              <w:rPr>
                <w:rFonts w:ascii="Minion Pro" w:hAnsi="Minion Pro"/>
                <w:sz w:val="20"/>
                <w:szCs w:val="20"/>
              </w:rPr>
              <w:fldChar w:fldCharType="end"/>
            </w:r>
          </w:p>
        </w:tc>
        <w:tc>
          <w:tcPr>
            <w:tcW w:w="2534" w:type="dxa"/>
            <w:tcBorders>
              <w:top w:val="single" w:sz="4" w:space="0" w:color="auto"/>
            </w:tcBorders>
          </w:tcPr>
          <w:p w14:paraId="69D4F0E7" w14:textId="1C4DB12C"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292ABA91" w14:textId="6B92B06F" w:rsidR="002B4BFD" w:rsidRPr="00B84583" w:rsidRDefault="002B4BFD" w:rsidP="002B4BFD">
            <w:pPr>
              <w:jc w:val="center"/>
              <w:rPr>
                <w:rFonts w:ascii="Minion Pro" w:hAnsi="Minion Pro"/>
                <w:sz w:val="20"/>
                <w:szCs w:val="20"/>
              </w:rPr>
            </w:pPr>
            <w:r w:rsidRPr="00B84583">
              <w:rPr>
                <w:rFonts w:ascii="Minion Pro" w:hAnsi="Minion Pro"/>
                <w:sz w:val="20"/>
                <w:szCs w:val="20"/>
              </w:rPr>
              <w:t>Sentinel-2 satellite images</w:t>
            </w:r>
          </w:p>
        </w:tc>
        <w:tc>
          <w:tcPr>
            <w:tcW w:w="3870" w:type="dxa"/>
            <w:tcBorders>
              <w:top w:val="single" w:sz="4" w:space="0" w:color="auto"/>
            </w:tcBorders>
          </w:tcPr>
          <w:p w14:paraId="75878F27"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Permanganate Index, TN, TP, ammonia nitrogen, and water turbidity</w:t>
            </w:r>
          </w:p>
          <w:p w14:paraId="67440EAF" w14:textId="77777777" w:rsidR="002B4BFD" w:rsidRPr="00B84583" w:rsidRDefault="002B4BFD" w:rsidP="002B4BFD">
            <w:pPr>
              <w:jc w:val="center"/>
              <w:rPr>
                <w:rFonts w:ascii="Minion Pro" w:hAnsi="Minion Pro"/>
                <w:sz w:val="20"/>
                <w:szCs w:val="20"/>
              </w:rPr>
            </w:pPr>
          </w:p>
        </w:tc>
        <w:tc>
          <w:tcPr>
            <w:tcW w:w="3960" w:type="dxa"/>
            <w:tcBorders>
              <w:top w:val="single" w:sz="4" w:space="0" w:color="auto"/>
            </w:tcBorders>
          </w:tcPr>
          <w:p w14:paraId="38F450C0" w14:textId="6C8BBCAF" w:rsidR="002B4BFD" w:rsidRPr="00B84583" w:rsidRDefault="002B4BFD" w:rsidP="002B4BFD">
            <w:pPr>
              <w:jc w:val="center"/>
              <w:rPr>
                <w:rFonts w:ascii="Minion Pro" w:hAnsi="Minion Pro"/>
                <w:sz w:val="20"/>
                <w:szCs w:val="20"/>
              </w:rPr>
            </w:pPr>
            <w:r w:rsidRPr="00B84583">
              <w:rPr>
                <w:rFonts w:ascii="Minion Pro" w:hAnsi="Minion Pro"/>
                <w:sz w:val="20"/>
                <w:szCs w:val="20"/>
              </w:rPr>
              <w:t>Inland waters</w:t>
            </w:r>
          </w:p>
        </w:tc>
        <w:tc>
          <w:tcPr>
            <w:tcW w:w="5716" w:type="dxa"/>
          </w:tcPr>
          <w:p w14:paraId="0FCAB549" w14:textId="47D2669B" w:rsidR="002B4BFD" w:rsidRPr="00B84583" w:rsidRDefault="002B4BFD" w:rsidP="002B4BFD">
            <w:pPr>
              <w:jc w:val="center"/>
              <w:rPr>
                <w:rFonts w:ascii="Minion Pro" w:hAnsi="Minion Pro"/>
                <w:sz w:val="20"/>
                <w:szCs w:val="20"/>
              </w:rPr>
            </w:pPr>
            <w:r w:rsidRPr="00B84583">
              <w:rPr>
                <w:rFonts w:ascii="Minion Pro" w:hAnsi="Minion Pro"/>
                <w:sz w:val="20"/>
                <w:szCs w:val="20"/>
              </w:rPr>
              <w:t>Comparisons between satellite-retrieved and in situ values showed good consistency in both spatial and temporal distributions</w:t>
            </w:r>
          </w:p>
        </w:tc>
      </w:tr>
      <w:tr w:rsidR="002B4BFD" w:rsidRPr="00B84583" w14:paraId="276D5FB2" w14:textId="77777777" w:rsidTr="00C43069">
        <w:trPr>
          <w:trHeight w:val="1250"/>
        </w:trPr>
        <w:tc>
          <w:tcPr>
            <w:tcW w:w="1511" w:type="dxa"/>
            <w:tcBorders>
              <w:top w:val="single" w:sz="4" w:space="0" w:color="auto"/>
            </w:tcBorders>
          </w:tcPr>
          <w:p w14:paraId="112B5520" w14:textId="6DB72AD6"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jag.2024.104078","ISSN":"1569-8432","author":[{"dropping-particle":"","family":"Ali","given":"Aamir","non-dropping-particle":"","parse-names":false,"suffix":""},{"dropping-particle":"","family":"Zhou","given":"Guanhua","non-dropping-particle":"","parse-names":false,"suffix":""},{"dropping-particle":"","family":"Pablo","given":"Franz","non-dropping-particle":"","parse-names":false,"suffix":""},{"dropping-particle":"","family":"Lopez","given":"Antezana","non-dropping-particle":"","parse-names":false,"suffix":""},{"dropping-particle":"","family":"Xu","given":"Chongbin","non-dropping-particle":"","parse-names":false,"suffix":""},{"dropping-particle":"","family":"Jing","given":"Guifei","non-dropping-particle":"","parse-names":false,"suffix":""},{"dropping-particle":"","family":"Tan","given":"Yumin","non-dropping-particle":"","parse-names":false,"suffix":""}],"container-title":"International Journal of Applied Earth Observation and Geoinformation","id":"ITEM-1","issue":"April","issued":{"date-parts":[["2024"]]},"page":"104078","publisher":"Elsevier B.V.","title":"Deep learning for water quality multivariate assessment in inland water across China","type":"article-journal","volume":"133"},"uris":["http://www.mendeley.com/documents/?uuid=d3640dfc-4e4c-4d38-a416-2fea6ad3e439"]}],"mendeley":{"formattedCitation":"(Ali et al., 2024)","plainTextFormattedCitation":"(Ali et al., 2024)","previouslyFormattedCitation":"(Ali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(Ali et al., 2024)</w:t>
            </w:r>
            <w:r w:rsidRPr="00B84583">
              <w:rPr>
                <w:rFonts w:ascii="Minion Pro" w:hAnsi="Minion Pro"/>
                <w:sz w:val="20"/>
                <w:szCs w:val="20"/>
              </w:rPr>
              <w:fldChar w:fldCharType="end"/>
            </w:r>
          </w:p>
        </w:tc>
        <w:tc>
          <w:tcPr>
            <w:tcW w:w="2534" w:type="dxa"/>
            <w:tcBorders>
              <w:top w:val="single" w:sz="4" w:space="0" w:color="auto"/>
            </w:tcBorders>
          </w:tcPr>
          <w:p w14:paraId="466D7109" w14:textId="26F34E7A"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6F9639E3" w14:textId="5F16662D" w:rsidR="002B4BFD" w:rsidRPr="00B84583" w:rsidRDefault="002B4BFD" w:rsidP="002B4BFD">
            <w:pPr>
              <w:jc w:val="center"/>
              <w:rPr>
                <w:rFonts w:ascii="Minion Pro" w:hAnsi="Minion Pro"/>
                <w:sz w:val="20"/>
                <w:szCs w:val="20"/>
              </w:rPr>
            </w:pPr>
            <w:r w:rsidRPr="00B84583">
              <w:rPr>
                <w:rFonts w:ascii="Minion Pro" w:hAnsi="Minion Pro"/>
                <w:sz w:val="20"/>
                <w:szCs w:val="20"/>
              </w:rPr>
              <w:t>Sentinel-2</w:t>
            </w:r>
          </w:p>
        </w:tc>
        <w:tc>
          <w:tcPr>
            <w:tcW w:w="3870" w:type="dxa"/>
            <w:tcBorders>
              <w:top w:val="single" w:sz="4" w:space="0" w:color="auto"/>
            </w:tcBorders>
          </w:tcPr>
          <w:p w14:paraId="7137AE93" w14:textId="795AAD9A" w:rsidR="002B4BFD" w:rsidRPr="00B84583" w:rsidRDefault="002B4BFD" w:rsidP="002B4BFD">
            <w:pPr>
              <w:jc w:val="center"/>
              <w:rPr>
                <w:rFonts w:ascii="Minion Pro" w:hAnsi="Minion Pro"/>
                <w:sz w:val="20"/>
                <w:szCs w:val="20"/>
              </w:rPr>
            </w:pPr>
            <w:r w:rsidRPr="00B84583">
              <w:rPr>
                <w:rFonts w:ascii="Minion Pro" w:hAnsi="Minion Pro"/>
                <w:sz w:val="20"/>
                <w:szCs w:val="20"/>
              </w:rPr>
              <w:t>Chl-a, SDD, and TSS</w:t>
            </w:r>
          </w:p>
        </w:tc>
        <w:tc>
          <w:tcPr>
            <w:tcW w:w="3960" w:type="dxa"/>
            <w:tcBorders>
              <w:top w:val="single" w:sz="4" w:space="0" w:color="auto"/>
            </w:tcBorders>
          </w:tcPr>
          <w:p w14:paraId="00313A03" w14:textId="26C2E44F"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7B8B3B42" w14:textId="1DBD6BD0" w:rsidR="002B4BFD" w:rsidRPr="00B84583" w:rsidRDefault="002B4BFD" w:rsidP="002B4BFD">
            <w:pPr>
              <w:jc w:val="center"/>
              <w:rPr>
                <w:rFonts w:ascii="Minion Pro" w:hAnsi="Minion Pro"/>
                <w:sz w:val="20"/>
                <w:szCs w:val="20"/>
              </w:rPr>
            </w:pPr>
            <w:r w:rsidRPr="00B84583">
              <w:rPr>
                <w:rFonts w:ascii="Minion Pro" w:hAnsi="Minion Pro"/>
                <w:sz w:val="20"/>
                <w:szCs w:val="20"/>
              </w:rPr>
              <w:t>The DNN models outperformed in effective evaluation of Chl-a, SDD on test datasets and Chl-a, TSS and SDD against Sentinel-2A validation dataset of Liangzi lake</w:t>
            </w:r>
          </w:p>
        </w:tc>
      </w:tr>
      <w:tr w:rsidR="002B4BFD" w:rsidRPr="00B84583" w14:paraId="0E5D1DFF" w14:textId="77777777" w:rsidTr="00C43069">
        <w:trPr>
          <w:trHeight w:val="1250"/>
        </w:trPr>
        <w:tc>
          <w:tcPr>
            <w:tcW w:w="1511" w:type="dxa"/>
            <w:tcBorders>
              <w:top w:val="single" w:sz="4" w:space="0" w:color="auto"/>
            </w:tcBorders>
          </w:tcPr>
          <w:p w14:paraId="29FCF62C" w14:textId="06DDDE7C"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{"citationItems":[{"id":"ITEM-1","itemData":{"DOI":"https://doi.org/10.1016/j.jag.2024.104022","ISSN":"1569-8432","abstract":"Utilizing satellite remote sensing for the assessment and temporal-spatial analysis of Chromophoric Dissolved Organic Matter (CDOM) is vital for overseeing lake water health and devising management plans. This study focused on the saline, turbid and arid Ebinur Lake, located in China’s northwestern region. The Random Forest (RF) and eXtreme Gradient Boosting (XGBoost) model algorithms were compared to select the one with the highest accuracy. It combined Sentinel-2 remote sensing data and in situ measurement data for the quantitative inversion of CDOM. Monthly CDOM distribution maps were generated with a 10 m resolution for the non-frozen months of May to October from 2018 to 2022, followed by a comprehensive analysis of temporal trends. The primary conclusions are: (1) The XGBoost model yielded highly accurate CDOM estimates, with a training set coefficient of determination (R2) of 0.94, a Root Mean Square Error (RMSE) of 0.06 mg/L, Mean Absolute Percentage Error (MAPE) of 6.05 %, Relative Percent Difference (RPD) of 4.07; the test set demonstrated an R2 of 0.41 with an RMSE of 0.22 mg/L, MAPE of 22.74 %, RPD of 1.35; (2) Throughout the study period, the main lake portion displayed variable CDOM spatial patterns and trends. The inversion indicated higher CDOM concentrations in the central part than nearshore areas and decreasing CDOM in tandem with seasonable water-surface shrinkage. The findings offer hints for an accurate evaluation of water color parameters of Ebinur Lake and practical references for monitoring arid-region lake water quality via remote sensing.","author":[{"dropping-particle":"","family":"Li","given":"Zhihui","non-dropping-particle":"","parse-names":false,"suffix":""},{"dropping-particle":"","family":"Chen","given":"Cheng","non-dropping-particle":"","parse-names":false,"suffix":""},{"dropping-particle":"","family":"Cao","given":"Naixin","non-dropping-particle":"","parse-names":false,"suffix":""},{"dropping-particle":"","family":"Jiang","given":"Zhuohan","non-dropping-particle":"","parse-names":false,"suffix":""},{"dropping-particle":"","family":"Liu","given":"Changjiang","non-dropping-particle":"","parse-names":false,"suffix":""},{"dropping-particle":"","family":"Adeyinka Oke","given":"Saheed","non-dropping-particle":"","parse-names":false,"suffix":""},{"dropping-particle":"","family":"Jim","given":"Chiyung","non-dropping-particle":"","parse-names":false,"suffix":""},{"dropping-particle":"","family":"Zheng","given":"Kaixuan","non-dropping-particle":"","parse-names":false,"suffix":""},{"dropping-particle":"","family":"Zhang","given":"Fei","non-dropping-particle":"","parse-names":false,"suffix":""}],"container-title":"International Journal of Applied Earth Observation and Geoinformation","id":"ITEM-1","issued":{"date-parts":[["2024"]]},"page":"104022","title":"High spatial resolution inversion of chromophoric dissolved organic matter (CDOM) concentrations in Ebinur Lake of arid Xinjiang, China: Implications for surface water quality monitoring","type":"article-journal","volume":"132"},"uris":["http://www.mendeley.com/documents/?uuid=ecbfe853-c3e4-471d-87bf-cf969bb6b8e0"]}],"mendeley":{"formattedCitation":"(Z. Li et al., 2024)","plainTextFormattedCitation":"(Z. Li et al., 2024)","previouslyFormattedCitation":"(Z. Li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(Z. Li et al., 2024)</w:t>
            </w:r>
            <w:r w:rsidRPr="00B84583">
              <w:rPr>
                <w:rFonts w:ascii="Minion Pro" w:hAnsi="Minion Pro"/>
                <w:sz w:val="20"/>
                <w:szCs w:val="20"/>
              </w:rPr>
              <w:fldChar w:fldCharType="end"/>
            </w:r>
          </w:p>
        </w:tc>
        <w:tc>
          <w:tcPr>
            <w:tcW w:w="2534" w:type="dxa"/>
            <w:tcBorders>
              <w:top w:val="single" w:sz="4" w:space="0" w:color="auto"/>
            </w:tcBorders>
          </w:tcPr>
          <w:p w14:paraId="687CCCE6" w14:textId="08ACFF4F"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16CD885F" w14:textId="6FCB3F61" w:rsidR="002B4BFD" w:rsidRPr="00B84583" w:rsidRDefault="002B4BFD" w:rsidP="002B4BFD">
            <w:pPr>
              <w:jc w:val="center"/>
              <w:rPr>
                <w:rFonts w:ascii="Minion Pro" w:hAnsi="Minion Pro"/>
                <w:sz w:val="20"/>
                <w:szCs w:val="20"/>
              </w:rPr>
            </w:pPr>
            <w:r w:rsidRPr="00B84583">
              <w:rPr>
                <w:rFonts w:ascii="Minion Pro" w:hAnsi="Minion Pro"/>
                <w:sz w:val="20"/>
                <w:szCs w:val="20"/>
              </w:rPr>
              <w:t>Satellites Sentinel-2A and Sentinel-2B</w:t>
            </w:r>
          </w:p>
        </w:tc>
        <w:tc>
          <w:tcPr>
            <w:tcW w:w="3870" w:type="dxa"/>
            <w:tcBorders>
              <w:top w:val="single" w:sz="4" w:space="0" w:color="auto"/>
            </w:tcBorders>
          </w:tcPr>
          <w:p w14:paraId="65F55ECE" w14:textId="634B6997" w:rsidR="002B4BFD" w:rsidRPr="00B84583" w:rsidRDefault="002B4BFD" w:rsidP="002B4BFD">
            <w:pPr>
              <w:jc w:val="center"/>
              <w:rPr>
                <w:rFonts w:ascii="Minion Pro" w:hAnsi="Minion Pro"/>
                <w:sz w:val="20"/>
                <w:szCs w:val="20"/>
              </w:rPr>
            </w:pPr>
            <w:r w:rsidRPr="00B84583">
              <w:rPr>
                <w:rFonts w:ascii="Minion Pro" w:hAnsi="Minion Pro"/>
                <w:sz w:val="20"/>
                <w:szCs w:val="20"/>
              </w:rPr>
              <w:t>Chromophoric Dissolved Organic Matter (CDOM)</w:t>
            </w:r>
          </w:p>
        </w:tc>
        <w:tc>
          <w:tcPr>
            <w:tcW w:w="3960" w:type="dxa"/>
            <w:tcBorders>
              <w:top w:val="single" w:sz="4" w:space="0" w:color="auto"/>
            </w:tcBorders>
          </w:tcPr>
          <w:p w14:paraId="1142EAD1" w14:textId="5F1EC1B6"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4F370F91" w14:textId="39FA469F" w:rsidR="002B4BFD" w:rsidRPr="00B84583" w:rsidRDefault="002B4BFD" w:rsidP="002B4BFD">
            <w:pPr>
              <w:jc w:val="center"/>
              <w:rPr>
                <w:rFonts w:ascii="Minion Pro" w:hAnsi="Minion Pro"/>
                <w:sz w:val="20"/>
                <w:szCs w:val="20"/>
              </w:rPr>
            </w:pPr>
            <w:r w:rsidRPr="00B84583">
              <w:rPr>
                <w:rFonts w:ascii="Minion Pro" w:hAnsi="Minion Pro"/>
                <w:sz w:val="20"/>
                <w:szCs w:val="20"/>
              </w:rPr>
              <w:t>The findings offer hints for an accurate evaluation of watercolor parameters of Ebinur Lake and practical references for monitoring arid-region lake water quality via remote sensing</w:t>
            </w:r>
          </w:p>
        </w:tc>
      </w:tr>
      <w:tr w:rsidR="002B4BFD" w:rsidRPr="00B84583" w14:paraId="19422C3E" w14:textId="77777777" w:rsidTr="00C43069">
        <w:trPr>
          <w:trHeight w:val="1250"/>
        </w:trPr>
        <w:tc>
          <w:tcPr>
            <w:tcW w:w="1511" w:type="dxa"/>
            <w:tcBorders>
              <w:top w:val="single" w:sz="4" w:space="0" w:color="auto"/>
            </w:tcBorders>
          </w:tcPr>
          <w:p w14:paraId="25547DD4" w14:textId="517423FE"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{"citationItems":[{"id":"ITEM-1","itemData":{"DOI":"https://doi.org/10.1016/j.jag.2024.104021","ISSN":"1569-8432","abstract":"Water quantity and quality in lakes are closely linked to the compounding effects of climate change and human activities in their catchments, especially for lakes located in semi-arid and arid regions where water resources are scarce. Whilst knowledge gaps exist for these effects in semi-arid and arid region lakes due mainly to the lack of long-term in situ monitoring data. By using satellite remote sensing data, this study firstly investigated the variations of water level, chlorophyll-a concentration (Chl-a) and turbidity in Lake Qadisiyah, Iraq between 2000 and 2019. Results showed that the average water level was 138.3 m in 2000–2019, it decreased clearly in 2001, 2009, 2015 and 2018 with the lowest value of 120 m in July 2015. The mean Chl-a was 6.3 mg/m3 and it showed an overall increasing trend during 2000 and 2019. Turbidity showed extremely high values (&gt;10 NTU) in 2009 and 2017–2018 compared to the mean value of 3.6 NTU in 2000–2019. The boosted regression tree (BRT) was then used to explore the relationship between those variations and El Niño-Southern Oscillation, droughts, meteorological factors and land use land cover changes in the catchment. Results revealed that water level declines were mainly associated with droughts led by La Niña events. Chl-a increase in the lake were mainly explained by built-up area increase and water area decrease in the catchment, with a relative contribution of 29.2 % and 28.6 % respectively. Water area changes in the catchment were the main factor influencing turbidity explaining 55.3 % of the variation. An exception water level decline in 2014–2016 was also observed when there was no drought, which was most likely caused by the cut off of water flow upstream and the release of water from the dam during periods of war. The findings in this study underscored the impacts of climate and human activities on water quantity and quality in semi-arid region lakes. Actions such as improving water use efficiency, establishing water storages, and enhancing cross-border cooperation are therefore recommended to deal with extreme events. Pollution control measures in the catchment are also suggested to prevent water quality deterioration in the lake.","author":[{"dropping-particle":"","family":"Jiang","given":"Dalin","non-dropping-particle":"","parse-names":false,"suffix":""},{"dropping-particle":"","family":"Jones","given":"Ian","non-dropping-particle":"","parse-names":false,"suffix":""},{"dropping-particle":"","family":"Liu","given":"Xiaohan","non-dropping-particle":"","parse-names":false,"suffix":""},{"dropping-particle":"","family":"Simis","given":"Stefan G H","non-dropping-particle":"","parse-names":false,"suffix":""},{"dropping-particle":"","family":"Cretaux","given":"Jean-François","non-dropping-particle":"","parse-names":false,"suffix":""},{"dropping-particle":"","family":"Albergel","given":"Clement","non-dropping-particle":"","parse-names":false,"suffix":""},{"dropping-particle":"","family":"Tyler","given":"Andrew","non-dropping-particle":"","parse-names":false,"suffix":""},{"dropping-particle":"","family":"Spyrakos","given":"Evangelos","non-dropping-particle":"","parse-names":false,"suffix":""}],"container-title":"International Journal of Applied Earth Observation and Geoinformation","id":"ITEM-1","issued":{"date-parts":[["2024"]]},"page":"104021","title":"Impacts of droughts and human activities on water quantity and quality: Remote sensing observations of Lake Qadisiyah, Iraq","type":"article-journal","volume":"132"},"uris":["http://www.mendeley.com/documents/?uuid=60e50b9b-4766-45b7-b830-c8d78cf621f0"]}],"mendeley":{"formattedCitation":"(Jiang et al., 2024)","plainTextFormattedCitation":"(Jiang et al., 2024)","previouslyFormattedCitation":"(Jiang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(Jiang et al., 2024)</w:t>
            </w:r>
            <w:r w:rsidRPr="00B84583">
              <w:rPr>
                <w:rFonts w:ascii="Minion Pro" w:hAnsi="Minion Pro"/>
                <w:sz w:val="20"/>
                <w:szCs w:val="20"/>
              </w:rPr>
              <w:fldChar w:fldCharType="end"/>
            </w:r>
          </w:p>
        </w:tc>
        <w:tc>
          <w:tcPr>
            <w:tcW w:w="2534" w:type="dxa"/>
            <w:tcBorders>
              <w:top w:val="single" w:sz="4" w:space="0" w:color="auto"/>
            </w:tcBorders>
          </w:tcPr>
          <w:p w14:paraId="356BFEB7" w14:textId="6F95A621" w:rsidR="002B4BFD" w:rsidRPr="00B84583" w:rsidRDefault="002B4BFD" w:rsidP="002B4BFD">
            <w:pPr>
              <w:jc w:val="center"/>
              <w:rPr>
                <w:rFonts w:ascii="Minion Pro" w:hAnsi="Minion Pro"/>
                <w:sz w:val="20"/>
                <w:szCs w:val="20"/>
              </w:rPr>
            </w:pPr>
            <w:r w:rsidRPr="00B84583">
              <w:rPr>
                <w:rFonts w:ascii="Minion Pro" w:hAnsi="Minion Pro"/>
                <w:sz w:val="20"/>
                <w:szCs w:val="20"/>
              </w:rPr>
              <w:t>Iraq</w:t>
            </w:r>
          </w:p>
        </w:tc>
        <w:tc>
          <w:tcPr>
            <w:tcW w:w="3330" w:type="dxa"/>
            <w:tcBorders>
              <w:top w:val="single" w:sz="4" w:space="0" w:color="auto"/>
            </w:tcBorders>
          </w:tcPr>
          <w:p w14:paraId="5B133E8A"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TOPEX/Poseidon, ERS-2, Envisat,</w:t>
            </w:r>
          </w:p>
          <w:p w14:paraId="0B177E03" w14:textId="0C532C65" w:rsidR="002B4BFD" w:rsidRPr="00B84583" w:rsidRDefault="002B4BFD" w:rsidP="002B4BFD">
            <w:pPr>
              <w:jc w:val="center"/>
              <w:rPr>
                <w:rFonts w:ascii="Minion Pro" w:hAnsi="Minion Pro"/>
                <w:sz w:val="20"/>
                <w:szCs w:val="20"/>
              </w:rPr>
            </w:pPr>
            <w:r w:rsidRPr="00B84583">
              <w:rPr>
                <w:rFonts w:ascii="Minion Pro" w:hAnsi="Minion Pro"/>
                <w:sz w:val="20"/>
                <w:szCs w:val="20"/>
              </w:rPr>
              <w:t>Cryosat-2 and Sentinel-3 Ocean and Land Colour Instrument</w:t>
            </w:r>
          </w:p>
        </w:tc>
        <w:tc>
          <w:tcPr>
            <w:tcW w:w="3870" w:type="dxa"/>
            <w:tcBorders>
              <w:top w:val="single" w:sz="4" w:space="0" w:color="auto"/>
            </w:tcBorders>
          </w:tcPr>
          <w:p w14:paraId="1F49F02A" w14:textId="6DDAE69F" w:rsidR="002B4BFD" w:rsidRPr="00B84583" w:rsidRDefault="002B4BFD" w:rsidP="002B4BFD">
            <w:pPr>
              <w:jc w:val="center"/>
              <w:rPr>
                <w:rFonts w:ascii="Minion Pro" w:hAnsi="Minion Pro"/>
                <w:sz w:val="20"/>
                <w:szCs w:val="20"/>
              </w:rPr>
            </w:pPr>
            <w:r w:rsidRPr="00B84583">
              <w:rPr>
                <w:rFonts w:ascii="Minion Pro" w:hAnsi="Minion Pro"/>
                <w:sz w:val="20"/>
                <w:szCs w:val="20"/>
              </w:rPr>
              <w:t>Chl-a concentration and turbidity</w:t>
            </w:r>
          </w:p>
        </w:tc>
        <w:tc>
          <w:tcPr>
            <w:tcW w:w="3960" w:type="dxa"/>
            <w:tcBorders>
              <w:top w:val="single" w:sz="4" w:space="0" w:color="auto"/>
            </w:tcBorders>
          </w:tcPr>
          <w:p w14:paraId="728F4223" w14:textId="01CE49FE"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7CE93278" w14:textId="61F93BDC" w:rsidR="002B4BFD" w:rsidRPr="00B84583" w:rsidRDefault="002B4BFD" w:rsidP="002B4BFD">
            <w:pPr>
              <w:jc w:val="center"/>
              <w:rPr>
                <w:rFonts w:ascii="Minion Pro" w:hAnsi="Minion Pro"/>
                <w:sz w:val="20"/>
                <w:szCs w:val="20"/>
              </w:rPr>
            </w:pPr>
            <w:r w:rsidRPr="00B84583">
              <w:rPr>
                <w:rFonts w:ascii="Minion Pro" w:hAnsi="Minion Pro"/>
                <w:sz w:val="20"/>
                <w:szCs w:val="20"/>
              </w:rPr>
              <w:t>Chl-a increase in the lake was mainly explained by built-up area increase and water area decrease in the catchment, with a relative contribution of 29.2 % and 28.6 % respectively.</w:t>
            </w:r>
          </w:p>
        </w:tc>
      </w:tr>
      <w:tr w:rsidR="002B4BFD" w:rsidRPr="00B84583" w14:paraId="1A6012AF" w14:textId="77777777" w:rsidTr="00C43069">
        <w:trPr>
          <w:trHeight w:val="1250"/>
        </w:trPr>
        <w:tc>
          <w:tcPr>
            <w:tcW w:w="1511" w:type="dxa"/>
            <w:tcBorders>
              <w:top w:val="single" w:sz="4" w:space="0" w:color="auto"/>
            </w:tcBorders>
          </w:tcPr>
          <w:p w14:paraId="1AA809BD" w14:textId="317A55AB"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{"citationItems":[{"id":"ITEM-1","itemData":{"DOI":"10.3390/rs16010179","ISSN":"2072-4292","abstract":"The Cartagena Bay in Colombia has vital economic and environmental importance, playing a fundamental role in both the port and tourism sectors. Unfortunately, the water quality of the bay is undergoing a deterioration process due to the significant influx of sediment from the artificial channel known as Canal del Dique. Although field campaigns are carried out semiannually with 12 monitoring stations to evaluate these impacts, understanding the spatial dynamics of suspended solids in the bay remains a challenge. This article presents a spatial analysis of water turbidity in the Cartagena Bay during the years 2018 to 2022, using Sentinel-2 images. To achieve this objective, an empirical algorithm was developed through the Monte Carlo simulation. The validation of the algorithm demonstrated an R-squared value of 0.83, with an RMSE of 2.72 and a MAPE of 24.93%. The results showed the seasonal variability, with higher turbidity levels during the rainy season, reaching up to 35 FNU, and lower turbidities during the dry season, dropping to 1 FNU. Furthermore, these findings indicated that the southern area of the bay presents the most significant turbidity variations. This research enhances our understanding of the bay’s turbidity dynamics and suggests an additional tool for its monitoring.","author":[{"dropping-particle":"","family":"Eljaiek-Urzola","given":"Monica","non-dropping-particle":"","parse-names":false,"suffix":""},{"dropping-particle":"","family":"Carvalho","given":"Lino Augusto","non-dropping-particle":"de","parse-names":false,"suffix":""},{"dropping-particle":"","family":"Betancur-Turizo","given":"Stella Patricia","non-dropping-particle":"","parse-names":false,"suffix":""},{"dropping-particle":"","family":"Quiñones-Bolaños","given":"Edgar","non-dropping-particle":"","parse-names":false,"suffix":""},{"dropping-particle":"","family":"Castrillón-Ortiz","given":"Carlos","non-dropping-particle":"","parse-names":false,"suffix":""}],"container-title":"Remote Sensing","id":"ITEM-1","issue":"1","issued":{"date-parts":[["2024"]]},"title":"Spatial Patterns of Turbidity in Cartagena Bay, Colombia, Using Sentinel-2 Imagery","type":"article-journal","volume":"16"},"uris":["http://www.mendeley.com/documents/?uuid=280c35a0-00a3-432d-b970-d28a682facf7"]}],"mendeley":{"formattedCitation":"(Eljaiek-Urzola et al., 2024)","plainTextFormattedCitation":"(Eljaiek-Urzola et al., 2024)","previouslyFormattedCitation":"(Eljaiek-Urzola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(Eljaiek-Urzola et al., 2024)</w:t>
            </w:r>
            <w:r w:rsidRPr="00B84583">
              <w:rPr>
                <w:rFonts w:ascii="Minion Pro" w:hAnsi="Minion Pro"/>
                <w:sz w:val="20"/>
                <w:szCs w:val="20"/>
              </w:rPr>
              <w:fldChar w:fldCharType="end"/>
            </w:r>
          </w:p>
        </w:tc>
        <w:tc>
          <w:tcPr>
            <w:tcW w:w="2534" w:type="dxa"/>
            <w:tcBorders>
              <w:top w:val="single" w:sz="4" w:space="0" w:color="auto"/>
            </w:tcBorders>
          </w:tcPr>
          <w:p w14:paraId="3B8A4884" w14:textId="3D355D6F" w:rsidR="002B4BFD" w:rsidRPr="00B84583" w:rsidRDefault="002B4BFD" w:rsidP="002B4BFD">
            <w:pPr>
              <w:jc w:val="center"/>
              <w:rPr>
                <w:rFonts w:ascii="Minion Pro" w:hAnsi="Minion Pro"/>
                <w:sz w:val="20"/>
                <w:szCs w:val="20"/>
              </w:rPr>
            </w:pPr>
            <w:r w:rsidRPr="00B84583">
              <w:rPr>
                <w:rFonts w:ascii="Minion Pro" w:hAnsi="Minion Pro"/>
                <w:sz w:val="20"/>
                <w:szCs w:val="20"/>
              </w:rPr>
              <w:t>Columbia</w:t>
            </w:r>
          </w:p>
        </w:tc>
        <w:tc>
          <w:tcPr>
            <w:tcW w:w="3330" w:type="dxa"/>
            <w:tcBorders>
              <w:top w:val="single" w:sz="4" w:space="0" w:color="auto"/>
            </w:tcBorders>
          </w:tcPr>
          <w:p w14:paraId="430CB3EA" w14:textId="434E3CC5" w:rsidR="002B4BFD" w:rsidRPr="00B84583" w:rsidRDefault="002B4BFD" w:rsidP="002B4BFD">
            <w:pPr>
              <w:jc w:val="center"/>
              <w:rPr>
                <w:rFonts w:ascii="Minion Pro" w:hAnsi="Minion Pro"/>
                <w:sz w:val="20"/>
                <w:szCs w:val="20"/>
              </w:rPr>
            </w:pPr>
            <w:r w:rsidRPr="00B84583">
              <w:rPr>
                <w:rFonts w:ascii="Minion Pro" w:hAnsi="Minion Pro"/>
                <w:sz w:val="20"/>
                <w:szCs w:val="20"/>
              </w:rPr>
              <w:t>Sentinel-2 images</w:t>
            </w:r>
          </w:p>
        </w:tc>
        <w:tc>
          <w:tcPr>
            <w:tcW w:w="3870" w:type="dxa"/>
            <w:tcBorders>
              <w:top w:val="single" w:sz="4" w:space="0" w:color="auto"/>
            </w:tcBorders>
          </w:tcPr>
          <w:p w14:paraId="595EE82E" w14:textId="2B7E3C6A" w:rsidR="002B4BFD" w:rsidRPr="00B84583" w:rsidRDefault="002B4BFD" w:rsidP="002B4BFD">
            <w:pPr>
              <w:jc w:val="center"/>
              <w:rPr>
                <w:rFonts w:ascii="Minion Pro" w:hAnsi="Minion Pro"/>
                <w:sz w:val="20"/>
                <w:szCs w:val="20"/>
              </w:rPr>
            </w:pPr>
            <w:r w:rsidRPr="00B84583">
              <w:rPr>
                <w:rFonts w:ascii="Minion Pro" w:hAnsi="Minion Pro"/>
                <w:sz w:val="20"/>
                <w:szCs w:val="20"/>
              </w:rPr>
              <w:t>Turbidity and SDD</w:t>
            </w:r>
          </w:p>
        </w:tc>
        <w:tc>
          <w:tcPr>
            <w:tcW w:w="3960" w:type="dxa"/>
            <w:tcBorders>
              <w:top w:val="single" w:sz="4" w:space="0" w:color="auto"/>
            </w:tcBorders>
          </w:tcPr>
          <w:p w14:paraId="24E08919"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Bay</w:t>
            </w:r>
          </w:p>
          <w:p w14:paraId="28FE1430" w14:textId="77777777" w:rsidR="002B4BFD" w:rsidRPr="00B84583" w:rsidRDefault="002B4BFD" w:rsidP="002B4BFD">
            <w:pPr>
              <w:jc w:val="center"/>
              <w:rPr>
                <w:rFonts w:ascii="Minion Pro" w:hAnsi="Minion Pro"/>
                <w:sz w:val="20"/>
                <w:szCs w:val="20"/>
              </w:rPr>
            </w:pPr>
          </w:p>
        </w:tc>
        <w:tc>
          <w:tcPr>
            <w:tcW w:w="5716" w:type="dxa"/>
          </w:tcPr>
          <w:p w14:paraId="3659495C" w14:textId="54F84EB6" w:rsidR="002B4BFD" w:rsidRPr="00B84583" w:rsidRDefault="002B4BFD" w:rsidP="002B4BFD">
            <w:pPr>
              <w:jc w:val="center"/>
              <w:rPr>
                <w:rFonts w:ascii="Minion Pro" w:hAnsi="Minion Pro"/>
                <w:sz w:val="20"/>
                <w:szCs w:val="20"/>
              </w:rPr>
            </w:pPr>
            <w:r w:rsidRPr="00B84583">
              <w:rPr>
                <w:rFonts w:ascii="Minion Pro" w:hAnsi="Minion Pro"/>
                <w:sz w:val="20"/>
                <w:szCs w:val="20"/>
              </w:rPr>
              <w:t>The results indicate that the algorithm based on the red band had a better performance for retrieving water turbidity, with a good validation accuracy of R</w:t>
            </w:r>
            <w:r w:rsidRPr="00B84583">
              <w:rPr>
                <w:rFonts w:ascii="Minion Pro" w:hAnsi="Minion Pro"/>
                <w:sz w:val="20"/>
                <w:szCs w:val="20"/>
                <w:vertAlign w:val="superscript"/>
              </w:rPr>
              <w:t>2</w:t>
            </w:r>
            <w:r w:rsidRPr="00B84583">
              <w:rPr>
                <w:rFonts w:ascii="Minion Pro" w:hAnsi="Minion Pro"/>
                <w:sz w:val="20"/>
                <w:szCs w:val="20"/>
              </w:rPr>
              <w:t xml:space="preserve"> = 0.83</w:t>
            </w:r>
          </w:p>
        </w:tc>
      </w:tr>
      <w:tr w:rsidR="002B4BFD" w:rsidRPr="00B84583" w14:paraId="21BE756B" w14:textId="77777777" w:rsidTr="00C43069">
        <w:trPr>
          <w:trHeight w:val="1250"/>
        </w:trPr>
        <w:tc>
          <w:tcPr>
            <w:tcW w:w="1511" w:type="dxa"/>
            <w:tcBorders>
              <w:top w:val="single" w:sz="4" w:space="0" w:color="auto"/>
            </w:tcBorders>
          </w:tcPr>
          <w:p w14:paraId="72B98941" w14:textId="54F072A9"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{"citationItems":[{"id":"ITEM-1","itemData":{"DOI":"10.3390/rs16224192","ISSN":"2072-4292","abstract":"The routine monitoring of eutrophication is an important measure for observing the variation in water quality and protecting the ecological health of lakes. However, in situ information reflects eutrophication levels within a limited distance and period. In this study, we retrieved the trophic level index (TLI) based on Landsat 8 remote sensing images and using a machine learning (ML) method in Liangzi Lake in Hubei Province, China. The results showed that random forest (RF) outperformed other ML algorithms in estimating the TLI, evaluated by its higher fitness through the Monte Carlo method (median values of R2, RMSE, and MAE are 0.54, 0.047, and 0.037, respectively). In general, 8% of the areas of Liangzi Lake presented an increasing eutrophication level from 2014 to 2022, and 20.1% of the areas reached a mild eutrophication level in 2022. In addition, we found that temperature and anthropogenic activities may impact the eutrophication conditions of the lake. This work uses remote sensing imagery and a ML method to monitor the dynamics of the lake’s eutrophication status, thereby providing a valuable reference for pollution control measures and enhancing the efficiency of water resource management.","author":[{"dropping-particle":"","family":"Li","given":"Peifeng","non-dropping-particle":"","parse-names":false,"suffix":""},{"dropping-particle":"","family":"Hao","given":"Fanghua","non-dropping-particle":"","parse-names":false,"suffix":""},{"dropping-particle":"","family":"Wu","given":"Hao","non-dropping-particle":"","parse-names":false,"suffix":""},{"dropping-particle":"","family":"Nie","given":"Hanjiang","non-dropping-particle":"","parse-names":false,"suffix":""}],"container-title":"Remote Sensing","id":"ITEM-1","issue":"22","issued":{"date-parts":[["2024"]]},"title":"Spatiotemporal Dynamic Analysis of Eutrophication Status Based on Machine Learning-Based Retrieval Algorithm: Case Study in Liangzi Lake, Hubei, China","type":"article-journal","volume":"16"},"uris":["http://www.mendeley.com/documents/?uuid=935d163d-1e18-409a-a746-b8161064c398"]}],"mendeley":{"formattedCitation":"(P. Li et al., 2024)","plainTextFormattedCitation":"(P. Li et al., 2024)","previouslyFormattedCitation":"(P. Li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(P. Li et al., 2024)</w:t>
            </w:r>
            <w:r w:rsidRPr="00B84583">
              <w:rPr>
                <w:rFonts w:ascii="Minion Pro" w:hAnsi="Minion Pro"/>
                <w:sz w:val="20"/>
                <w:szCs w:val="20"/>
              </w:rPr>
              <w:fldChar w:fldCharType="end"/>
            </w:r>
          </w:p>
        </w:tc>
        <w:tc>
          <w:tcPr>
            <w:tcW w:w="2534" w:type="dxa"/>
            <w:tcBorders>
              <w:top w:val="single" w:sz="4" w:space="0" w:color="auto"/>
            </w:tcBorders>
          </w:tcPr>
          <w:p w14:paraId="52D37FF8" w14:textId="276B8F5E"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16E12297" w14:textId="6467D80C" w:rsidR="002B4BFD" w:rsidRPr="00B84583" w:rsidRDefault="002B4BFD" w:rsidP="002B4BFD">
            <w:pPr>
              <w:jc w:val="center"/>
              <w:rPr>
                <w:rFonts w:ascii="Minion Pro" w:hAnsi="Minion Pro"/>
                <w:sz w:val="20"/>
                <w:szCs w:val="20"/>
              </w:rPr>
            </w:pPr>
            <w:r w:rsidRPr="00B84583">
              <w:rPr>
                <w:rFonts w:ascii="Minion Pro" w:hAnsi="Minion Pro"/>
                <w:sz w:val="20"/>
                <w:szCs w:val="20"/>
              </w:rPr>
              <w:t>Landsat 8 remote sensing images</w:t>
            </w:r>
          </w:p>
        </w:tc>
        <w:tc>
          <w:tcPr>
            <w:tcW w:w="3870" w:type="dxa"/>
            <w:tcBorders>
              <w:top w:val="single" w:sz="4" w:space="0" w:color="auto"/>
            </w:tcBorders>
          </w:tcPr>
          <w:p w14:paraId="55F8B7FF" w14:textId="7ED82876" w:rsidR="002B4BFD" w:rsidRPr="00B84583" w:rsidRDefault="002B4BFD" w:rsidP="002B4BFD">
            <w:pPr>
              <w:jc w:val="center"/>
              <w:rPr>
                <w:rFonts w:ascii="Minion Pro" w:hAnsi="Minion Pro"/>
                <w:sz w:val="20"/>
                <w:szCs w:val="20"/>
              </w:rPr>
            </w:pPr>
            <w:r w:rsidRPr="00B84583">
              <w:rPr>
                <w:rFonts w:ascii="Minion Pro" w:hAnsi="Minion Pro"/>
                <w:sz w:val="20"/>
                <w:szCs w:val="20"/>
              </w:rPr>
              <w:t>Eutrophication levels</w:t>
            </w:r>
          </w:p>
        </w:tc>
        <w:tc>
          <w:tcPr>
            <w:tcW w:w="3960" w:type="dxa"/>
            <w:tcBorders>
              <w:top w:val="single" w:sz="4" w:space="0" w:color="auto"/>
            </w:tcBorders>
          </w:tcPr>
          <w:p w14:paraId="41B793DE" w14:textId="45952A7B" w:rsidR="002B4BFD" w:rsidRPr="00B84583" w:rsidRDefault="002B4BFD" w:rsidP="002B4BFD">
            <w:pPr>
              <w:jc w:val="center"/>
              <w:rPr>
                <w:rFonts w:ascii="Minion Pro" w:hAnsi="Minion Pro"/>
                <w:sz w:val="20"/>
                <w:szCs w:val="20"/>
              </w:rPr>
            </w:pPr>
            <w:r w:rsidRPr="00B84583">
              <w:rPr>
                <w:rFonts w:ascii="Minion Pro" w:hAnsi="Minion Pro"/>
                <w:sz w:val="20"/>
                <w:szCs w:val="20"/>
              </w:rPr>
              <w:t>Shallow freshwater lake</w:t>
            </w:r>
          </w:p>
        </w:tc>
        <w:tc>
          <w:tcPr>
            <w:tcW w:w="5716" w:type="dxa"/>
          </w:tcPr>
          <w:p w14:paraId="3AB08A82" w14:textId="068B9504" w:rsidR="002B4BFD" w:rsidRPr="00B84583" w:rsidRDefault="002B4BFD" w:rsidP="002B4BFD">
            <w:pPr>
              <w:jc w:val="center"/>
              <w:rPr>
                <w:rFonts w:ascii="Minion Pro" w:hAnsi="Minion Pro"/>
                <w:sz w:val="20"/>
                <w:szCs w:val="20"/>
              </w:rPr>
            </w:pPr>
            <w:r w:rsidRPr="00B84583">
              <w:rPr>
                <w:rFonts w:ascii="Minion Pro" w:hAnsi="Minion Pro"/>
                <w:sz w:val="20"/>
                <w:szCs w:val="20"/>
              </w:rPr>
              <w:t>RF is the most appropriate machine learning model to be used directly to reflect the TLI and indicated a simulation accuracy that far exceeds the level of other models.</w:t>
            </w:r>
          </w:p>
        </w:tc>
      </w:tr>
      <w:tr w:rsidR="002B4BFD" w:rsidRPr="00B84583" w14:paraId="21BBBE63" w14:textId="77777777" w:rsidTr="00C43069">
        <w:trPr>
          <w:trHeight w:val="1250"/>
        </w:trPr>
        <w:tc>
          <w:tcPr>
            <w:tcW w:w="1511" w:type="dxa"/>
            <w:tcBorders>
              <w:top w:val="single" w:sz="4" w:space="0" w:color="auto"/>
            </w:tcBorders>
          </w:tcPr>
          <w:p w14:paraId="22AB5BB2" w14:textId="33E0763F" w:rsidR="002B4BFD" w:rsidRPr="00B84583" w:rsidRDefault="002B4BFD" w:rsidP="002B4BFD">
            <w:pPr>
              <w:rPr>
                <w:rFonts w:ascii="Minion Pro" w:hAnsi="Minion Pro"/>
                <w:sz w:val="20"/>
                <w:szCs w:val="20"/>
              </w:rPr>
            </w:pPr>
            <w:r w:rsidRPr="00B84583">
              <w:rPr>
                <w:rFonts w:ascii="Minion Pro" w:hAnsi="Minion Pro"/>
                <w:sz w:val="20"/>
                <w:szCs w:val="20"/>
              </w:rPr>
              <w:lastRenderedPageBreak/>
              <w:fldChar w:fldCharType="begin" w:fldLock="1"/>
            </w:r>
            <w:r w:rsidRPr="00B84583">
              <w:rPr>
                <w:rFonts w:ascii="Minion Pro" w:hAnsi="Minion Pro"/>
                <w:sz w:val="20"/>
                <w:szCs w:val="20"/>
              </w:rPr>
              <w:instrText>ADDIN CSL_CITATION {"citationItems":[{"id":"ITEM-1","itemData":{"DOI":"10.3390/rs16224327","ISSN":"2072-4292","abstract":"The application of the Multispectral Instrument (MSI) aboard Sentinel-2A/B constellation for assessing water quality in Chilean lakes represents an emerging area of research, particularly for the environmental monitoring of optically complex water bodies. Similarly, atmospheric correction processors applied to aquatic environments, such as the Case 2 Networks (C2RCC-Nets), are notably underrepresented. This study evaluates the capability of C2RCC-Nets using different neural networks—Case-2 Regional/Coast Color (C2RCC), C2X-Extreme (C2X), and C2X-Complex (C2XC)—to estimate Secchi depth in Lake Lanalhue (eutrophic), Lake Villarrica (oligo-mesotrophic), and Lake Panguipulli (oligotrophic). The evaluation used different statistical methods such as Spearman’s correlation and normalized error metrics (nRMSE, nMAE, and nbias) to assess the agreement between satellite-derived data and in situ measurements. C2XC demonstrated the best fit for Lake Lanalhue, with an nRMSE = 33.13%, nMAE = 23.51%, and nbias = 8.57%, in relation to the median ground truth values. In Lake Villarrica, the C2XC neural network displayed a moderate correlation (rs = 0.618) and error metrics, with an nRMSE of 24.67% and nMAE of 20.67%, with an nbias of 4.21%. In the oligotrophic Lake Panguipulli, no relationship was observed between estimated and measured values, which could be related to the fact that the selected neural networks were developed for very case 2 waters. These findings highlight the need for methodological advancements in processing satellite-derived water quality products for Chile’s optical water types, particularly for very clear waters. Nonetheless, this study underscores the need for model-specific calibration of C2RCC-Nets, as lakes with different optical water types and trophic states may require tailored training ranges for inherent optical properties.","author":[{"dropping-particle":"","family":"Rivera-Ruiz","given":"Daniela","non-dropping-particle":"","parse-names":false,"suffix":""},{"dropping-particle":"","family":"Arumí","given":"José Luis","non-dropping-particle":"","parse-names":false,"suffix":""},{"dropping-particle":"","family":"Lillo-Saavedra","given":"Mario","non-dropping-particle":"","parse-names":false,"suffix":""},{"dropping-particle":"","family":"Esse","given":"Carlos","non-dropping-particle":"","parse-names":false,"suffix":""},{"dropping-particle":"","family":"Arancibia-Ávila","given":"Patricia","non-dropping-particle":"","parse-names":false,"suffix":""},{"dropping-particle":"","family":"Urrutia","given":"Roberto","non-dropping-particle":"","parse-names":false,"suffix":""},{"dropping-particle":"","family":"Portuguez-Maurtua","given":"Marcelo","non-dropping-particle":"","parse-names":false,"suffix":""},{"dropping-particle":"","family":"Ogashawara","given":"Igor","non-dropping-particle":"","parse-names":false,"suffix":""}],"container-title":"Remote Sensing","id":"ITEM-1","issue":"22","issued":{"date-parts":[["2024"]]},"title":"Secchi Depth Retrieval in Oligotrophic to Eutrophic Chilean Lakes Using Open Access Satellite-Derived Products","type":"article-journal","volume":"16"},"uris":["http://www.mendeley.com/documents/?uuid=16bcdae0-03e8-4675-a43c-d691bbc008ef"]}],"mendeley":{"formattedCitation":"(Rivera-Ruiz et al., 2024)","plainTextFormattedCitation":"(Rivera-Ruiz et al., 2024)","previouslyFormattedCitation":"(Rivera-Ruiz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(Rivera-Ruiz et al., 2024)</w:t>
            </w:r>
            <w:r w:rsidRPr="00B84583">
              <w:rPr>
                <w:rFonts w:ascii="Minion Pro" w:hAnsi="Minion Pro"/>
                <w:sz w:val="20"/>
                <w:szCs w:val="20"/>
              </w:rPr>
              <w:fldChar w:fldCharType="end"/>
            </w:r>
          </w:p>
        </w:tc>
        <w:tc>
          <w:tcPr>
            <w:tcW w:w="2534" w:type="dxa"/>
            <w:tcBorders>
              <w:top w:val="single" w:sz="4" w:space="0" w:color="auto"/>
            </w:tcBorders>
          </w:tcPr>
          <w:p w14:paraId="22E97CA1" w14:textId="452526C7" w:rsidR="002B4BFD" w:rsidRPr="00B84583" w:rsidRDefault="002B4BFD" w:rsidP="002B4BFD">
            <w:pPr>
              <w:jc w:val="center"/>
              <w:rPr>
                <w:rFonts w:ascii="Minion Pro" w:hAnsi="Minion Pro"/>
                <w:sz w:val="20"/>
                <w:szCs w:val="20"/>
              </w:rPr>
            </w:pPr>
            <w:r w:rsidRPr="00B84583">
              <w:rPr>
                <w:rFonts w:ascii="Minion Pro" w:hAnsi="Minion Pro"/>
                <w:sz w:val="20"/>
                <w:szCs w:val="20"/>
              </w:rPr>
              <w:t>Chile</w:t>
            </w:r>
          </w:p>
        </w:tc>
        <w:tc>
          <w:tcPr>
            <w:tcW w:w="3330" w:type="dxa"/>
            <w:tcBorders>
              <w:top w:val="single" w:sz="4" w:space="0" w:color="auto"/>
            </w:tcBorders>
          </w:tcPr>
          <w:p w14:paraId="725EF278" w14:textId="3D4D7C9B" w:rsidR="002B4BFD" w:rsidRPr="00B84583" w:rsidRDefault="002B4BFD" w:rsidP="002B4BFD">
            <w:pPr>
              <w:jc w:val="center"/>
              <w:rPr>
                <w:rFonts w:ascii="Minion Pro" w:hAnsi="Minion Pro"/>
                <w:sz w:val="20"/>
                <w:szCs w:val="20"/>
              </w:rPr>
            </w:pPr>
            <w:r w:rsidRPr="00B84583">
              <w:rPr>
                <w:rFonts w:ascii="Minion Pro" w:hAnsi="Minion Pro"/>
                <w:sz w:val="20"/>
                <w:szCs w:val="20"/>
              </w:rPr>
              <w:t>Multispectral Instrument (MSI) aboard Sentinel-2A/B</w:t>
            </w:r>
          </w:p>
        </w:tc>
        <w:tc>
          <w:tcPr>
            <w:tcW w:w="3870" w:type="dxa"/>
            <w:tcBorders>
              <w:top w:val="single" w:sz="4" w:space="0" w:color="auto"/>
            </w:tcBorders>
          </w:tcPr>
          <w:p w14:paraId="3F88D876" w14:textId="60B217C1" w:rsidR="002B4BFD" w:rsidRPr="00B84583" w:rsidRDefault="002B4BFD" w:rsidP="002B4BFD">
            <w:pPr>
              <w:jc w:val="center"/>
              <w:rPr>
                <w:rFonts w:ascii="Minion Pro" w:hAnsi="Minion Pro"/>
                <w:sz w:val="20"/>
                <w:szCs w:val="20"/>
              </w:rPr>
            </w:pPr>
            <w:r w:rsidRPr="00B84583">
              <w:rPr>
                <w:rFonts w:ascii="Minion Pro" w:hAnsi="Minion Pro"/>
                <w:sz w:val="20"/>
                <w:szCs w:val="20"/>
              </w:rPr>
              <w:t>Secchi depth</w:t>
            </w:r>
          </w:p>
        </w:tc>
        <w:tc>
          <w:tcPr>
            <w:tcW w:w="3960" w:type="dxa"/>
            <w:tcBorders>
              <w:top w:val="single" w:sz="4" w:space="0" w:color="auto"/>
            </w:tcBorders>
          </w:tcPr>
          <w:p w14:paraId="7FE4EBDF" w14:textId="2B4631F6" w:rsidR="002B4BFD" w:rsidRPr="00B84583" w:rsidRDefault="002B4BFD" w:rsidP="002B4BFD">
            <w:pPr>
              <w:jc w:val="center"/>
              <w:rPr>
                <w:rFonts w:ascii="Minion Pro" w:hAnsi="Minion Pro"/>
                <w:sz w:val="20"/>
                <w:szCs w:val="20"/>
              </w:rPr>
            </w:pPr>
            <w:r w:rsidRPr="00B84583">
              <w:rPr>
                <w:rFonts w:ascii="Minion Pro" w:hAnsi="Minion Pro"/>
                <w:sz w:val="20"/>
                <w:szCs w:val="20"/>
              </w:rPr>
              <w:t>Eutrophic lake</w:t>
            </w:r>
          </w:p>
        </w:tc>
        <w:tc>
          <w:tcPr>
            <w:tcW w:w="5716" w:type="dxa"/>
          </w:tcPr>
          <w:p w14:paraId="0C39D562" w14:textId="3EF784F5" w:rsidR="002B4BFD" w:rsidRPr="00B84583" w:rsidRDefault="002B4BFD" w:rsidP="002B4BFD">
            <w:pPr>
              <w:jc w:val="center"/>
              <w:rPr>
                <w:rFonts w:ascii="Minion Pro" w:hAnsi="Minion Pro"/>
                <w:sz w:val="20"/>
                <w:szCs w:val="20"/>
              </w:rPr>
            </w:pPr>
            <w:r w:rsidRPr="00B84583">
              <w:rPr>
                <w:rFonts w:ascii="Minion Pro" w:hAnsi="Minion Pro"/>
                <w:sz w:val="20"/>
                <w:szCs w:val="20"/>
              </w:rPr>
              <w:t>C2XC outperforms in higher trophic levels, while challenges persist in accurately assessing lower trophic state categories</w:t>
            </w:r>
          </w:p>
        </w:tc>
      </w:tr>
      <w:tr w:rsidR="002B4BFD" w:rsidRPr="00B84583" w14:paraId="273548FD" w14:textId="77777777" w:rsidTr="00C43069">
        <w:trPr>
          <w:trHeight w:val="1250"/>
        </w:trPr>
        <w:tc>
          <w:tcPr>
            <w:tcW w:w="1511" w:type="dxa"/>
            <w:tcBorders>
              <w:top w:val="single" w:sz="4" w:space="0" w:color="auto"/>
            </w:tcBorders>
          </w:tcPr>
          <w:p w14:paraId="053218E5" w14:textId="38B475A2"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{"citationItems":[{"id":"ITEM-1","itemData":{"DOI":"10.3390/rs16244663","ISSN":"2072-4292","abstract":"Lidar technology is increasingly applied to the inversion of oceanic biological parameters and optical properties based on empirical and semi-empirical bio-optical models. However, these models cannot be directly applied to inland waters due to their complex composition, and research on the biological parameters and optical properties of inland waters remains limited. In this study, the Fernald method was employed to retrieve the vertical distribution of optical properties in Qiandao Lake for the first time using shipborne lidar data obtained in June 2019. By quantifying the depth-resolved optical contributions of biological components, the vertical distributions of chlorophyll-a concentration were mapped with greater precision. The lidar-estimated optical properties exhibited characteristic spatiotemporal distributions, which were closely related to water quality. At the inflow of Xin’an River, the attenuation and scattering coefficient showed a gradual increase with depth. At the north–south-oriented reservoir area and the outflow of Qiandao Lake, an apparently continuous subsurface layer with the maximum signal occurred at approximately 3.5 m. The vertical distributions of chlorophyll-a profiles were consistently classified as subsurface chlorophyll maxima, with the maximum value of chlorophyll-a concentration fluctuating between 4 and 12 μg/L. The subsurface phytoplankton layer was observed at water depths ranging from 1.5 to 3.5 m, with a thickness of 3 to 6 m. Furthermore, the influences of lidar ratio Sp(z) and reference value bbp(zm) were discussed as significant sources of inversion error in the Fernald method. These results indicate that lidar technology holds great potential for the long-term monitoring of lakes.","author":[{"dropping-particle":"","family":"Sang","given":"Xuan","non-dropping-particle":"","parse-names":false,"suffix":""},{"dropping-particle":"","family":"Mao","given":"Zhihua","non-dropping-particle":"","parse-names":false,"suffix":""},{"dropping-particle":"","family":"Li","given":"Youzhi","non-dropping-particle":"","parse-names":false,"suffix":""},{"dropping-particle":"","family":"Zhang","given":"Xianliang","non-dropping-particle":"","parse-names":false,"suffix":""},{"dropping-particle":"","family":"Han","given":"Chang","non-dropping-particle":"","parse-names":false,"suffix":""},{"dropping-particle":"","family":"Zhang","given":"Longwei","non-dropping-particle":"","parse-names":false,"suffix":""},{"dropping-particle":"","family":"Huang","given":"Haiqing","non-dropping-particle":"","parse-names":false,"suffix":""}],"container-title":"Remote Sensing","id":"ITEM-1","issue":"24","issued":{"date-parts":[["2024"]]},"title":"Observations of Optical Properties and Chlorophyll-a Concentration in Qiandao Lake Using Shipborne Lidar","type":"article-journal","volume":"16"},"uris":["http://www.mendeley.com/documents/?uuid=987b16df-ea32-4b8d-bbe8-6be11ef5c1c8"]}],"mendeley":{"formattedCitation":"(Sang et al., 2024)","plainTextFormattedCitation":"(Sang et al., 2024)","previouslyFormattedCitation":"(Sang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(Sang et al., 2024)</w:t>
            </w:r>
            <w:r w:rsidRPr="00B84583">
              <w:rPr>
                <w:rFonts w:ascii="Minion Pro" w:hAnsi="Minion Pro"/>
                <w:sz w:val="20"/>
                <w:szCs w:val="20"/>
              </w:rPr>
              <w:fldChar w:fldCharType="end"/>
            </w:r>
          </w:p>
        </w:tc>
        <w:tc>
          <w:tcPr>
            <w:tcW w:w="2534" w:type="dxa"/>
            <w:tcBorders>
              <w:top w:val="single" w:sz="4" w:space="0" w:color="auto"/>
            </w:tcBorders>
          </w:tcPr>
          <w:p w14:paraId="6DF1BC5D" w14:textId="7E119E64"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6DD43E4F" w14:textId="04F65AAB" w:rsidR="002B4BFD" w:rsidRPr="00B84583" w:rsidRDefault="002B4BFD" w:rsidP="002B4BFD">
            <w:pPr>
              <w:jc w:val="center"/>
              <w:rPr>
                <w:rFonts w:ascii="Minion Pro" w:hAnsi="Minion Pro"/>
                <w:sz w:val="20"/>
                <w:szCs w:val="20"/>
              </w:rPr>
            </w:pPr>
            <w:r w:rsidRPr="00B84583">
              <w:rPr>
                <w:rFonts w:ascii="Minion Pro" w:hAnsi="Minion Pro"/>
                <w:sz w:val="20"/>
                <w:szCs w:val="20"/>
              </w:rPr>
              <w:t>Shipborne LiDAR data</w:t>
            </w:r>
          </w:p>
        </w:tc>
        <w:tc>
          <w:tcPr>
            <w:tcW w:w="3870" w:type="dxa"/>
            <w:tcBorders>
              <w:top w:val="single" w:sz="4" w:space="0" w:color="auto"/>
            </w:tcBorders>
          </w:tcPr>
          <w:p w14:paraId="026746BA" w14:textId="7A00FACE" w:rsidR="002B4BFD" w:rsidRPr="00B84583" w:rsidRDefault="002B4BFD" w:rsidP="002B4BFD">
            <w:pPr>
              <w:jc w:val="center"/>
              <w:rPr>
                <w:rFonts w:ascii="Minion Pro" w:hAnsi="Minion Pro"/>
                <w:sz w:val="20"/>
                <w:szCs w:val="20"/>
              </w:rPr>
            </w:pPr>
            <w:r w:rsidRPr="00B84583">
              <w:rPr>
                <w:rFonts w:ascii="Minion Pro" w:hAnsi="Minion Pro"/>
                <w:sz w:val="20"/>
                <w:szCs w:val="20"/>
              </w:rPr>
              <w:t>Chl-a</w:t>
            </w:r>
          </w:p>
        </w:tc>
        <w:tc>
          <w:tcPr>
            <w:tcW w:w="3960" w:type="dxa"/>
            <w:tcBorders>
              <w:top w:val="single" w:sz="4" w:space="0" w:color="auto"/>
            </w:tcBorders>
          </w:tcPr>
          <w:p w14:paraId="4F1101F2" w14:textId="12A2A2E1" w:rsidR="002B4BFD" w:rsidRPr="00B84583" w:rsidRDefault="002B4BFD" w:rsidP="002B4BFD">
            <w:pPr>
              <w:jc w:val="center"/>
              <w:rPr>
                <w:rFonts w:ascii="Minion Pro" w:hAnsi="Minion Pro"/>
                <w:sz w:val="20"/>
                <w:szCs w:val="20"/>
              </w:rPr>
            </w:pPr>
            <w:r w:rsidRPr="00B84583">
              <w:rPr>
                <w:rFonts w:ascii="Minion Pro" w:hAnsi="Minion Pro"/>
                <w:sz w:val="20"/>
                <w:szCs w:val="20"/>
              </w:rPr>
              <w:t>Inland water</w:t>
            </w:r>
          </w:p>
        </w:tc>
        <w:tc>
          <w:tcPr>
            <w:tcW w:w="5716" w:type="dxa"/>
          </w:tcPr>
          <w:p w14:paraId="5A84797B" w14:textId="044F56E7" w:rsidR="002B4BFD" w:rsidRPr="00B84583" w:rsidRDefault="002B4BFD" w:rsidP="002B4BFD">
            <w:pPr>
              <w:jc w:val="center"/>
              <w:rPr>
                <w:rFonts w:ascii="Minion Pro" w:hAnsi="Minion Pro"/>
                <w:sz w:val="20"/>
                <w:szCs w:val="20"/>
              </w:rPr>
            </w:pPr>
            <w:r w:rsidRPr="00B84583">
              <w:rPr>
                <w:rFonts w:ascii="Minion Pro" w:hAnsi="Minion Pro"/>
                <w:sz w:val="20"/>
                <w:szCs w:val="20"/>
              </w:rPr>
              <w:t>The findings of this study suggest that lidar technology has significant potential for the long-term monitoring of inland lakes</w:t>
            </w:r>
          </w:p>
        </w:tc>
      </w:tr>
      <w:tr w:rsidR="002B4BFD" w:rsidRPr="00B84583" w14:paraId="14A8ECA3" w14:textId="77777777" w:rsidTr="00C43069">
        <w:trPr>
          <w:trHeight w:val="1250"/>
        </w:trPr>
        <w:tc>
          <w:tcPr>
            <w:tcW w:w="1511" w:type="dxa"/>
            <w:tcBorders>
              <w:top w:val="single" w:sz="4" w:space="0" w:color="auto"/>
            </w:tcBorders>
          </w:tcPr>
          <w:p w14:paraId="423DDB91" w14:textId="72C58221"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{"citationItems":[{"id":"ITEM-1","itemData":{"DOI":"10.3390/rs16244793","ISSN":"2072-4292","abstract":"In river and lake ecosystem management, comprehensive water quality monitoring is crucial. Traditional in situ water quality monitoring is costly, and it is challenging to cover entire water bodies. Remote sensing imagery offers the possibility of efficient monitoring of water quality over large areas. However, remote sensing data typically contain a large amount of noise and redundant information, making it difficult for models to capture the effective spectral information and the relationships in the water quality in the remote sensing data. Consequently, this hinders the achievement of high-precision water quality inversion performance. Therefore, this study proposes a comprehensive water quality inversion framework based on a multilayer denoising autoencoder that automatically extracts effective spectral features, utilizing a multilayer denoising autoencoder to extract effective features from Sentinel-2 remote sensing data, thereby reducing noise in the subsequent model input data and mitigating the overfitting problem in subsequent models. A bagging ensemble learning model was established to invert the total phosphorus concentration in Taihu Lake. This model reduces the prediction bias generated by a single machine learning model and was compared with decision tree, random forest, and linear regression models. The research results indicate that compared to a single model, the bagging ensemble learning model achieved better water quality retrieval results, with a coefficient of determination of 0.9 and an MAE of 0.014, while the linear regression model performed the worst, with a coefficient of determination of 0.42. Additionally, models trained using spectral effective information extracted by multilayer denoising autoencoders showed improved water quality retrieval accuracy compared to those trained with raw data, with the coefficient of determination for the bagging model increasing from 0.62 to 0.9. This study provides a rapid and accurate method for large-scale watershed water quality monitoring using remote sensing data, offering technical support for applying remote sensing data to watershed environmental management and water resource protection.","author":[{"dropping-particle":"","family":"Sun","given":"Zhihao","non-dropping-particle":"","parse-names":false,"suffix":""},{"dropping-particle":"","family":"Guo","given":"Liang","non-dropping-particle":"","parse-names":false,"suffix":""},{"dropping-particle":"","family":"Tao","given":"Zhe","non-dropping-particle":"","parse-names":false,"suffix":""},{"dropping-particle":"","family":"Li","given":"Yana","non-dropping-particle":"","parse-names":false,"suffix":""},{"dropping-particle":"","family":"Zhan","given":"Yang","non-dropping-particle":"","parse-names":false,"suffix":""},{"dropping-particle":"","family":"Li","given":"Shuling","non-dropping-particle":"","parse-names":false,"suffix":""},{"dropping-particle":"","family":"Zhao","given":"Ying","non-dropping-particle":"","parse-names":false,"suffix":""}],"container-title":"Remote Sensing","id":"ITEM-1","issue":"24","issued":{"date-parts":[["2024"]]},"title":"Water Quality Inversion Framework for Taihu Lake Based on Multilayer Denoising Autoencoder and Ensemble Learning","type":"article-journal","volume":"16"},"uris":["http://www.mendeley.com/documents/?uuid=49155fe2-a6ea-4dcc-9957-9710ee8f68ff"]}],"mendeley":{"formattedCitation":"(Sun et al., 2024)","plainTextFormattedCitation":"(Sun et al., 2024)","previouslyFormattedCitation":"(Sun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(Sun et al., 2024)</w:t>
            </w:r>
            <w:r w:rsidRPr="00B84583">
              <w:rPr>
                <w:rFonts w:ascii="Minion Pro" w:hAnsi="Minion Pro"/>
                <w:sz w:val="20"/>
                <w:szCs w:val="20"/>
              </w:rPr>
              <w:fldChar w:fldCharType="end"/>
            </w:r>
          </w:p>
        </w:tc>
        <w:tc>
          <w:tcPr>
            <w:tcW w:w="2534" w:type="dxa"/>
            <w:tcBorders>
              <w:top w:val="single" w:sz="4" w:space="0" w:color="auto"/>
            </w:tcBorders>
          </w:tcPr>
          <w:p w14:paraId="5A1D125B" w14:textId="1E1E1E42"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28560E3E" w14:textId="047B7D9B" w:rsidR="002B4BFD" w:rsidRPr="00B84583" w:rsidRDefault="002B4BFD" w:rsidP="002B4BFD">
            <w:pPr>
              <w:jc w:val="center"/>
              <w:rPr>
                <w:rFonts w:ascii="Minion Pro" w:hAnsi="Minion Pro"/>
                <w:sz w:val="20"/>
                <w:szCs w:val="20"/>
              </w:rPr>
            </w:pPr>
            <w:r w:rsidRPr="00B84583">
              <w:rPr>
                <w:rFonts w:ascii="Minion Pro" w:hAnsi="Minion Pro"/>
                <w:sz w:val="20"/>
                <w:szCs w:val="20"/>
              </w:rPr>
              <w:t>Sentinel-2 Data</w:t>
            </w:r>
          </w:p>
        </w:tc>
        <w:tc>
          <w:tcPr>
            <w:tcW w:w="3870" w:type="dxa"/>
            <w:tcBorders>
              <w:top w:val="single" w:sz="4" w:space="0" w:color="auto"/>
            </w:tcBorders>
          </w:tcPr>
          <w:p w14:paraId="086D2A8E" w14:textId="108E5C8F" w:rsidR="002B4BFD" w:rsidRPr="00B84583" w:rsidRDefault="002B4BFD" w:rsidP="002B4BFD">
            <w:pPr>
              <w:jc w:val="center"/>
              <w:rPr>
                <w:rFonts w:ascii="Minion Pro" w:hAnsi="Minion Pro"/>
                <w:sz w:val="20"/>
                <w:szCs w:val="20"/>
              </w:rPr>
            </w:pPr>
            <w:r w:rsidRPr="00B84583">
              <w:rPr>
                <w:rFonts w:ascii="Minion Pro" w:hAnsi="Minion Pro"/>
                <w:sz w:val="20"/>
                <w:szCs w:val="20"/>
              </w:rPr>
              <w:t>TP concentration</w:t>
            </w:r>
          </w:p>
        </w:tc>
        <w:tc>
          <w:tcPr>
            <w:tcW w:w="3960" w:type="dxa"/>
            <w:tcBorders>
              <w:top w:val="single" w:sz="4" w:space="0" w:color="auto"/>
            </w:tcBorders>
          </w:tcPr>
          <w:p w14:paraId="5F064EBE" w14:textId="408184BC" w:rsidR="002B4BFD" w:rsidRPr="00B84583" w:rsidRDefault="002B4BFD" w:rsidP="002B4BFD">
            <w:pPr>
              <w:jc w:val="center"/>
              <w:rPr>
                <w:rFonts w:ascii="Minion Pro" w:hAnsi="Minion Pro"/>
                <w:sz w:val="20"/>
                <w:szCs w:val="20"/>
              </w:rPr>
            </w:pPr>
            <w:r w:rsidRPr="00B84583">
              <w:rPr>
                <w:rFonts w:ascii="Minion Pro" w:hAnsi="Minion Pro"/>
                <w:sz w:val="20"/>
                <w:szCs w:val="20"/>
              </w:rPr>
              <w:t>Freshwater lake</w:t>
            </w:r>
          </w:p>
        </w:tc>
        <w:tc>
          <w:tcPr>
            <w:tcW w:w="5716" w:type="dxa"/>
          </w:tcPr>
          <w:p w14:paraId="1007C1F7" w14:textId="43CDEF45" w:rsidR="002B4BFD" w:rsidRPr="00B84583" w:rsidRDefault="002B4BFD" w:rsidP="002B4BFD">
            <w:pPr>
              <w:jc w:val="center"/>
              <w:rPr>
                <w:rFonts w:ascii="Minion Pro" w:hAnsi="Minion Pro"/>
                <w:sz w:val="20"/>
                <w:szCs w:val="20"/>
              </w:rPr>
            </w:pPr>
            <w:r w:rsidRPr="00B84583">
              <w:rPr>
                <w:rFonts w:ascii="Minion Pro" w:hAnsi="Minion Pro"/>
                <w:sz w:val="20"/>
                <w:szCs w:val="20"/>
              </w:rPr>
              <w:t>The results indicated that the bagging model, by integrating multiple different models, mitigates the prediction bias of individual models, resulting in higher inversion accuracy and smaller errors compared to the other three methods</w:t>
            </w:r>
          </w:p>
        </w:tc>
      </w:tr>
      <w:tr w:rsidR="002B4BFD" w:rsidRPr="00B84583" w14:paraId="595A85D5" w14:textId="77777777" w:rsidTr="00C43069">
        <w:trPr>
          <w:trHeight w:val="1250"/>
        </w:trPr>
        <w:tc>
          <w:tcPr>
            <w:tcW w:w="1511" w:type="dxa"/>
            <w:tcBorders>
              <w:top w:val="single" w:sz="4" w:space="0" w:color="auto"/>
            </w:tcBorders>
          </w:tcPr>
          <w:p w14:paraId="2F8ADCC4" w14:textId="4E611523"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{"citationItems":[{"id":"ITEM-1","itemData":{"DOI":"10.3390/rs16183416","ISSN":"2072-4292","abstract":"Remote sensing for water quality evaluation has advanced, with more satellites providing longer data series. Validations of remote sensing-derived data for water quality characteristics, such as chlorophyll-a, Secchi depth, and turbidity, have often remained restricted to small numbers of water bodies and have included local calibration. Here, we present an evaluation of &gt; 100 water bodies in Germany covering different sizes, maximum depths, and trophic states. Data from Sentinel-2 MSI and Sentinel-3 OLCI were analyzed by two processing chains. Our work focuses on analysis of the accuracy of remote sensing products by comparing them to a large in situ data set from governmental monitoring from 13 federal states in Germany and, hence, achieves a national scale assessment. We quantified the fit between the remote sensing data and in situ data among processing chains, satellite instruments, and our three target water quality variables. In general, overall regressions between in situ data and remote sensing data followed the 1:1 regression. Remote sensing may, thus, be regarded as a valuable tool for complementing in situ monitoring by useful information on higher spatial and temporal scales in order to support water management, e.g., for the European Water Framework Directive (WFD) and the Bathing Water Directive (BWD).","author":[{"dropping-particle":"","family":"Schmidt","given":"Susanne I","non-dropping-particle":"","parse-names":false,"suffix":""},{"dropping-particle":"","family":"Schröder","given":"Tanja","non-dropping-particle":"","parse-names":false,"suffix":""},{"dropping-particle":"","family":"Kutzner","given":"Rebecca D","non-dropping-particle":"","parse-names":false,"suffix":""},{"dropping-particle":"","family":"Laue","given":"Pia","non-dropping-particle":"","parse-names":false,"suffix":""},{"dropping-particle":"","family":"Bernert","given":"Hendrik","non-dropping-particle":"","parse-names":false,"suffix":""},{"dropping-particle":"","family":"Stelzer","given":"Kerstin","non-dropping-particle":"","parse-names":false,"suffix":""},{"dropping-particle":"","family":"Friese","given":"Kurt","non-dropping-particle":"","parse-names":false,"suffix":""},{"dropping-particle":"","family":"Rinke","given":"Karsten","non-dropping-particle":"","parse-names":false,"suffix":""}],"container-title":"Remote Sensing","id":"ITEM-1","issue":"18","issued":{"date-parts":[["2024"]]},"title":"Evaluating Satellite-Based Water Quality Sensing of Inland Waters on Basis of 100+ German Water Bodies Using 2 Different Processing Chains","type":"article-journal","volume":"16"},"uris":["http://www.mendeley.com/documents/?uuid=7ff3877b-5f81-44c8-8c79-fbb529a67c03"]}],"mendeley":{"formattedCitation":"(Schmidt et al., 2024)","plainTextFormattedCitation":"(Schmidt et al., 2024)","previouslyFormattedCitation":"(Schmidt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(Schmidt et al., 2024)</w:t>
            </w:r>
            <w:r w:rsidRPr="00B84583">
              <w:rPr>
                <w:rFonts w:ascii="Minion Pro" w:hAnsi="Minion Pro"/>
                <w:sz w:val="20"/>
                <w:szCs w:val="20"/>
              </w:rPr>
              <w:fldChar w:fldCharType="end"/>
            </w:r>
          </w:p>
        </w:tc>
        <w:tc>
          <w:tcPr>
            <w:tcW w:w="2534" w:type="dxa"/>
            <w:tcBorders>
              <w:top w:val="single" w:sz="4" w:space="0" w:color="auto"/>
            </w:tcBorders>
          </w:tcPr>
          <w:p w14:paraId="7D4423D7" w14:textId="7D74CF34" w:rsidR="002B4BFD" w:rsidRPr="00B84583" w:rsidRDefault="002B4BFD" w:rsidP="002B4BFD">
            <w:pPr>
              <w:jc w:val="center"/>
              <w:rPr>
                <w:rFonts w:ascii="Minion Pro" w:hAnsi="Minion Pro"/>
                <w:sz w:val="20"/>
                <w:szCs w:val="20"/>
              </w:rPr>
            </w:pPr>
            <w:r w:rsidRPr="00B84583">
              <w:rPr>
                <w:rFonts w:ascii="Minion Pro" w:hAnsi="Minion Pro"/>
                <w:sz w:val="20"/>
                <w:szCs w:val="20"/>
              </w:rPr>
              <w:t>Germany</w:t>
            </w:r>
          </w:p>
        </w:tc>
        <w:tc>
          <w:tcPr>
            <w:tcW w:w="3330" w:type="dxa"/>
            <w:tcBorders>
              <w:top w:val="single" w:sz="4" w:space="0" w:color="auto"/>
            </w:tcBorders>
          </w:tcPr>
          <w:p w14:paraId="053E08E3"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Sentinel-2 MSI</w:t>
            </w:r>
          </w:p>
          <w:p w14:paraId="3A1FEABD" w14:textId="37E79DD8" w:rsidR="002B4BFD" w:rsidRPr="00B84583" w:rsidRDefault="002B4BFD" w:rsidP="002B4BFD">
            <w:pPr>
              <w:jc w:val="center"/>
              <w:rPr>
                <w:rFonts w:ascii="Minion Pro" w:hAnsi="Minion Pro"/>
                <w:sz w:val="20"/>
                <w:szCs w:val="20"/>
              </w:rPr>
            </w:pPr>
            <w:r w:rsidRPr="00B84583">
              <w:rPr>
                <w:rFonts w:ascii="Minion Pro" w:hAnsi="Minion Pro"/>
                <w:sz w:val="20"/>
                <w:szCs w:val="20"/>
              </w:rPr>
              <w:t>and Sentinel-3 OLCI</w:t>
            </w:r>
          </w:p>
        </w:tc>
        <w:tc>
          <w:tcPr>
            <w:tcW w:w="3870" w:type="dxa"/>
            <w:tcBorders>
              <w:top w:val="single" w:sz="4" w:space="0" w:color="auto"/>
            </w:tcBorders>
          </w:tcPr>
          <w:p w14:paraId="757D2368" w14:textId="4B9F35D8" w:rsidR="002B4BFD" w:rsidRPr="00B84583" w:rsidRDefault="002B4BFD" w:rsidP="002B4BFD">
            <w:pPr>
              <w:jc w:val="center"/>
              <w:rPr>
                <w:rFonts w:ascii="Minion Pro" w:hAnsi="Minion Pro"/>
                <w:sz w:val="20"/>
                <w:szCs w:val="20"/>
              </w:rPr>
            </w:pPr>
            <w:r w:rsidRPr="00B84583">
              <w:rPr>
                <w:rFonts w:ascii="Minion Pro" w:hAnsi="Minion Pro"/>
                <w:sz w:val="20"/>
                <w:szCs w:val="20"/>
              </w:rPr>
              <w:t>Chl-a, Secchi depth, and turbidity</w:t>
            </w:r>
          </w:p>
        </w:tc>
        <w:tc>
          <w:tcPr>
            <w:tcW w:w="3960" w:type="dxa"/>
            <w:tcBorders>
              <w:top w:val="single" w:sz="4" w:space="0" w:color="auto"/>
            </w:tcBorders>
          </w:tcPr>
          <w:p w14:paraId="5CC44950" w14:textId="35E17929" w:rsidR="002B4BFD" w:rsidRPr="00B84583" w:rsidRDefault="002B4BFD" w:rsidP="002B4BFD">
            <w:pPr>
              <w:jc w:val="center"/>
              <w:rPr>
                <w:rFonts w:ascii="Minion Pro" w:hAnsi="Minion Pro"/>
                <w:sz w:val="20"/>
                <w:szCs w:val="20"/>
              </w:rPr>
            </w:pPr>
            <w:r w:rsidRPr="00B84583">
              <w:rPr>
                <w:rFonts w:ascii="Minion Pro" w:hAnsi="Minion Pro"/>
                <w:sz w:val="20"/>
                <w:szCs w:val="20"/>
              </w:rPr>
              <w:t>Inland water</w:t>
            </w:r>
          </w:p>
        </w:tc>
        <w:tc>
          <w:tcPr>
            <w:tcW w:w="5716" w:type="dxa"/>
          </w:tcPr>
          <w:p w14:paraId="713D57B4" w14:textId="25F1DDA2" w:rsidR="002B4BFD" w:rsidRPr="00B84583" w:rsidRDefault="002B4BFD" w:rsidP="002B4BFD">
            <w:pPr>
              <w:jc w:val="center"/>
              <w:rPr>
                <w:rFonts w:ascii="Minion Pro" w:hAnsi="Minion Pro"/>
                <w:sz w:val="20"/>
                <w:szCs w:val="20"/>
              </w:rPr>
            </w:pPr>
            <w:r w:rsidRPr="00B84583">
              <w:rPr>
                <w:rFonts w:ascii="Minion Pro" w:hAnsi="Minion Pro"/>
                <w:sz w:val="20"/>
                <w:szCs w:val="20"/>
              </w:rPr>
              <w:t>Remote sensing may, thus, be regarded as a valuable tool for complementing in situ monitoring by useful information on higher spatial and temporal scales to support water management.</w:t>
            </w:r>
          </w:p>
        </w:tc>
      </w:tr>
      <w:tr w:rsidR="002B4BFD" w:rsidRPr="00B84583" w14:paraId="71EEA35A" w14:textId="77777777" w:rsidTr="00C43069">
        <w:trPr>
          <w:trHeight w:val="1250"/>
        </w:trPr>
        <w:tc>
          <w:tcPr>
            <w:tcW w:w="1511" w:type="dxa"/>
            <w:tcBorders>
              <w:top w:val="single" w:sz="4" w:space="0" w:color="auto"/>
            </w:tcBorders>
          </w:tcPr>
          <w:p w14:paraId="00CD1686" w14:textId="38B48391"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{"citationItems":[{"id":"ITEM-1","itemData":{"DOI":"10.3390/rs16132444","ISSN":"2072-4292","abstract":"Cyanobacterial harmful algal blooms release toxins and form thick blanket layers on the water surface causing widespread problems, including serious threats to human health, water ecosystem, economics, and recreation. To identify the potential drivers for the bloom, there is a need for extensive observations of the water sources with bloom occurrences. However, the traditional methods for monitoring water sources, such as collection of point ground samples, have proven limited due to spatial and temporal variability of water resources, and the cost associated with collecting samples that accurately represent this variability. These limitations can be addressed through the use of high-frequency satellite data. In this study, we explored the use of Random Forest (RF), which is one of the widely used machine learning architectures, to evaluate the performance of Sentinel-3 OLCI (Ocean and Land Color Imager) images in predicting bloom proxies in the western region of Lake Erie. The sixteen available bands of Sentinel-3 images were used as the predictor variables, while four proxies of the cyanobacterial masses, including Chlorophyll-a, Microcystin, Phycocyanin, and Secchi-depth, were considered as response variables in the RF models, with one RF model per proxy. Each of the proxies comes with a unique set of traits that can help with bloom detection. Among four RF models, the model for Chlorophyll-a performed the best with R2 = 0.55 and RMSE = 20.84 µg/L, while R2 performance for the rest of the other proxies was less than 0.5. This is because Chlorophyll-a is the most dominant and optically active pigment in water, while Phycocyanin, which is a strong indicator of harmful bloom, is present in low concentrations. Additionally, Microcystin, responsible for bloom toxicity, has limited spectral sensitivity, and Secchi-depth could be influenced by various factors besides blooms, such as colored dissolved organic and inorganic matter. On further examining the relationship between the proxies, Microcystin and Secchi-depth were significantly correlated with Chlorophyll-a, which enhances the usefulness of Chlorophyll-a in accurately identifying the presence of algal blooms.","author":[{"dropping-particle":"","family":"Joshi","given":"Neha","non-dropping-particle":"","parse-names":false,"suffix":""},{"dropping-particle":"","family":"Park","given":"Jongmin","non-dropping-particle":"","parse-names":false,"suffix":""},{"dropping-particle":"","family":"Zhao","given":"Kaiguang","non-dropping-particle":"","parse-names":false,"suffix":""},{"dropping-particle":"","family":"Londo","given":"Alexis","non-dropping-particle":"","parse-names":false,"suffix":""},{"dropping-particle":"","family":"Khanal","given":"Sami","non-dropping-particle":"","parse-names":false,"suffix":""}],"container-title":"Remote Sensing","id":"ITEM-1","issue":"13","issued":{"date-parts":[["2024"]]},"title":"Monitoring Harmful Algal Blooms and Water Quality Using Sentinel-3 OLCI Satellite Imagery with Machine Learning","type":"article-journal","volume":"16"},"uris":["http://www.mendeley.com/documents/?uuid=c208019e-6a42-4eb3-a971-f3129e8e2b81"]}],"mendeley":{"formattedCitation":"(Joshi et al., 2024)","plainTextFormattedCitation":"(Joshi et al., 2024)","previouslyFormattedCitation":"(Joshi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(Joshi et al., 2024)</w:t>
            </w:r>
            <w:r w:rsidRPr="00B84583">
              <w:rPr>
                <w:rFonts w:ascii="Minion Pro" w:hAnsi="Minion Pro"/>
                <w:sz w:val="20"/>
                <w:szCs w:val="20"/>
              </w:rPr>
              <w:fldChar w:fldCharType="end"/>
            </w:r>
          </w:p>
        </w:tc>
        <w:tc>
          <w:tcPr>
            <w:tcW w:w="2534" w:type="dxa"/>
            <w:tcBorders>
              <w:top w:val="single" w:sz="4" w:space="0" w:color="auto"/>
            </w:tcBorders>
          </w:tcPr>
          <w:p w14:paraId="56E5B37F" w14:textId="00281723" w:rsidR="002B4BFD" w:rsidRPr="00B84583" w:rsidRDefault="002B4BFD" w:rsidP="002B4BFD">
            <w:pPr>
              <w:jc w:val="center"/>
              <w:rPr>
                <w:rFonts w:ascii="Minion Pro" w:hAnsi="Minion Pro"/>
                <w:sz w:val="20"/>
                <w:szCs w:val="20"/>
              </w:rPr>
            </w:pPr>
            <w:r w:rsidRPr="00B84583">
              <w:rPr>
                <w:rFonts w:ascii="Minion Pro" w:hAnsi="Minion Pro"/>
                <w:sz w:val="20"/>
                <w:szCs w:val="20"/>
              </w:rPr>
              <w:t>North America</w:t>
            </w:r>
          </w:p>
        </w:tc>
        <w:tc>
          <w:tcPr>
            <w:tcW w:w="3330" w:type="dxa"/>
            <w:tcBorders>
              <w:top w:val="single" w:sz="4" w:space="0" w:color="auto"/>
            </w:tcBorders>
          </w:tcPr>
          <w:p w14:paraId="4523FE68" w14:textId="1D0C5BCE" w:rsidR="002B4BFD" w:rsidRPr="00B84583" w:rsidRDefault="002B4BFD" w:rsidP="002B4BFD">
            <w:pPr>
              <w:jc w:val="center"/>
              <w:rPr>
                <w:rFonts w:ascii="Minion Pro" w:hAnsi="Minion Pro"/>
                <w:sz w:val="20"/>
                <w:szCs w:val="20"/>
              </w:rPr>
            </w:pPr>
            <w:r w:rsidRPr="00B84583">
              <w:rPr>
                <w:rFonts w:ascii="Minion Pro" w:hAnsi="Minion Pro"/>
                <w:sz w:val="20"/>
                <w:szCs w:val="20"/>
              </w:rPr>
              <w:t>Sentinel-3 OLCI (Ocean and Land Color Imager) images</w:t>
            </w:r>
          </w:p>
        </w:tc>
        <w:tc>
          <w:tcPr>
            <w:tcW w:w="3870" w:type="dxa"/>
            <w:tcBorders>
              <w:top w:val="single" w:sz="4" w:space="0" w:color="auto"/>
            </w:tcBorders>
          </w:tcPr>
          <w:p w14:paraId="7E2AA941"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Chl-a, Microcystin,</w:t>
            </w:r>
          </w:p>
          <w:p w14:paraId="10E3B6F9" w14:textId="45AC0C69" w:rsidR="002B4BFD" w:rsidRPr="00B84583" w:rsidRDefault="002B4BFD" w:rsidP="002B4BFD">
            <w:pPr>
              <w:jc w:val="center"/>
              <w:rPr>
                <w:rFonts w:ascii="Minion Pro" w:hAnsi="Minion Pro"/>
                <w:sz w:val="20"/>
                <w:szCs w:val="20"/>
              </w:rPr>
            </w:pPr>
            <w:r w:rsidRPr="00B84583">
              <w:rPr>
                <w:rFonts w:ascii="Minion Pro" w:hAnsi="Minion Pro"/>
                <w:sz w:val="20"/>
                <w:szCs w:val="20"/>
              </w:rPr>
              <w:t>Phycocyanin, and Secchi-depth</w:t>
            </w:r>
          </w:p>
        </w:tc>
        <w:tc>
          <w:tcPr>
            <w:tcW w:w="3960" w:type="dxa"/>
            <w:tcBorders>
              <w:top w:val="single" w:sz="4" w:space="0" w:color="auto"/>
            </w:tcBorders>
          </w:tcPr>
          <w:p w14:paraId="74650443"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p w14:paraId="626182A9" w14:textId="77777777" w:rsidR="002B4BFD" w:rsidRPr="00B84583" w:rsidRDefault="002B4BFD" w:rsidP="002B4BFD">
            <w:pPr>
              <w:jc w:val="center"/>
              <w:rPr>
                <w:rFonts w:ascii="Minion Pro" w:hAnsi="Minion Pro"/>
                <w:sz w:val="20"/>
                <w:szCs w:val="20"/>
              </w:rPr>
            </w:pPr>
          </w:p>
          <w:p w14:paraId="0AEF241C" w14:textId="77777777" w:rsidR="002B4BFD" w:rsidRPr="00B84583" w:rsidRDefault="002B4BFD" w:rsidP="002B4BFD">
            <w:pPr>
              <w:jc w:val="center"/>
              <w:rPr>
                <w:rFonts w:ascii="Minion Pro" w:hAnsi="Minion Pro"/>
                <w:sz w:val="20"/>
                <w:szCs w:val="20"/>
              </w:rPr>
            </w:pPr>
          </w:p>
        </w:tc>
        <w:tc>
          <w:tcPr>
            <w:tcW w:w="5716" w:type="dxa"/>
          </w:tcPr>
          <w:p w14:paraId="1348FBC0" w14:textId="51DE8534" w:rsidR="002B4BFD" w:rsidRPr="00B84583" w:rsidRDefault="002B4BFD" w:rsidP="002B4BFD">
            <w:pPr>
              <w:jc w:val="center"/>
              <w:rPr>
                <w:rFonts w:ascii="Minion Pro" w:hAnsi="Minion Pro"/>
                <w:sz w:val="20"/>
                <w:szCs w:val="20"/>
              </w:rPr>
            </w:pPr>
            <w:r w:rsidRPr="00B84583">
              <w:rPr>
                <w:rFonts w:ascii="Minion Pro" w:hAnsi="Minion Pro"/>
                <w:sz w:val="20"/>
                <w:szCs w:val="20"/>
              </w:rPr>
              <w:t>Microcystin, responsible for bloom toxicity, has limited spectral sensitivity, and Secchi depth could be influenced by various factors besides blooms, such as colored dissolved organic and inorganic matter.</w:t>
            </w:r>
          </w:p>
        </w:tc>
      </w:tr>
      <w:tr w:rsidR="002B4BFD" w:rsidRPr="00B84583" w14:paraId="7F7CF24E" w14:textId="77777777" w:rsidTr="00C43069">
        <w:trPr>
          <w:trHeight w:val="1250"/>
        </w:trPr>
        <w:tc>
          <w:tcPr>
            <w:tcW w:w="1511" w:type="dxa"/>
            <w:tcBorders>
              <w:top w:val="single" w:sz="4" w:space="0" w:color="auto"/>
            </w:tcBorders>
          </w:tcPr>
          <w:p w14:paraId="6AFDB325" w14:textId="60A906BD"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{"citationItems":[{"id":"ITEM-1","itemData":{"DOI":"10.3390/rs16111951","ISSN":"2072-4292","abstract":"The Zhejiang coastal waters (ZCW), which exhibit various turbidity levels, including low, medium, and high turbidity levels, are vital for regional ecological balance and sustainable marine resource utilization. Dissolved oxygen (DO) significantly affects marine organism survival and ecosystem health, yet there is limited research on remote sensing monitoring of DO in the ZCW, and the underlying mechanisms are unclear. This study addresses this gap by utilizing high-resolution Landsat 8/9 imagery and sea surface temperature (SST) data to develop a multiple linear regression (MLR) model for DO estimation. Compared to previous studies that utilize remote sensing band reflectance data as inputs, the results show that the red and blue bands are more suitable for establishing DO inversion models for such water bodies. The model was applied to analyze variations in the DO concentrations in the ZCW from 2013 to 2023, with a focus on Hangzhou Bay (HZB), Xiangshan Bay (XSB), Sanmen Bay (SMB), and Yueqing Bay (YQB). The temporal and spatial distributions of DO concentrations and their relationships with environmental factors, such as chlorophyll-a (Chl-a) concentrations, total suspended matter (TSM) concentrations, and thermal effluents, are analyzed. The results reveal significant seasonal fluctuations in DO concentrations, which peak in winter (e.g., 9.02 mg/L in HZB) and decrease in summer (e.g., 6.83 mg/L in HZB). Changes in the aquatic environment, particularly in the thermal effluents from the Sanmen Nuclear Power Plant (SNPP), significantly decrease coastal dissolved oxygen (DO) concentrations near drainage outlets. Chl-a and TSM directly or indirectly affect DO concentrations, with notable correlations observed in XSB. This study offers a novel approach for monitoring and managing water quality in the ZCW, facilitating the early detection of potential hypoxia issues in critical zones, such as nuclear power plant heat discharge outlets.","author":[{"dropping-particle":"","family":"Dong","given":"Lehua","non-dropping-particle":"","parse-names":false,"suffix":""},{"dropping-particle":"","family":"Wang","given":"Difeng","non-dropping-particle":"","parse-names":false,"suffix":""},{"dropping-particle":"","family":"Song","given":"Lili","non-dropping-particle":"","parse-names":false,"suffix":""},{"dropping-particle":"","family":"Gong","given":"Fang","non-dropping-particle":"","parse-names":false,"suffix":""},{"dropping-particle":"","family":"Chen","given":"Siyang","non-dropping-particle":"","parse-names":false,"suffix":""},{"dropping-particle":"","family":"Huang","given":"Jingjing","non-dropping-particle":"","parse-names":false,"suffix":""},{"dropping-particle":"","family":"He","given":"Xianqiang","non-dropping-particle":"","parse-names":false,"suffix":""}],"container-title":"Remote Sensing","id":"ITEM-1","issue":"11","issued":{"date-parts":[["2024"]]},"title":"Monitoring Dissolved Oxygen Concentrations in the Coastal Waters of Zhejiang Using Landsat-8/9 Imagery","type":"article-journal","volume":"16"},"uris":["http://www.mendeley.com/documents/?uuid=b6a92e8b-f3a2-4ca4-bf28-481dc80184f2"]}],"mendeley":{"formattedCitation":"(Lehua Dong et al., 2024)","plainTextFormattedCitation":"(Lehua Dong et al., 2024)","previouslyFormattedCitation":"(Lehua Dong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(Lehua Dong et al., 2024)</w:t>
            </w:r>
            <w:r w:rsidRPr="00B84583">
              <w:rPr>
                <w:rFonts w:ascii="Minion Pro" w:hAnsi="Minion Pro"/>
                <w:sz w:val="20"/>
                <w:szCs w:val="20"/>
              </w:rPr>
              <w:fldChar w:fldCharType="end"/>
            </w:r>
          </w:p>
        </w:tc>
        <w:tc>
          <w:tcPr>
            <w:tcW w:w="2534" w:type="dxa"/>
            <w:tcBorders>
              <w:top w:val="single" w:sz="4" w:space="0" w:color="auto"/>
            </w:tcBorders>
          </w:tcPr>
          <w:p w14:paraId="21CE9199" w14:textId="4F745B3F"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0CB45781" w14:textId="3DDD70E1" w:rsidR="002B4BFD" w:rsidRPr="00B84583" w:rsidRDefault="002B4BFD" w:rsidP="002B4BFD">
            <w:pPr>
              <w:jc w:val="center"/>
              <w:rPr>
                <w:rFonts w:ascii="Minion Pro" w:hAnsi="Minion Pro"/>
                <w:sz w:val="20"/>
                <w:szCs w:val="20"/>
              </w:rPr>
            </w:pPr>
            <w:r w:rsidRPr="00B84583">
              <w:rPr>
                <w:rFonts w:ascii="Minion Pro" w:hAnsi="Minion Pro"/>
                <w:sz w:val="20"/>
                <w:szCs w:val="20"/>
              </w:rPr>
              <w:t>Landsat 8/9 imagery and sea surface temperature (SST)</w:t>
            </w:r>
          </w:p>
        </w:tc>
        <w:tc>
          <w:tcPr>
            <w:tcW w:w="3870" w:type="dxa"/>
            <w:tcBorders>
              <w:top w:val="single" w:sz="4" w:space="0" w:color="auto"/>
            </w:tcBorders>
          </w:tcPr>
          <w:p w14:paraId="7D8D96D3" w14:textId="73403E47" w:rsidR="002B4BFD" w:rsidRPr="00B84583" w:rsidRDefault="002B4BFD" w:rsidP="002B4BFD">
            <w:pPr>
              <w:jc w:val="center"/>
              <w:rPr>
                <w:rFonts w:ascii="Minion Pro" w:hAnsi="Minion Pro"/>
                <w:sz w:val="20"/>
                <w:szCs w:val="20"/>
              </w:rPr>
            </w:pPr>
            <w:r w:rsidRPr="00B84583">
              <w:rPr>
                <w:rFonts w:ascii="Minion Pro" w:hAnsi="Minion Pro"/>
                <w:sz w:val="20"/>
                <w:szCs w:val="20"/>
              </w:rPr>
              <w:t>DO, Chl-a, total suspended matter (TSM) concentrations, and thermal effluents</w:t>
            </w:r>
          </w:p>
        </w:tc>
        <w:tc>
          <w:tcPr>
            <w:tcW w:w="3960" w:type="dxa"/>
            <w:tcBorders>
              <w:top w:val="single" w:sz="4" w:space="0" w:color="auto"/>
            </w:tcBorders>
          </w:tcPr>
          <w:p w14:paraId="3BE007E0" w14:textId="02A22222" w:rsidR="002B4BFD" w:rsidRPr="00B84583" w:rsidRDefault="002B4BFD" w:rsidP="002B4BFD">
            <w:pPr>
              <w:jc w:val="center"/>
              <w:rPr>
                <w:rFonts w:ascii="Minion Pro" w:hAnsi="Minion Pro"/>
                <w:sz w:val="20"/>
                <w:szCs w:val="20"/>
              </w:rPr>
            </w:pPr>
            <w:r w:rsidRPr="00B84583">
              <w:rPr>
                <w:rFonts w:ascii="Minion Pro" w:hAnsi="Minion Pro"/>
                <w:sz w:val="20"/>
                <w:szCs w:val="20"/>
              </w:rPr>
              <w:t>Coastal water</w:t>
            </w:r>
          </w:p>
        </w:tc>
        <w:tc>
          <w:tcPr>
            <w:tcW w:w="5716" w:type="dxa"/>
          </w:tcPr>
          <w:p w14:paraId="1C9AF385" w14:textId="21041B0A" w:rsidR="002B4BFD" w:rsidRPr="00B84583" w:rsidRDefault="002B4BFD" w:rsidP="002B4BFD">
            <w:pPr>
              <w:jc w:val="center"/>
              <w:rPr>
                <w:rFonts w:ascii="Minion Pro" w:hAnsi="Minion Pro"/>
                <w:sz w:val="20"/>
                <w:szCs w:val="20"/>
              </w:rPr>
            </w:pPr>
            <w:r w:rsidRPr="00B84583">
              <w:rPr>
                <w:rFonts w:ascii="Minion Pro" w:hAnsi="Minion Pro"/>
                <w:sz w:val="20"/>
                <w:szCs w:val="20"/>
              </w:rPr>
              <w:t>The research results indicate significant seasonal variations in the DO concentration, with higher concentrations in winter and lower concentrations in summer. Additionally, DO concentrations in coastal areas were generally greater than those in outer continental shelf waters.</w:t>
            </w:r>
          </w:p>
        </w:tc>
      </w:tr>
      <w:tr w:rsidR="002B4BFD" w:rsidRPr="00B84583" w14:paraId="7C0B34E3" w14:textId="77777777" w:rsidTr="00C43069">
        <w:trPr>
          <w:trHeight w:val="1250"/>
        </w:trPr>
        <w:tc>
          <w:tcPr>
            <w:tcW w:w="1511" w:type="dxa"/>
            <w:tcBorders>
              <w:top w:val="single" w:sz="4" w:space="0" w:color="auto"/>
            </w:tcBorders>
          </w:tcPr>
          <w:p w14:paraId="776894FE" w14:textId="358E1A50"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{"citationItems":[{"id":"ITEM-1","itemData":{"DOI":"10.3390/rs16173337","ISSN":"2072-4292","abstract":"The application of remote sensing technology for water quality monitoring has attracted much attention recently. Remote sensing inversion in coastal waters with complex hydrodynamics for non-optically active parameters such as total nitrogen (TN) and total phosphorus (TP) remains a challenge. Existing studies build the relationships between remote sensing spectral data and TN/TP directly or indirectly via the mediation of optically active parameters (e.g., total suspended solids). Such models are often prone to overfitting, performing well with the training set but underperforming with the testing set, even though both datasets are from the same region. Using the Hong Kong coastal region as a case study, we address this issue by incorporating spatial covariates such as hydrometeorological and locational variables as additional input features for machine learning-based inversion models. The proposed model effectively alleviates overfitting while maintaining a decent level of accuracy (R2 exceeding 0.7) during the training, validation and testing steps. The gap between model R2 values in training and testing sets is controlled within 7%. A bootstrap uncertainty analysis shows significantly improved model performance as compared to the model with only remote sensing inputs. We further employ the Shapely Additive Explanations (SHAP) analysis to explore each input’s contribution to the model prediction, verifying the important role of hydrometeorological and locational variables. Our results provide a new perspective for the development of remote sensing inversion models for TN and TP in similar coastal waters.","author":[{"dropping-particle":"","family":"Zhang","given":"Z.","non-dropping-particle":"","parse-names":false,"suffix":""},{"dropping-particle":"","family":"Li","given":"Cangbai","non-dropping-particle":"","parse-names":false,"suffix":""},{"dropping-particle":"","family":"Yang","given":"Pan","non-dropping-particle":"","parse-names":false,"suffix":""},{"dropping-particle":"","family":"Xu","given":"Zhihao","non-dropping-particle":"","parse-names":false,"suffix":""},{"dropping-particle":"","family":"Yao","given":"Linlin","non-dropping-particle":"","parse-names":false,"suffix":""},{"dropping-particle":"","family":"Wang","given":"Qi","non-dropping-particle":"","parse-names":false,"suffix":""},{"dropping-particle":"","family":"Chen","given":"Guojun","non-dropping-particle":"","parse-names":false,"suffix":""},{"dropping-particle":"","family":"Tan","given":"Qian","non-dropping-particle":"","parse-names":false,"suffix":""}],"container-title":"Remote Sensing","id":"ITEM-1","issue":"17","issued":{"date-parts":[["2024"]]},"title":"Enhancing Remote Sensing Water Quality Inversion through Integration of Multisource Spatial Covariates: A Case Study of Hong Kong’s Coastal Nutrient Concentrations","type":"article-journal","volume":"16"},"uris":["http://www.mendeley.com/documents/?uuid=ce53a854-8d86-43f0-8548-ed076b46a475"]}],"mendeley":{"formattedCitation":"(Z. Zhang et al., 2024)","plainTextFormattedCitation":"(Z. Zhang et al., 2024)","previouslyFormattedCitation":"(Z. Zhang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(Z. Zhang et al., 2024)</w:t>
            </w:r>
            <w:r w:rsidRPr="00B84583">
              <w:rPr>
                <w:rFonts w:ascii="Minion Pro" w:hAnsi="Minion Pro"/>
                <w:sz w:val="20"/>
                <w:szCs w:val="20"/>
              </w:rPr>
              <w:fldChar w:fldCharType="end"/>
            </w:r>
          </w:p>
        </w:tc>
        <w:tc>
          <w:tcPr>
            <w:tcW w:w="2534" w:type="dxa"/>
            <w:tcBorders>
              <w:top w:val="single" w:sz="4" w:space="0" w:color="auto"/>
            </w:tcBorders>
          </w:tcPr>
          <w:p w14:paraId="0228BB74" w14:textId="27944B14" w:rsidR="002B4BFD" w:rsidRPr="00B84583" w:rsidRDefault="002B4BFD" w:rsidP="002B4BFD">
            <w:pPr>
              <w:jc w:val="center"/>
              <w:rPr>
                <w:rFonts w:ascii="Minion Pro" w:hAnsi="Minion Pro"/>
                <w:sz w:val="20"/>
                <w:szCs w:val="20"/>
              </w:rPr>
            </w:pPr>
            <w:r w:rsidRPr="00B84583">
              <w:rPr>
                <w:rFonts w:ascii="Minion Pro" w:hAnsi="Minion Pro"/>
                <w:sz w:val="20"/>
                <w:szCs w:val="20"/>
              </w:rPr>
              <w:t>HongKong</w:t>
            </w:r>
          </w:p>
        </w:tc>
        <w:tc>
          <w:tcPr>
            <w:tcW w:w="3330" w:type="dxa"/>
            <w:tcBorders>
              <w:top w:val="single" w:sz="4" w:space="0" w:color="auto"/>
            </w:tcBorders>
          </w:tcPr>
          <w:p w14:paraId="7F10F3D6"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MYDOCGA Version 6 Level 2 Gridded Lite (L2G-lite) Ocean</w:t>
            </w:r>
          </w:p>
          <w:p w14:paraId="6FAC0942" w14:textId="48675413" w:rsidR="002B4BFD" w:rsidRPr="00B84583" w:rsidRDefault="002B4BFD" w:rsidP="002B4BFD">
            <w:pPr>
              <w:jc w:val="center"/>
              <w:rPr>
                <w:rFonts w:ascii="Minion Pro" w:hAnsi="Minion Pro"/>
                <w:sz w:val="20"/>
                <w:szCs w:val="20"/>
              </w:rPr>
            </w:pPr>
            <w:r w:rsidRPr="00B84583">
              <w:rPr>
                <w:rFonts w:ascii="Minion Pro" w:hAnsi="Minion Pro"/>
                <w:sz w:val="20"/>
                <w:szCs w:val="20"/>
              </w:rPr>
              <w:t>Reflectance product (2002–2023) derived from MODIS.</w:t>
            </w:r>
          </w:p>
        </w:tc>
        <w:tc>
          <w:tcPr>
            <w:tcW w:w="3870" w:type="dxa"/>
            <w:tcBorders>
              <w:top w:val="single" w:sz="4" w:space="0" w:color="auto"/>
            </w:tcBorders>
          </w:tcPr>
          <w:p w14:paraId="35EC2B0E" w14:textId="3F113624" w:rsidR="002B4BFD" w:rsidRPr="00B84583" w:rsidRDefault="002B4BFD" w:rsidP="002B4BFD">
            <w:pPr>
              <w:jc w:val="center"/>
              <w:rPr>
                <w:rFonts w:ascii="Minion Pro" w:hAnsi="Minion Pro"/>
                <w:sz w:val="20"/>
                <w:szCs w:val="20"/>
              </w:rPr>
            </w:pPr>
            <w:r w:rsidRPr="00B84583">
              <w:rPr>
                <w:rFonts w:ascii="Minion Pro" w:hAnsi="Minion Pro"/>
                <w:sz w:val="20"/>
                <w:szCs w:val="20"/>
              </w:rPr>
              <w:t>TN and TP</w:t>
            </w:r>
          </w:p>
        </w:tc>
        <w:tc>
          <w:tcPr>
            <w:tcW w:w="3960" w:type="dxa"/>
            <w:tcBorders>
              <w:top w:val="single" w:sz="4" w:space="0" w:color="auto"/>
            </w:tcBorders>
          </w:tcPr>
          <w:p w14:paraId="403C8F3A" w14:textId="1256E9BC" w:rsidR="002B4BFD" w:rsidRPr="00B84583" w:rsidRDefault="002B4BFD" w:rsidP="002B4BFD">
            <w:pPr>
              <w:jc w:val="center"/>
              <w:rPr>
                <w:rFonts w:ascii="Minion Pro" w:hAnsi="Minion Pro"/>
                <w:sz w:val="20"/>
                <w:szCs w:val="20"/>
              </w:rPr>
            </w:pPr>
            <w:r w:rsidRPr="00B84583">
              <w:rPr>
                <w:rFonts w:ascii="Minion Pro" w:hAnsi="Minion Pro"/>
                <w:sz w:val="20"/>
                <w:szCs w:val="20"/>
              </w:rPr>
              <w:t>Coastal water</w:t>
            </w:r>
          </w:p>
        </w:tc>
        <w:tc>
          <w:tcPr>
            <w:tcW w:w="5716" w:type="dxa"/>
          </w:tcPr>
          <w:p w14:paraId="6E4F876C" w14:textId="2B517EEE" w:rsidR="002B4BFD" w:rsidRPr="00B84583" w:rsidRDefault="002B4BFD" w:rsidP="002B4BFD">
            <w:pPr>
              <w:jc w:val="center"/>
              <w:rPr>
                <w:rFonts w:ascii="Minion Pro" w:hAnsi="Minion Pro"/>
                <w:sz w:val="20"/>
                <w:szCs w:val="20"/>
              </w:rPr>
            </w:pPr>
            <w:r w:rsidRPr="00B84583">
              <w:rPr>
                <w:rFonts w:ascii="Minion Pro" w:hAnsi="Minion Pro"/>
                <w:sz w:val="20"/>
                <w:szCs w:val="20"/>
              </w:rPr>
              <w:t>The results suggest TN and TP concentrations are highest in Shenzhen Bay, and this region’s concentrations were declining during 2009–2019</w:t>
            </w:r>
          </w:p>
        </w:tc>
      </w:tr>
      <w:tr w:rsidR="002B4BFD" w:rsidRPr="00B84583" w14:paraId="2520D91C" w14:textId="77777777" w:rsidTr="00C43069">
        <w:trPr>
          <w:trHeight w:val="1250"/>
        </w:trPr>
        <w:tc>
          <w:tcPr>
            <w:tcW w:w="1511" w:type="dxa"/>
            <w:tcBorders>
              <w:top w:val="single" w:sz="4" w:space="0" w:color="auto"/>
            </w:tcBorders>
          </w:tcPr>
          <w:p w14:paraId="54F8F601" w14:textId="707F3BB0"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{"citationItems":[{"id":"ITEM-1","itemData":{"DOI":"10.3390/rs16162996","ISSN":"2072-4292","abstract":"Restored wetlands should be closely monitored to fully evaluate the effectiveness of restoration efforts. However, regular post-restoration monitoring can be time-consuming and expensive, and is often absent or inadequate. Satellite and airborne remote sensing systems have proven to be cost-effective tools in many fields, but they have not been widely used to monitor ecological restoration. This study assessed the potential of airborne hyperspectral remote sensing to monitor water mass characteristics of experimental temporary ponds in the Mediterranean region. These ponds were created during marsh restoration in Doñana National Park (south-west Spain). We used hyperspectral images acquired by the CASI-1500 hyperspectral airborne sensor to estimate and map water depth, turbidity and chlorophyll a in a subset of the 96 new ponds. The high spatial and spectral resolution of the CASI sensor allowed us to detect differences between ponds in water depth, turbidity and chlorophyll a, providing accurate mapping of these three variables, and a useful method to assess restoration success. High levels of spatial variation were recorded between different ponds, which likely generates high diversity in the animal and plant species that they contain. These results highlight the great potential of hyperspectral sensors for the long-term monitoring of wetland complexes in the Mediterranean region and elsewhere.","author":[{"dropping-particle":"","family":"Coccia","given":"Cristina","non-dropping-particle":"","parse-names":false,"suffix":""},{"dropping-particle":"","family":"Pintado","given":"Eva","non-dropping-particle":"","parse-names":false,"suffix":""},{"dropping-particle":"","family":"Paredes","given":"Álvaro L","non-dropping-particle":"","parse-names":false,"suffix":""},{"dropping-particle":"","family":"Aragonés","given":"David","non-dropping-particle":"","parse-names":false,"suffix":""},{"dropping-particle":"","family":"O’Ryan","given":"Daniela C","non-dropping-particle":"","parse-names":false,"suffix":""},{"dropping-particle":"","family":"Green","given":"Andy J","non-dropping-particle":"","parse-names":false,"suffix":""},{"dropping-particle":"","family":"Bustamante","given":"Javier","non-dropping-particle":"","parse-names":false,"suffix":""},{"dropping-particle":"","family":"Díaz-Delgado","given":"Ricardo","non-dropping-particle":"","parse-names":false,"suffix":""}],"container-title":"Remote Sensing","id":"ITEM-1","issue":"16","issued":{"date-parts":[["2024"]]},"title":"Modelling Water Depth, Turbidity and Chlorophyll Using Airborne Hyperspectral Remote Sensing in a Restored Pond Complex of Doñana National Park (Spain)","type":"article-journal","volume":"16"},"uris":["http://www.mendeley.com/documents/?uuid=c7f504f8-b98c-4a74-8bcb-bb8b4e1c4c6d"]}],"mendeley":{"formattedCitation":"(Coccia et al., 2024)","plainTextFormattedCitation":"(Coccia et al., 2024)","previouslyFormattedCitation":"(Coccia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(Coccia et al., 2024)</w:t>
            </w:r>
            <w:r w:rsidRPr="00B84583">
              <w:rPr>
                <w:rFonts w:ascii="Minion Pro" w:hAnsi="Minion Pro"/>
                <w:sz w:val="20"/>
                <w:szCs w:val="20"/>
              </w:rPr>
              <w:fldChar w:fldCharType="end"/>
            </w:r>
          </w:p>
        </w:tc>
        <w:tc>
          <w:tcPr>
            <w:tcW w:w="2534" w:type="dxa"/>
            <w:tcBorders>
              <w:top w:val="single" w:sz="4" w:space="0" w:color="auto"/>
            </w:tcBorders>
          </w:tcPr>
          <w:p w14:paraId="6E0262D8" w14:textId="5C21B6DD" w:rsidR="002B4BFD" w:rsidRPr="00B84583" w:rsidRDefault="002B4BFD" w:rsidP="002B4BFD">
            <w:pPr>
              <w:jc w:val="center"/>
              <w:rPr>
                <w:rFonts w:ascii="Minion Pro" w:hAnsi="Minion Pro"/>
                <w:sz w:val="20"/>
                <w:szCs w:val="20"/>
              </w:rPr>
            </w:pPr>
            <w:r w:rsidRPr="00B84583">
              <w:rPr>
                <w:rFonts w:ascii="Minion Pro" w:hAnsi="Minion Pro"/>
                <w:sz w:val="20"/>
                <w:szCs w:val="20"/>
              </w:rPr>
              <w:t>Spain</w:t>
            </w:r>
          </w:p>
        </w:tc>
        <w:tc>
          <w:tcPr>
            <w:tcW w:w="3330" w:type="dxa"/>
            <w:tcBorders>
              <w:top w:val="single" w:sz="4" w:space="0" w:color="auto"/>
            </w:tcBorders>
          </w:tcPr>
          <w:p w14:paraId="6C96FA8B" w14:textId="147113BB" w:rsidR="002B4BFD" w:rsidRPr="00B84583" w:rsidRDefault="002B4BFD" w:rsidP="002B4BFD">
            <w:pPr>
              <w:jc w:val="center"/>
              <w:rPr>
                <w:rFonts w:ascii="Minion Pro" w:hAnsi="Minion Pro"/>
                <w:sz w:val="20"/>
                <w:szCs w:val="20"/>
              </w:rPr>
            </w:pPr>
            <w:r w:rsidRPr="00B84583">
              <w:rPr>
                <w:rFonts w:ascii="Minion Pro" w:hAnsi="Minion Pro"/>
                <w:sz w:val="20"/>
                <w:szCs w:val="20"/>
              </w:rPr>
              <w:t>Hyperspectral images acquired by the CASI-1500 hyperspectral airborne sensor</w:t>
            </w:r>
          </w:p>
        </w:tc>
        <w:tc>
          <w:tcPr>
            <w:tcW w:w="3870" w:type="dxa"/>
            <w:tcBorders>
              <w:top w:val="single" w:sz="4" w:space="0" w:color="auto"/>
            </w:tcBorders>
          </w:tcPr>
          <w:p w14:paraId="77168CEC" w14:textId="510E9F6F" w:rsidR="002B4BFD" w:rsidRPr="00B84583" w:rsidRDefault="002B4BFD" w:rsidP="002B4BFD">
            <w:pPr>
              <w:jc w:val="center"/>
              <w:rPr>
                <w:rFonts w:ascii="Minion Pro" w:hAnsi="Minion Pro"/>
                <w:sz w:val="20"/>
                <w:szCs w:val="20"/>
              </w:rPr>
            </w:pPr>
            <w:r w:rsidRPr="00B84583">
              <w:rPr>
                <w:rFonts w:ascii="Minion Pro" w:hAnsi="Minion Pro"/>
                <w:sz w:val="20"/>
                <w:szCs w:val="20"/>
              </w:rPr>
              <w:t>water depth, turbidity and Chl-a</w:t>
            </w:r>
          </w:p>
        </w:tc>
        <w:tc>
          <w:tcPr>
            <w:tcW w:w="3960" w:type="dxa"/>
            <w:tcBorders>
              <w:top w:val="single" w:sz="4" w:space="0" w:color="auto"/>
            </w:tcBorders>
          </w:tcPr>
          <w:p w14:paraId="37291F43" w14:textId="39074F80" w:rsidR="002B4BFD" w:rsidRPr="00B84583" w:rsidRDefault="002B4BFD" w:rsidP="002B4BFD">
            <w:pPr>
              <w:jc w:val="center"/>
              <w:rPr>
                <w:rFonts w:ascii="Minion Pro" w:hAnsi="Minion Pro"/>
                <w:sz w:val="20"/>
                <w:szCs w:val="20"/>
              </w:rPr>
            </w:pPr>
            <w:r w:rsidRPr="00B84583">
              <w:rPr>
                <w:rFonts w:ascii="Minion Pro" w:hAnsi="Minion Pro"/>
                <w:sz w:val="20"/>
                <w:szCs w:val="20"/>
              </w:rPr>
              <w:t>Pond</w:t>
            </w:r>
          </w:p>
        </w:tc>
        <w:tc>
          <w:tcPr>
            <w:tcW w:w="5716" w:type="dxa"/>
          </w:tcPr>
          <w:p w14:paraId="3FA12BFA" w14:textId="6881A3BC" w:rsidR="002B4BFD" w:rsidRPr="00B84583" w:rsidRDefault="002B4BFD" w:rsidP="002B4BFD">
            <w:pPr>
              <w:jc w:val="center"/>
              <w:rPr>
                <w:rFonts w:ascii="Minion Pro" w:hAnsi="Minion Pro"/>
                <w:sz w:val="20"/>
                <w:szCs w:val="20"/>
              </w:rPr>
            </w:pPr>
            <w:r w:rsidRPr="00B84583">
              <w:rPr>
                <w:rFonts w:ascii="Minion Pro" w:hAnsi="Minion Pro"/>
                <w:sz w:val="20"/>
                <w:szCs w:val="20"/>
              </w:rPr>
              <w:t>The high spatial and spectral resolution of the CASI sensor allowed to detect differences between ponds in water depth, turbidity and Chl-a, providing accurate mapping of these three variables, and a useful method to assess restoration success.</w:t>
            </w:r>
          </w:p>
        </w:tc>
      </w:tr>
      <w:tr w:rsidR="002B4BFD" w:rsidRPr="00B84583" w14:paraId="33AAAB6B" w14:textId="77777777" w:rsidTr="00C43069">
        <w:trPr>
          <w:trHeight w:val="1250"/>
        </w:trPr>
        <w:tc>
          <w:tcPr>
            <w:tcW w:w="1511" w:type="dxa"/>
            <w:tcBorders>
              <w:top w:val="single" w:sz="4" w:space="0" w:color="auto"/>
            </w:tcBorders>
          </w:tcPr>
          <w:p w14:paraId="7835BEFE" w14:textId="50735304"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{"citationItems":[{"id":"ITEM-1","itemData":{"DOI":"10.3390/rs16091614","ISSN":"2072-4292","abstract":"Airborne sensing images harness the combined advantages of hyperspectral and high spatial resolution, offering precise monitoring methods for local-scale water quality parameters in small water bodies. This study employs airborne hyperspectral remote sensing image data to explore remote sensing estimation methods for total nitrogen (TN) and total phosphorus (TP) concentrations in Lake Dianshan, Yuandang, as well as its main inflow and outflow rivers. Our findings reveal the following: (1) Spectral bands between 700 and 750 nm show the highest correlation with TN and TP concentrations during the summer and autumn seasons. Spectral reflectance bands exhibit greater sensitivity to TN and TP concentrations compared to the winter and spring seasons. (2) Seasonal models developed using the Catboost method demonstrate significantly higher accuracy than other machine learning (ML) models. On the test set, the root mean square errors (RMSEs) are 0.6 mg/L for TN and 0.05 mg/L for TP concentrations, with average absolute percentage errors (MAPEs) of 23.77% and 25.14%, respectively. (3) Spatial distribution maps of the retrieved TN and TP concentrations indicate their dependence on exogenous inputs and close association with algal blooms. Higher TN and TP concentrations are observed near the inlet (Jishui Port), with reductions near the outlet (Lanlu Port), particularly for the TP concentration. Areas with intense algal blooms near shorelines generally exhibit higher TN and TP concentrations. This study offers valuable insights for processing small water bodies using airborne hyperspectral remote sensing images and provides reliable remote sensing techniques for lake water quality monitoring and management.","author":[{"dropping-particle":"","family":"Dong","given":"Lei","non-dropping-particle":"","parse-names":false,"suffix":""},{"dropping-particle":"","family":"Gong","given":"Cailan","non-dropping-particle":"","parse-names":false,"suffix":""},{"dropping-particle":"","family":"Wang","given":"Xinhui","non-dropping-particle":"","parse-names":false,"suffix":""},{"dropping-particle":"","family":"Wang","given":"Yang","non-dropping-particle":"","parse-names":false,"suffix":""},{"dropping-particle":"","family":"He","given":"Daogang","non-dropping-particle":"","parse-names":false,"suffix":""},{"dropping-particle":"","family":"Hu","given":"Yong","non-dropping-particle":"","parse-names":false,"suffix":""},{"dropping-particle":"","family":"Li","given":"Lan","non-dropping-particle":"","parse-names":false,"suffix":""},{"dropping-particle":"","family":"Yang","given":"Zhe","non-dropping-particle":"","parse-names":false,"suffix":""}],"container-title":"Remote Sensing","id":"ITEM-1","issue":"9","issued":{"date-parts":[["2024"]]},"title":"Seasonal Monitoring Method for TN and TP Based on Airborne Hyperspectral Remote Sensing Images","type":"article-journal","volume":"16"},"uris":["http://www.mendeley.com/documents/?uuid=08146dae-e9d8-4110-892e-07f0d3f77c54"]}],"mendeley":{"formattedCitation":"(Lei Dong et al., 2024)","plainTextFormattedCitation":"(Lei Dong et al., 2024)","previouslyFormattedCitation":"(Lei Dong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(Lei Dong et al., 2024)</w:t>
            </w:r>
            <w:r w:rsidRPr="00B84583">
              <w:rPr>
                <w:rFonts w:ascii="Minion Pro" w:hAnsi="Minion Pro"/>
                <w:sz w:val="20"/>
                <w:szCs w:val="20"/>
              </w:rPr>
              <w:fldChar w:fldCharType="end"/>
            </w:r>
          </w:p>
        </w:tc>
        <w:tc>
          <w:tcPr>
            <w:tcW w:w="2534" w:type="dxa"/>
            <w:tcBorders>
              <w:top w:val="single" w:sz="4" w:space="0" w:color="auto"/>
            </w:tcBorders>
          </w:tcPr>
          <w:p w14:paraId="40ECFC7A" w14:textId="7344939F"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28E02C6E"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Airborne multispectral and</w:t>
            </w:r>
          </w:p>
          <w:p w14:paraId="5E9EA4DE" w14:textId="3B154091" w:rsidR="002B4BFD" w:rsidRPr="00B84583" w:rsidRDefault="002B4BFD" w:rsidP="002B4BFD">
            <w:pPr>
              <w:jc w:val="center"/>
              <w:rPr>
                <w:rFonts w:ascii="Minion Pro" w:hAnsi="Minion Pro"/>
                <w:sz w:val="20"/>
                <w:szCs w:val="20"/>
              </w:rPr>
            </w:pPr>
            <w:r w:rsidRPr="00B84583">
              <w:rPr>
                <w:rFonts w:ascii="Minion Pro" w:hAnsi="Minion Pro"/>
                <w:sz w:val="20"/>
                <w:szCs w:val="20"/>
              </w:rPr>
              <w:t>multimodal imaging spectrometer (AMMIS)</w:t>
            </w:r>
          </w:p>
        </w:tc>
        <w:tc>
          <w:tcPr>
            <w:tcW w:w="3870" w:type="dxa"/>
            <w:tcBorders>
              <w:top w:val="single" w:sz="4" w:space="0" w:color="auto"/>
            </w:tcBorders>
          </w:tcPr>
          <w:p w14:paraId="0727BC9B" w14:textId="395AD4E4" w:rsidR="002B4BFD" w:rsidRPr="00B84583" w:rsidRDefault="002B4BFD" w:rsidP="002B4BFD">
            <w:pPr>
              <w:jc w:val="center"/>
              <w:rPr>
                <w:rFonts w:ascii="Minion Pro" w:hAnsi="Minion Pro"/>
                <w:sz w:val="20"/>
                <w:szCs w:val="20"/>
              </w:rPr>
            </w:pPr>
            <w:r w:rsidRPr="00B84583">
              <w:rPr>
                <w:rFonts w:ascii="Minion Pro" w:hAnsi="Minion Pro"/>
                <w:sz w:val="20"/>
                <w:szCs w:val="20"/>
              </w:rPr>
              <w:t>TN and TP concentrations</w:t>
            </w:r>
          </w:p>
        </w:tc>
        <w:tc>
          <w:tcPr>
            <w:tcW w:w="3960" w:type="dxa"/>
            <w:tcBorders>
              <w:top w:val="single" w:sz="4" w:space="0" w:color="auto"/>
            </w:tcBorders>
          </w:tcPr>
          <w:p w14:paraId="1A7B45A0" w14:textId="6CA5FCFA"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062AD143" w14:textId="36E6EDF8" w:rsidR="002B4BFD" w:rsidRPr="00B84583" w:rsidRDefault="002B4BFD" w:rsidP="002B4BFD">
            <w:pPr>
              <w:jc w:val="center"/>
              <w:rPr>
                <w:rFonts w:ascii="Minion Pro" w:hAnsi="Minion Pro"/>
                <w:sz w:val="20"/>
                <w:szCs w:val="20"/>
              </w:rPr>
            </w:pPr>
            <w:r w:rsidRPr="00B84583">
              <w:rPr>
                <w:rFonts w:ascii="Minion Pro" w:hAnsi="Minion Pro"/>
                <w:sz w:val="20"/>
                <w:szCs w:val="20"/>
              </w:rPr>
              <w:t>Spectral reflectance bands exhibit greater sensitivity to TN and TP concentrations compared to the winter and spring seasons. Areas with intense algal blooms near shorelines generally exhibit higher TN and TP concentrations.</w:t>
            </w:r>
          </w:p>
        </w:tc>
      </w:tr>
      <w:tr w:rsidR="002B4BFD" w:rsidRPr="00B84583" w14:paraId="7BA41702" w14:textId="77777777" w:rsidTr="00C43069">
        <w:trPr>
          <w:trHeight w:val="1250"/>
        </w:trPr>
        <w:tc>
          <w:tcPr>
            <w:tcW w:w="1511" w:type="dxa"/>
            <w:tcBorders>
              <w:top w:val="single" w:sz="4" w:space="0" w:color="auto"/>
            </w:tcBorders>
          </w:tcPr>
          <w:p w14:paraId="357EE490" w14:textId="54441357"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{"citationItems":[{"id":"ITEM-1","itemData":{"DOI":"10.3390/rs16071120","ISSN":"2072-4292","abstract":"Remote sensing datasets offer a unique opportunity to observe spatial and temporal trends in water quality indicators (WQIs), such as chlorophyll-a, salinity, and turbidity, across various aquatic ecosystems. In this study, we used available in situ WQI measurements (chlorophyll-a: 17, salinity: 478, and turbidity: 173) along with Landsat-8 surface reflectance data to examine the capability of empirical and machine learning (ML) models in retrieving these indicators over Matagorda Bay, Texas, between 2014 and 2023. We employed 36 empirical models to retrieve chlorophyll-a (12 models), salinity (2 models), and turbidity (22 models) and 4 ML families—deep neural network (DNN), distributed random forest, gradient boosting machine, and generalized linear model—to retrieve salinity and turbidity. We used the Nash–Sutcliffe efficiency coefficient (NSE), correlation coefficient (r), and normalized root mean square error (NRMSE) to assess the performance of empirical and ML models. The results indicate that (1) the empirical models displayed minimal effectiveness when applied over Matagorda Bay without calibration; (2) once calibrated over Matagorda Bay, the performance of the empirical models experienced significant improvements (chlorophyll-a—NRMSE: 0.91 ± 0.03, r: 0.94 ± 0.04, NSE: 0.89 ± 0.06; salinity—NRMSE: 0.24 ± 0, r: 0.24 ± 0, NSE: 0.06 ± 0; turbidity—NRMSE: 0.15 ± 0.10, r: 0.13 ± 0.09, NSE: 0.03 ± 0.03); (3) ML models outperformed calibrated empirical models when used to retrieve turbidity and salinity, and (4) the DNN family outperformed all other ML families when used to retrieve salinity (NRMSE: 0.87 ± 0.09, r: 0.49 ± 0.09, NSE: 0.23 ± 0.12) and turbidity (NRMSE: 0.63± 0.11, r: 0.79 ± 0.11, NSE: 0.60 ± 0.20). The developed approach provides a reference context, a structured framework, and valuable insights for using empirical and ML models and Landsat-8 data to retrieve WQIs over aquatic ecosystems. The modeled WQI data could be used to expand the footprint of in situ observations and improve current efforts to conserve, enhance, and restore important habitats in aquatic ecosystems.","author":[{"dropping-particle":"","family":"Bygate","given":"Meghan","non-dropping-particle":"","parse-names":false,"suffix":""},{"dropping-particle":"","family":"Ahmed","given":"Mohamed","non-dropping-particle":"","parse-names":false,"suffix":""}],"container-title":"Remote Sensing","id":"ITEM-1","issue":"7","issued":{"date-parts":[["2024"]]},"title":"Monitoring Water Quality Indicators over Matagorda Bay, Texas, Using Landsat-8","type":"article-journal","volume":"16"},"uris":["http://www.mendeley.com/documents/?uuid=0c5bf9ce-7de7-4465-9ea8-254b2047862d"]}],"mendeley":{"formattedCitation":"(Bygate &amp; Ahmed, 2024)","plainTextFormattedCitation":"(Bygate &amp; Ahmed, 2024)","previouslyFormattedCitation":"(Bygate &amp; Ahmed,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(Bygate &amp; Ahmed, 2024)</w:t>
            </w:r>
            <w:r w:rsidRPr="00B84583">
              <w:rPr>
                <w:rFonts w:ascii="Minion Pro" w:hAnsi="Minion Pro"/>
                <w:sz w:val="20"/>
                <w:szCs w:val="20"/>
              </w:rPr>
              <w:fldChar w:fldCharType="end"/>
            </w:r>
          </w:p>
        </w:tc>
        <w:tc>
          <w:tcPr>
            <w:tcW w:w="2534" w:type="dxa"/>
            <w:tcBorders>
              <w:top w:val="single" w:sz="4" w:space="0" w:color="auto"/>
            </w:tcBorders>
          </w:tcPr>
          <w:p w14:paraId="60134718" w14:textId="52A6DF0D" w:rsidR="002B4BFD" w:rsidRPr="00B84583" w:rsidRDefault="002B4BFD" w:rsidP="002B4BFD">
            <w:pPr>
              <w:jc w:val="center"/>
              <w:rPr>
                <w:rFonts w:ascii="Minion Pro" w:hAnsi="Minion Pro"/>
                <w:sz w:val="20"/>
                <w:szCs w:val="20"/>
              </w:rPr>
            </w:pPr>
            <w:r w:rsidRPr="00B84583">
              <w:rPr>
                <w:rFonts w:ascii="Minion Pro" w:hAnsi="Minion Pro"/>
                <w:sz w:val="20"/>
                <w:szCs w:val="20"/>
              </w:rPr>
              <w:t>Texas</w:t>
            </w:r>
          </w:p>
        </w:tc>
        <w:tc>
          <w:tcPr>
            <w:tcW w:w="3330" w:type="dxa"/>
            <w:tcBorders>
              <w:top w:val="single" w:sz="4" w:space="0" w:color="auto"/>
            </w:tcBorders>
          </w:tcPr>
          <w:p w14:paraId="5E9B5B4E" w14:textId="66C7C585" w:rsidR="002B4BFD" w:rsidRPr="00B84583" w:rsidRDefault="002B4BFD" w:rsidP="002B4BFD">
            <w:pPr>
              <w:jc w:val="center"/>
              <w:rPr>
                <w:rFonts w:ascii="Minion Pro" w:hAnsi="Minion Pro"/>
                <w:sz w:val="20"/>
                <w:szCs w:val="20"/>
              </w:rPr>
            </w:pPr>
            <w:r w:rsidRPr="00B84583">
              <w:rPr>
                <w:rFonts w:ascii="Minion Pro" w:hAnsi="Minion Pro"/>
                <w:sz w:val="20"/>
                <w:szCs w:val="20"/>
              </w:rPr>
              <w:t>Landsat-8 (Collection 2, Level 2, Tier 1)</w:t>
            </w:r>
          </w:p>
        </w:tc>
        <w:tc>
          <w:tcPr>
            <w:tcW w:w="3870" w:type="dxa"/>
            <w:tcBorders>
              <w:top w:val="single" w:sz="4" w:space="0" w:color="auto"/>
            </w:tcBorders>
          </w:tcPr>
          <w:p w14:paraId="090A9548" w14:textId="18F16A51" w:rsidR="002B4BFD" w:rsidRPr="00B84583" w:rsidRDefault="002B4BFD" w:rsidP="002B4BFD">
            <w:pPr>
              <w:jc w:val="center"/>
              <w:rPr>
                <w:rFonts w:ascii="Minion Pro" w:hAnsi="Minion Pro"/>
                <w:sz w:val="20"/>
                <w:szCs w:val="20"/>
              </w:rPr>
            </w:pPr>
            <w:r w:rsidRPr="00B84583">
              <w:rPr>
                <w:rFonts w:ascii="Minion Pro" w:hAnsi="Minion Pro"/>
                <w:sz w:val="20"/>
                <w:szCs w:val="20"/>
              </w:rPr>
              <w:t>Chl-a, salinity, and turbidity,</w:t>
            </w:r>
          </w:p>
        </w:tc>
        <w:tc>
          <w:tcPr>
            <w:tcW w:w="3960" w:type="dxa"/>
            <w:tcBorders>
              <w:top w:val="single" w:sz="4" w:space="0" w:color="auto"/>
            </w:tcBorders>
          </w:tcPr>
          <w:p w14:paraId="760DABBE" w14:textId="00886797" w:rsidR="002B4BFD" w:rsidRPr="00B84583" w:rsidRDefault="002B4BFD" w:rsidP="002B4BFD">
            <w:pPr>
              <w:jc w:val="center"/>
              <w:rPr>
                <w:rFonts w:ascii="Minion Pro" w:hAnsi="Minion Pro"/>
                <w:sz w:val="20"/>
                <w:szCs w:val="20"/>
              </w:rPr>
            </w:pPr>
            <w:r w:rsidRPr="00B84583">
              <w:rPr>
                <w:rFonts w:ascii="Minion Pro" w:hAnsi="Minion Pro"/>
                <w:sz w:val="20"/>
                <w:szCs w:val="20"/>
              </w:rPr>
              <w:t>Bay</w:t>
            </w:r>
          </w:p>
        </w:tc>
        <w:tc>
          <w:tcPr>
            <w:tcW w:w="5716" w:type="dxa"/>
          </w:tcPr>
          <w:p w14:paraId="058287E5" w14:textId="0BFACE3F" w:rsidR="002B4BFD" w:rsidRPr="00B84583" w:rsidRDefault="002B4BFD" w:rsidP="002B4BFD">
            <w:pPr>
              <w:jc w:val="center"/>
              <w:rPr>
                <w:rFonts w:ascii="Minion Pro" w:hAnsi="Minion Pro"/>
                <w:sz w:val="20"/>
                <w:szCs w:val="20"/>
              </w:rPr>
            </w:pPr>
            <w:r w:rsidRPr="00B84583">
              <w:rPr>
                <w:rFonts w:ascii="Minion Pro" w:hAnsi="Minion Pro"/>
                <w:sz w:val="20"/>
                <w:szCs w:val="20"/>
              </w:rPr>
              <w:t>ML models outperformed calibrated empirical models when used to retrieve turbidity and salinity, DNN family outperformed all other ML families when used to retrieve salinity</w:t>
            </w:r>
          </w:p>
        </w:tc>
      </w:tr>
      <w:bookmarkStart w:id="0" w:name="_Hlk217056800"/>
      <w:tr w:rsidR="002B4BFD" w:rsidRPr="00B84583" w14:paraId="13BB6DE6" w14:textId="77777777" w:rsidTr="00C43069">
        <w:trPr>
          <w:trHeight w:val="1250"/>
        </w:trPr>
        <w:tc>
          <w:tcPr>
            <w:tcW w:w="1511" w:type="dxa"/>
            <w:tcBorders>
              <w:top w:val="single" w:sz="4" w:space="0" w:color="auto"/>
            </w:tcBorders>
          </w:tcPr>
          <w:p w14:paraId="6113981E" w14:textId="2FC6F7D1" w:rsidR="002B4BFD" w:rsidRPr="00B84583" w:rsidRDefault="002B4BFD" w:rsidP="002B4BFD">
            <w:pPr>
              <w:rPr>
                <w:rFonts w:ascii="Minion Pro" w:hAnsi="Minion Pro"/>
                <w:sz w:val="20"/>
                <w:szCs w:val="20"/>
              </w:rPr>
            </w:pPr>
            <w:r w:rsidRPr="00B84583">
              <w:rPr>
                <w:rFonts w:ascii="Minion Pro" w:hAnsi="Minion Pro"/>
                <w:sz w:val="20"/>
                <w:szCs w:val="20"/>
              </w:rPr>
              <w:lastRenderedPageBreak/>
              <w:fldChar w:fldCharType="begin" w:fldLock="1"/>
            </w:r>
            <w:r w:rsidRPr="00B84583">
              <w:rPr>
                <w:rFonts w:ascii="Minion Pro" w:hAnsi="Minion Pro"/>
                <w:sz w:val="20"/>
                <w:szCs w:val="20"/>
              </w:rPr>
              <w:instrText>ADDIN CSL_CITATION {"citationItems":[{"id":"ITEM-1","itemData":{"DOI":"10.3390/rs16010068","ISSN":"2072-4292","abstract":"Water scarcity and quality deterioration, driven by rapid population growth, urbanization, and intensive industrial and agricultural activities, emphasize the urgency for effective water management. This study aims to develop a model to comprehensively monitor various water quality parameters (WQP) and evaluate the feasibility of implementing this model in real-world scenarios, addressing the limitations of conventional in-situ sampling. Thus, a comprehensive model for monitoring WQP was developed using a 38-year dataset of Landsat imagery and in-situ data from the Water Information System of Europe (WISE), employing Back-Propagated Artificial Neural Networks (ANN). Correlation analyses revealed strong associations between remote sensing data and various WQPs, including Total Suspended Solids (TSS), chlorophyll-a (chl-a), Dissolved Oxygen (DO), Total Nitrogen (TN), and Total Phosphorus (TP). Optimal band combinations for each parameter were identified, enhancing the accuracy of the WQP estimation. The ANN-based model exhibited very high accuracy, particularly for chl-a and TSS (R2 &gt; 0.90, NRMSE &lt; 0.79%), surpassing previous studies. The independent validation showcased accurate classification for TSS and TN, while DO estimation faced challenges during high variation periods, highlighting the complexity of DO dynamics. The usability of the developed model was successfully tested in a real-case scenario, proving to be an operational tool for water management. Future research avenues include exploring additional data sources for improved model accuracy, potentially enhancing predictions and expanding the model’s utility in diverse environmental contexts.","author":[{"dropping-particle":"","family":"Jakovljevic","given":"Gordana","non-dropping-particle":"","parse-names":false,"suffix":""},{"dropping-particle":"","family":"Álvarez-Taboada","given":"Flor","non-dropping-particle":"","parse-names":false,"suffix":""},{"dropping-particle":"","family":"Govedarica","given":"Miro","non-dropping-particle":"","parse-names":false,"suffix":""}],"container-title":"Remote Sensing","id":"ITEM-1","issue":"1","issued":{"date-parts":[["2024"]]},"title":"Long-Term Monitoring of Inland Water Quality Parameters Using Landsat Time-Series and Back-Propagated ANN: Assessment and Usability in a Real-Case Scenario","type":"article-journal","volume":"16"},"uris":["http://www.mendeley.com/documents/?uuid=ce0b0717-b1e8-4464-b8d1-6589a28455cb"]}],"mendeley":{"formattedCitation":"(Jakovljevic et al., 2024)","plainTextFormattedCitation":"(Jakovljevic et al., 2024)","previouslyFormattedCitation":"(Jakovljevic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(Jakovljevic et al., 2024)</w:t>
            </w:r>
            <w:r w:rsidRPr="00B84583">
              <w:rPr>
                <w:rFonts w:ascii="Minion Pro" w:hAnsi="Minion Pro"/>
                <w:sz w:val="20"/>
                <w:szCs w:val="20"/>
              </w:rPr>
              <w:fldChar w:fldCharType="end"/>
            </w:r>
            <w:bookmarkEnd w:id="0"/>
          </w:p>
        </w:tc>
        <w:tc>
          <w:tcPr>
            <w:tcW w:w="2534" w:type="dxa"/>
            <w:tcBorders>
              <w:top w:val="single" w:sz="4" w:space="0" w:color="auto"/>
            </w:tcBorders>
          </w:tcPr>
          <w:p w14:paraId="47BFA26C" w14:textId="7F1DE35A" w:rsidR="002B4BFD" w:rsidRPr="00B84583" w:rsidRDefault="002B4BFD" w:rsidP="002B4BFD">
            <w:pPr>
              <w:jc w:val="center"/>
              <w:rPr>
                <w:rFonts w:ascii="Minion Pro" w:hAnsi="Minion Pro"/>
                <w:sz w:val="20"/>
                <w:szCs w:val="20"/>
              </w:rPr>
            </w:pPr>
            <w:r w:rsidRPr="00B84583">
              <w:rPr>
                <w:rFonts w:ascii="Minion Pro" w:hAnsi="Minion Pro"/>
                <w:sz w:val="20"/>
                <w:szCs w:val="20"/>
              </w:rPr>
              <w:t>Serbia</w:t>
            </w:r>
          </w:p>
        </w:tc>
        <w:tc>
          <w:tcPr>
            <w:tcW w:w="3330" w:type="dxa"/>
            <w:tcBorders>
              <w:top w:val="single" w:sz="4" w:space="0" w:color="auto"/>
            </w:tcBorders>
          </w:tcPr>
          <w:p w14:paraId="1DC6D5D0" w14:textId="38A7F4C3" w:rsidR="002B4BFD" w:rsidRPr="00B84583" w:rsidRDefault="002B4BFD" w:rsidP="002B4BFD">
            <w:pPr>
              <w:jc w:val="center"/>
              <w:rPr>
                <w:rFonts w:ascii="Minion Pro" w:hAnsi="Minion Pro"/>
                <w:sz w:val="20"/>
                <w:szCs w:val="20"/>
              </w:rPr>
            </w:pPr>
            <w:r w:rsidRPr="00B84583">
              <w:rPr>
                <w:rFonts w:ascii="Minion Pro" w:hAnsi="Minion Pro"/>
                <w:sz w:val="20"/>
                <w:szCs w:val="20"/>
              </w:rPr>
              <w:t>Landsat 5, Landsat 7, and Landsat 8 surface reflectance products</w:t>
            </w:r>
          </w:p>
        </w:tc>
        <w:tc>
          <w:tcPr>
            <w:tcW w:w="3870" w:type="dxa"/>
            <w:tcBorders>
              <w:top w:val="single" w:sz="4" w:space="0" w:color="auto"/>
            </w:tcBorders>
          </w:tcPr>
          <w:p w14:paraId="70055876" w14:textId="1E659EDB" w:rsidR="002B4BFD" w:rsidRPr="00B84583" w:rsidRDefault="002B4BFD" w:rsidP="002B4BFD">
            <w:pPr>
              <w:jc w:val="center"/>
              <w:rPr>
                <w:rFonts w:ascii="Minion Pro" w:hAnsi="Minion Pro"/>
                <w:sz w:val="20"/>
                <w:szCs w:val="20"/>
              </w:rPr>
            </w:pPr>
            <w:r w:rsidRPr="00B84583">
              <w:rPr>
                <w:rFonts w:ascii="Minion Pro" w:hAnsi="Minion Pro"/>
                <w:sz w:val="20"/>
                <w:szCs w:val="20"/>
              </w:rPr>
              <w:t>TSS, Chl-a, (DO), TN, and TP</w:t>
            </w:r>
          </w:p>
        </w:tc>
        <w:tc>
          <w:tcPr>
            <w:tcW w:w="3960" w:type="dxa"/>
            <w:tcBorders>
              <w:top w:val="single" w:sz="4" w:space="0" w:color="auto"/>
            </w:tcBorders>
          </w:tcPr>
          <w:p w14:paraId="181FA726" w14:textId="3B8BEC02" w:rsidR="002B4BFD" w:rsidRPr="00B84583" w:rsidRDefault="002B4BFD" w:rsidP="002B4BFD">
            <w:pPr>
              <w:jc w:val="center"/>
              <w:rPr>
                <w:rFonts w:ascii="Minion Pro" w:hAnsi="Minion Pro"/>
                <w:sz w:val="20"/>
                <w:szCs w:val="20"/>
              </w:rPr>
            </w:pPr>
            <w:r w:rsidRPr="00B84583">
              <w:rPr>
                <w:rFonts w:ascii="Minion Pro" w:hAnsi="Minion Pro"/>
                <w:sz w:val="20"/>
                <w:szCs w:val="20"/>
              </w:rPr>
              <w:t>River</w:t>
            </w:r>
          </w:p>
        </w:tc>
        <w:tc>
          <w:tcPr>
            <w:tcW w:w="5716" w:type="dxa"/>
          </w:tcPr>
          <w:p w14:paraId="115C0F16" w14:textId="01E9E844" w:rsidR="002B4BFD" w:rsidRPr="00B84583" w:rsidRDefault="002B4BFD" w:rsidP="002B4BFD">
            <w:pPr>
              <w:jc w:val="center"/>
              <w:rPr>
                <w:rFonts w:ascii="Minion Pro" w:hAnsi="Minion Pro"/>
                <w:sz w:val="20"/>
                <w:szCs w:val="20"/>
              </w:rPr>
            </w:pPr>
            <w:r w:rsidRPr="00B84583">
              <w:rPr>
                <w:rFonts w:ascii="Minion Pro" w:hAnsi="Minion Pro"/>
                <w:sz w:val="20"/>
                <w:szCs w:val="20"/>
              </w:rPr>
              <w:t>The ANN-based model exhibited very high accuracy, particularly for Chl-a and TSS. The independent validation showcased accurate classification for TSS and TN, while DO estimation faced challenges during high variation periods, highlighting the complexity of DO dynamics</w:t>
            </w:r>
          </w:p>
        </w:tc>
      </w:tr>
      <w:tr w:rsidR="002B4BFD" w:rsidRPr="00B84583" w14:paraId="26900AD0" w14:textId="77777777" w:rsidTr="00C43069">
        <w:trPr>
          <w:trHeight w:val="1250"/>
        </w:trPr>
        <w:tc>
          <w:tcPr>
            <w:tcW w:w="1511" w:type="dxa"/>
            <w:tcBorders>
              <w:top w:val="single" w:sz="4" w:space="0" w:color="auto"/>
            </w:tcBorders>
          </w:tcPr>
          <w:p w14:paraId="1DA7B7BA" w14:textId="6D38D104"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coinf.2024.102868","ISSN":"1574-9541","author":[{"dropping-particle":"","family":"Anand","given":"Vicky","non-dropping-particle":"","parse-names":false,"suffix":""},{"dropping-particle":"","family":"Oinam","given":"Bakimchandra","non-dropping-particle":"","parse-names":false,"suffix":""},{"dropping-particle":"","family":"Wieprecht","given":"Silke","non-dropping-particle":"","parse-names":false,"suffix":""}],"container-title":"Ecological Informatics","id":"ITEM-1","issue":"August","issued":{"date-parts":[["2024"]]},"page":"102868","publisher":"Elsevier B.V.","title":"Machine learning approach for water quality predictions based on multispectral satellite imageries","type":"article-journal","volume":"84"},"uris":["http://www.mendeley.com/documents/?uuid=de6ba913-fe77-4b34-84c5-59a80d6508b2"]}],"mendeley":{"formattedCitation":"(Anand et al., 2024)","plainTextFormattedCitation":"(Anand et al., 2024)","previouslyFormattedCitation":"(Anand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(Anand et al., 2024)</w:t>
            </w:r>
            <w:r w:rsidRPr="00B84583">
              <w:rPr>
                <w:rFonts w:ascii="Minion Pro" w:hAnsi="Minion Pro"/>
                <w:sz w:val="20"/>
                <w:szCs w:val="20"/>
              </w:rPr>
              <w:fldChar w:fldCharType="end"/>
            </w:r>
          </w:p>
        </w:tc>
        <w:tc>
          <w:tcPr>
            <w:tcW w:w="2534" w:type="dxa"/>
            <w:tcBorders>
              <w:top w:val="single" w:sz="4" w:space="0" w:color="auto"/>
            </w:tcBorders>
          </w:tcPr>
          <w:p w14:paraId="46402892" w14:textId="37B78768" w:rsidR="002B4BFD" w:rsidRPr="00B84583" w:rsidRDefault="002B4BFD" w:rsidP="002B4BFD">
            <w:pPr>
              <w:jc w:val="center"/>
              <w:rPr>
                <w:rFonts w:ascii="Minion Pro" w:hAnsi="Minion Pro"/>
                <w:sz w:val="20"/>
                <w:szCs w:val="20"/>
              </w:rPr>
            </w:pPr>
            <w:r w:rsidRPr="00B84583">
              <w:rPr>
                <w:rFonts w:ascii="Minion Pro" w:hAnsi="Minion Pro"/>
                <w:sz w:val="20"/>
                <w:szCs w:val="20"/>
              </w:rPr>
              <w:t>India</w:t>
            </w:r>
          </w:p>
        </w:tc>
        <w:tc>
          <w:tcPr>
            <w:tcW w:w="3330" w:type="dxa"/>
            <w:tcBorders>
              <w:top w:val="single" w:sz="4" w:space="0" w:color="auto"/>
            </w:tcBorders>
          </w:tcPr>
          <w:p w14:paraId="26614640" w14:textId="16D26B7D" w:rsidR="002B4BFD" w:rsidRPr="00B84583" w:rsidRDefault="002B4BFD" w:rsidP="002B4BFD">
            <w:pPr>
              <w:jc w:val="center"/>
              <w:rPr>
                <w:rFonts w:ascii="Minion Pro" w:hAnsi="Minion Pro"/>
                <w:sz w:val="20"/>
                <w:szCs w:val="20"/>
              </w:rPr>
            </w:pPr>
            <w:r w:rsidRPr="00B84583">
              <w:rPr>
                <w:rFonts w:ascii="Minion Pro" w:hAnsi="Minion Pro"/>
                <w:sz w:val="20"/>
                <w:szCs w:val="20"/>
              </w:rPr>
              <w:t>Sentinel-2 and ResourceSat-2 [Linear Imaging Self-Scanning Sensor (LISS)–IV] multi-spectral satellite data,</w:t>
            </w:r>
          </w:p>
        </w:tc>
        <w:tc>
          <w:tcPr>
            <w:tcW w:w="3870" w:type="dxa"/>
            <w:tcBorders>
              <w:top w:val="single" w:sz="4" w:space="0" w:color="auto"/>
            </w:tcBorders>
          </w:tcPr>
          <w:p w14:paraId="7CD0DD96" w14:textId="2172518F" w:rsidR="002B4BFD" w:rsidRPr="00B84583" w:rsidRDefault="002B4BFD" w:rsidP="002B4BFD">
            <w:pPr>
              <w:jc w:val="center"/>
              <w:rPr>
                <w:rFonts w:ascii="Minion Pro" w:hAnsi="Minion Pro"/>
                <w:sz w:val="20"/>
                <w:szCs w:val="20"/>
              </w:rPr>
            </w:pPr>
            <w:r w:rsidRPr="00B84583">
              <w:rPr>
                <w:rFonts w:ascii="Minion Pro" w:hAnsi="Minion Pro"/>
                <w:sz w:val="20"/>
                <w:szCs w:val="20"/>
              </w:rPr>
              <w:t>pH, DO, TSS and TDS</w:t>
            </w:r>
          </w:p>
        </w:tc>
        <w:tc>
          <w:tcPr>
            <w:tcW w:w="3960" w:type="dxa"/>
            <w:tcBorders>
              <w:top w:val="single" w:sz="4" w:space="0" w:color="auto"/>
            </w:tcBorders>
          </w:tcPr>
          <w:p w14:paraId="73D1C99C" w14:textId="39AFA8CD" w:rsidR="002B4BFD" w:rsidRPr="00B84583" w:rsidRDefault="002B4BFD" w:rsidP="002B4BFD">
            <w:pPr>
              <w:jc w:val="center"/>
              <w:rPr>
                <w:rFonts w:ascii="Minion Pro" w:hAnsi="Minion Pro"/>
                <w:sz w:val="20"/>
                <w:szCs w:val="20"/>
              </w:rPr>
            </w:pPr>
            <w:r w:rsidRPr="00B84583">
              <w:rPr>
                <w:rFonts w:ascii="Minion Pro" w:hAnsi="Minion Pro"/>
                <w:sz w:val="20"/>
                <w:szCs w:val="20"/>
              </w:rPr>
              <w:t>Lake</w:t>
            </w:r>
          </w:p>
        </w:tc>
        <w:tc>
          <w:tcPr>
            <w:tcW w:w="5716" w:type="dxa"/>
          </w:tcPr>
          <w:p w14:paraId="52306B45" w14:textId="22EB8FC0" w:rsidR="002B4BFD" w:rsidRPr="00B84583" w:rsidRDefault="002B4BFD" w:rsidP="002B4BFD">
            <w:pPr>
              <w:jc w:val="center"/>
              <w:rPr>
                <w:rFonts w:ascii="Minion Pro" w:hAnsi="Minion Pro"/>
                <w:sz w:val="20"/>
                <w:szCs w:val="20"/>
              </w:rPr>
            </w:pPr>
            <w:r w:rsidRPr="00B84583">
              <w:rPr>
                <w:rFonts w:ascii="Minion Pro" w:hAnsi="Minion Pro"/>
                <w:sz w:val="20"/>
                <w:szCs w:val="20"/>
              </w:rPr>
              <w:t>The result of this study indicates that the SVM yielded the highest accuracy followed by the RF and MLR.</w:t>
            </w:r>
          </w:p>
        </w:tc>
      </w:tr>
      <w:tr w:rsidR="002B4BFD" w:rsidRPr="00B84583" w14:paraId="2B210780" w14:textId="77777777" w:rsidTr="00C43069">
        <w:trPr>
          <w:trHeight w:val="1250"/>
        </w:trPr>
        <w:tc>
          <w:tcPr>
            <w:tcW w:w="1511" w:type="dxa"/>
            <w:tcBorders>
              <w:top w:val="single" w:sz="4" w:space="0" w:color="auto"/>
            </w:tcBorders>
          </w:tcPr>
          <w:p w14:paraId="7EFB91BE" w14:textId="41F672F8"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scitotenv.2024.175362","ISSN":"0048-9697","author":[{"dropping-particle":"","family":"Zhong","given":"Aifen","non-dropping-particle":"","parse-names":false,"suffix":""},{"dropping-particle":"","family":"Wang","given":"Difeng","non-dropping-particle":"","parse-names":false,"suffix":""},{"dropping-particle":"","family":"Gong","given":"Fang","non-dropping-particle":"","parse-names":false,"suffix":""},{"dropping-particle":"","family":"Zhu","given":"Weidong","non-dropping-particle":"","parse-names":false,"suffix":""},{"dropping-particle":"","family":"Fu","given":"Dongyang","non-dropping-particle":"","parse-names":false,"suffix":""}],"container-title":"Science of the Total Environment","id":"ITEM-1","issue":"August","issued":{"date-parts":[["2024"]]},"page":"175362","publisher":"Elsevier B.V.","title":"Remote sensing estimates of global sea surface nitrate : Methodology and validation","type":"article-journal","volume":"950"},"uris":["http://www.mendeley.com/documents/?uuid=6a5637c8-5f82-4847-973f-15d2407863f6"]}],"mendeley":{"formattedCitation":"(Zhong et al., 2024)","plainTextFormattedCitation":"(Zhong et al., 2024)","previouslyFormattedCitation":"(Zhong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(Zhong et al., 2024)</w:t>
            </w:r>
            <w:r w:rsidRPr="00B84583">
              <w:rPr>
                <w:rFonts w:ascii="Minion Pro" w:hAnsi="Minion Pro"/>
                <w:sz w:val="20"/>
                <w:szCs w:val="20"/>
              </w:rPr>
              <w:fldChar w:fldCharType="end"/>
            </w:r>
          </w:p>
        </w:tc>
        <w:tc>
          <w:tcPr>
            <w:tcW w:w="2534" w:type="dxa"/>
            <w:tcBorders>
              <w:top w:val="single" w:sz="4" w:space="0" w:color="auto"/>
            </w:tcBorders>
          </w:tcPr>
          <w:p w14:paraId="14133178" w14:textId="26A5731B"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343D9293" w14:textId="77777777" w:rsidR="002B4BFD" w:rsidRPr="00B84583" w:rsidRDefault="002B4BFD" w:rsidP="002B4BFD">
            <w:pPr>
              <w:jc w:val="center"/>
              <w:rPr>
                <w:rFonts w:ascii="Minion Pro" w:hAnsi="Minion Pro"/>
                <w:sz w:val="20"/>
                <w:szCs w:val="20"/>
              </w:rPr>
            </w:pPr>
            <w:r w:rsidRPr="00B84583">
              <w:rPr>
                <w:rFonts w:ascii="Minion Pro" w:hAnsi="Minion Pro"/>
                <w:sz w:val="20"/>
                <w:szCs w:val="20"/>
              </w:rPr>
              <w:t>Moderate Resolution Imaging</w:t>
            </w:r>
          </w:p>
          <w:p w14:paraId="3F5D7D6B" w14:textId="392CDAFC" w:rsidR="002B4BFD" w:rsidRPr="00B84583" w:rsidRDefault="002B4BFD" w:rsidP="002B4BFD">
            <w:pPr>
              <w:jc w:val="center"/>
              <w:rPr>
                <w:rFonts w:ascii="Minion Pro" w:hAnsi="Minion Pro"/>
                <w:sz w:val="20"/>
                <w:szCs w:val="20"/>
              </w:rPr>
            </w:pPr>
            <w:r w:rsidRPr="00B84583">
              <w:rPr>
                <w:rFonts w:ascii="Minion Pro" w:hAnsi="Minion Pro"/>
                <w:sz w:val="20"/>
                <w:szCs w:val="20"/>
              </w:rPr>
              <w:t>Spectroradiometer (MODIS) on the Aqua satellite,</w:t>
            </w:r>
          </w:p>
        </w:tc>
        <w:tc>
          <w:tcPr>
            <w:tcW w:w="3870" w:type="dxa"/>
            <w:tcBorders>
              <w:top w:val="single" w:sz="4" w:space="0" w:color="auto"/>
            </w:tcBorders>
          </w:tcPr>
          <w:p w14:paraId="00A14DE3" w14:textId="08D9B743" w:rsidR="002B4BFD" w:rsidRPr="00B84583" w:rsidRDefault="002B4BFD" w:rsidP="002B4BFD">
            <w:pPr>
              <w:jc w:val="center"/>
              <w:rPr>
                <w:rFonts w:ascii="Minion Pro" w:hAnsi="Minion Pro"/>
                <w:sz w:val="20"/>
                <w:szCs w:val="20"/>
              </w:rPr>
            </w:pPr>
            <w:r w:rsidRPr="00B84583">
              <w:rPr>
                <w:rFonts w:ascii="Minion Pro" w:hAnsi="Minion Pro"/>
                <w:sz w:val="20"/>
                <w:szCs w:val="20"/>
              </w:rPr>
              <w:t>Sea Surface Nitrate (SSN) concentrations</w:t>
            </w:r>
          </w:p>
        </w:tc>
        <w:tc>
          <w:tcPr>
            <w:tcW w:w="3960" w:type="dxa"/>
            <w:tcBorders>
              <w:top w:val="single" w:sz="4" w:space="0" w:color="auto"/>
            </w:tcBorders>
          </w:tcPr>
          <w:p w14:paraId="4735B30A" w14:textId="23584448" w:rsidR="002B4BFD" w:rsidRPr="00B84583" w:rsidRDefault="002B4BFD" w:rsidP="002B4BFD">
            <w:pPr>
              <w:jc w:val="center"/>
              <w:rPr>
                <w:rFonts w:ascii="Minion Pro" w:hAnsi="Minion Pro"/>
                <w:sz w:val="20"/>
                <w:szCs w:val="20"/>
              </w:rPr>
            </w:pPr>
            <w:r w:rsidRPr="00B84583">
              <w:rPr>
                <w:rFonts w:ascii="Minion Pro" w:hAnsi="Minion Pro"/>
                <w:sz w:val="20"/>
                <w:szCs w:val="20"/>
              </w:rPr>
              <w:t>Seawater</w:t>
            </w:r>
          </w:p>
        </w:tc>
        <w:tc>
          <w:tcPr>
            <w:tcW w:w="5716" w:type="dxa"/>
          </w:tcPr>
          <w:p w14:paraId="0C4047D0" w14:textId="77777777" w:rsidR="002B4BFD" w:rsidRPr="00B84583" w:rsidRDefault="002B4BFD" w:rsidP="002B4BFD">
            <w:pPr>
              <w:tabs>
                <w:tab w:val="left" w:pos="1036"/>
              </w:tabs>
              <w:jc w:val="center"/>
              <w:rPr>
                <w:rFonts w:ascii="Minion Pro" w:hAnsi="Minion Pro"/>
                <w:sz w:val="20"/>
                <w:szCs w:val="20"/>
              </w:rPr>
            </w:pPr>
            <w:r w:rsidRPr="00B84583">
              <w:rPr>
                <w:rFonts w:ascii="Minion Pro" w:hAnsi="Minion Pro"/>
                <w:sz w:val="20"/>
                <w:szCs w:val="20"/>
              </w:rPr>
              <w:t>The SSN at the global scale and in the North Pacific Ocean show a</w:t>
            </w:r>
          </w:p>
          <w:p w14:paraId="190FBF3F" w14:textId="77777777" w:rsidR="002B4BFD" w:rsidRPr="00B84583" w:rsidRDefault="002B4BFD" w:rsidP="002B4BFD">
            <w:pPr>
              <w:tabs>
                <w:tab w:val="left" w:pos="1036"/>
              </w:tabs>
              <w:jc w:val="center"/>
              <w:rPr>
                <w:rFonts w:ascii="Minion Pro" w:hAnsi="Minion Pro"/>
                <w:sz w:val="20"/>
                <w:szCs w:val="20"/>
              </w:rPr>
            </w:pPr>
            <w:r w:rsidRPr="00B84583">
              <w:rPr>
                <w:rFonts w:ascii="Minion Pro" w:hAnsi="Minion Pro"/>
                <w:sz w:val="20"/>
                <w:szCs w:val="20"/>
              </w:rPr>
              <w:t>decreasing trend, a phenomenon that this study demonstrates to</w:t>
            </w:r>
          </w:p>
          <w:p w14:paraId="0C288EB5" w14:textId="77777777" w:rsidR="002B4BFD" w:rsidRPr="00B84583" w:rsidRDefault="002B4BFD" w:rsidP="002B4BFD">
            <w:pPr>
              <w:tabs>
                <w:tab w:val="left" w:pos="1036"/>
              </w:tabs>
              <w:jc w:val="center"/>
              <w:rPr>
                <w:rFonts w:ascii="Minion Pro" w:hAnsi="Minion Pro"/>
                <w:sz w:val="20"/>
                <w:szCs w:val="20"/>
              </w:rPr>
            </w:pPr>
            <w:r w:rsidRPr="00B84583">
              <w:rPr>
                <w:rFonts w:ascii="Minion Pro" w:hAnsi="Minion Pro"/>
                <w:sz w:val="20"/>
                <w:szCs w:val="20"/>
              </w:rPr>
              <w:t>be related to global warming, and factors associated with climatic</w:t>
            </w:r>
          </w:p>
          <w:p w14:paraId="0AF77FC9" w14:textId="77777777" w:rsidR="002B4BFD" w:rsidRPr="00B84583" w:rsidRDefault="002B4BFD" w:rsidP="002B4BFD">
            <w:pPr>
              <w:tabs>
                <w:tab w:val="left" w:pos="1036"/>
              </w:tabs>
              <w:jc w:val="center"/>
              <w:rPr>
                <w:rFonts w:ascii="Minion Pro" w:hAnsi="Minion Pro"/>
                <w:sz w:val="20"/>
                <w:szCs w:val="20"/>
              </w:rPr>
            </w:pPr>
            <w:r w:rsidRPr="00B84583">
              <w:rPr>
                <w:rFonts w:ascii="Minion Pro" w:hAnsi="Minion Pro"/>
                <w:sz w:val="20"/>
                <w:szCs w:val="20"/>
              </w:rPr>
              <w:t>conditions. The SSN and Chl-a in the eastern equatorial Pacific</w:t>
            </w:r>
          </w:p>
          <w:p w14:paraId="72225B9A" w14:textId="53EE072D" w:rsidR="002B4BFD" w:rsidRPr="00B84583" w:rsidRDefault="002B4BFD" w:rsidP="002B4BFD">
            <w:pPr>
              <w:jc w:val="center"/>
              <w:rPr>
                <w:rFonts w:ascii="Minion Pro" w:hAnsi="Minion Pro"/>
                <w:sz w:val="20"/>
                <w:szCs w:val="20"/>
              </w:rPr>
            </w:pPr>
            <w:r w:rsidRPr="00B84583">
              <w:rPr>
                <w:rFonts w:ascii="Minion Pro" w:hAnsi="Minion Pro"/>
                <w:sz w:val="20"/>
                <w:szCs w:val="20"/>
              </w:rPr>
              <w:t>respond more strongly to strong ENSO events</w:t>
            </w:r>
          </w:p>
        </w:tc>
      </w:tr>
      <w:tr w:rsidR="002B4BFD" w:rsidRPr="00B84583" w14:paraId="0B120936" w14:textId="77777777" w:rsidTr="00C43069">
        <w:trPr>
          <w:trHeight w:val="1250"/>
        </w:trPr>
        <w:tc>
          <w:tcPr>
            <w:tcW w:w="1511" w:type="dxa"/>
            <w:tcBorders>
              <w:top w:val="single" w:sz="4" w:space="0" w:color="auto"/>
            </w:tcBorders>
          </w:tcPr>
          <w:p w14:paraId="2D298A59" w14:textId="6D963C49"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coinf.2024.102765","ISSN":"1574-9541","author":[{"dropping-particle":"","family":"Rao","given":"Ke","non-dropping-particle":"","parse-names":false,"suffix":""},{"dropping-particle":"","family":"Cao","given":"Xia","non-dropping-particle":"","parse-names":false,"suffix":""},{"dropping-particle":"","family":"Wang","given":"Yafei","non-dropping-particle":"","parse-names":false,"suffix":""},{"dropping-particle":"","family":"Zhang","given":"Yuqin","non-dropping-particle":"","parse-names":false,"suffix":""},{"dropping-particle":"","family":"Huang","given":"Hesi","non-dropping-particle":"","parse-names":false,"suffix":""},{"dropping-particle":"","family":"Ma","given":"Yongliang","non-dropping-particle":"","parse-names":false,"suffix":""},{"dropping-particle":"","family":"Xu","given":"Jing","non-dropping-particle":"","parse-names":false,"suffix":""}],"container-title":"Ecological Informatics","id":"ITEM-1","issue":"April","issued":{"date-parts":[["2024"]]},"page":"102765","publisher":"Elsevier B.V.","title":"Spatial-temporal distributions of phytoplankton shifting , chlorophyll-a , and their influencing factors in shallow lakes using remote sensing","type":"article-journal","volume":"82"},"uris":["http://www.mendeley.com/documents/?uuid=c174cc59-ad12-420d-8fd4-6992af37f1c1"]}],"mendeley":{"formattedCitation":"(Rao et al., 2024)","plainTextFormattedCitation":"(Rao et al., 2024)","previouslyFormattedCitation":"(Rao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(Rao et al., 2024)</w:t>
            </w:r>
            <w:r w:rsidRPr="00B84583">
              <w:rPr>
                <w:rFonts w:ascii="Minion Pro" w:hAnsi="Minion Pro"/>
                <w:sz w:val="20"/>
                <w:szCs w:val="20"/>
              </w:rPr>
              <w:fldChar w:fldCharType="end"/>
            </w:r>
          </w:p>
        </w:tc>
        <w:tc>
          <w:tcPr>
            <w:tcW w:w="2534" w:type="dxa"/>
            <w:tcBorders>
              <w:top w:val="single" w:sz="4" w:space="0" w:color="auto"/>
            </w:tcBorders>
          </w:tcPr>
          <w:p w14:paraId="2DAD51CC" w14:textId="3793AEC9" w:rsidR="002B4BFD" w:rsidRPr="00B84583" w:rsidRDefault="002B4BFD" w:rsidP="002B4BFD">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6D27D44D" w14:textId="37A52F02" w:rsidR="002B4BFD" w:rsidRPr="00B84583" w:rsidRDefault="002B4BFD" w:rsidP="002B4BFD">
            <w:pPr>
              <w:jc w:val="center"/>
              <w:rPr>
                <w:rFonts w:ascii="Minion Pro" w:hAnsi="Minion Pro"/>
                <w:sz w:val="20"/>
                <w:szCs w:val="20"/>
              </w:rPr>
            </w:pPr>
            <w:r w:rsidRPr="00B84583">
              <w:rPr>
                <w:rFonts w:ascii="Minion Pro" w:hAnsi="Minion Pro"/>
                <w:sz w:val="20"/>
                <w:szCs w:val="20"/>
              </w:rPr>
              <w:t>Sentinel-2 satellite data</w:t>
            </w:r>
          </w:p>
        </w:tc>
        <w:tc>
          <w:tcPr>
            <w:tcW w:w="3870" w:type="dxa"/>
            <w:tcBorders>
              <w:top w:val="single" w:sz="4" w:space="0" w:color="auto"/>
            </w:tcBorders>
          </w:tcPr>
          <w:p w14:paraId="2C087BF8" w14:textId="57093F55" w:rsidR="002B4BFD" w:rsidRPr="00B84583" w:rsidRDefault="002B4BFD" w:rsidP="002B4BFD">
            <w:pPr>
              <w:jc w:val="center"/>
              <w:rPr>
                <w:rFonts w:ascii="Minion Pro" w:hAnsi="Minion Pro"/>
                <w:sz w:val="20"/>
                <w:szCs w:val="20"/>
              </w:rPr>
            </w:pPr>
            <w:r w:rsidRPr="00B84583">
              <w:rPr>
                <w:rFonts w:ascii="Minion Pro" w:hAnsi="Minion Pro"/>
                <w:sz w:val="20"/>
                <w:szCs w:val="20"/>
              </w:rPr>
              <w:t>Chl-a</w:t>
            </w:r>
          </w:p>
        </w:tc>
        <w:tc>
          <w:tcPr>
            <w:tcW w:w="3960" w:type="dxa"/>
            <w:tcBorders>
              <w:top w:val="single" w:sz="4" w:space="0" w:color="auto"/>
            </w:tcBorders>
          </w:tcPr>
          <w:p w14:paraId="5C88A572" w14:textId="18CF9764" w:rsidR="002B4BFD" w:rsidRPr="00B84583" w:rsidRDefault="002B4BFD" w:rsidP="002B4BFD">
            <w:pPr>
              <w:jc w:val="center"/>
              <w:rPr>
                <w:rFonts w:ascii="Minion Pro" w:hAnsi="Minion Pro"/>
                <w:sz w:val="20"/>
                <w:szCs w:val="20"/>
              </w:rPr>
            </w:pPr>
            <w:r w:rsidRPr="00B84583">
              <w:rPr>
                <w:rFonts w:ascii="Minion Pro" w:hAnsi="Minion Pro"/>
                <w:sz w:val="20"/>
                <w:szCs w:val="20"/>
              </w:rPr>
              <w:t>Shallow lakes</w:t>
            </w:r>
          </w:p>
        </w:tc>
        <w:tc>
          <w:tcPr>
            <w:tcW w:w="5716" w:type="dxa"/>
          </w:tcPr>
          <w:p w14:paraId="6EEFA64D" w14:textId="77777777" w:rsidR="002B4BFD" w:rsidRPr="00B84583" w:rsidRDefault="002B4BFD" w:rsidP="002B4BFD">
            <w:pPr>
              <w:tabs>
                <w:tab w:val="left" w:pos="1036"/>
              </w:tabs>
              <w:jc w:val="center"/>
              <w:rPr>
                <w:rFonts w:ascii="Minion Pro" w:hAnsi="Minion Pro"/>
                <w:sz w:val="20"/>
                <w:szCs w:val="20"/>
              </w:rPr>
            </w:pPr>
            <w:r w:rsidRPr="00B84583">
              <w:rPr>
                <w:rFonts w:ascii="Minion Pro" w:hAnsi="Minion Pro"/>
                <w:sz w:val="20"/>
                <w:szCs w:val="20"/>
              </w:rPr>
              <w:t>Underscores the potential of integrating machine learning models with Sentinel-2 data to enhance the monitoring and prediction of phytoplankton dynamics in shallow lakes. This approach offers valuable insights into the early detection of algal blooms and informed management strategies, contributing to the</w:t>
            </w:r>
          </w:p>
          <w:p w14:paraId="013FE3C7" w14:textId="7ACBC30B" w:rsidR="002B4BFD" w:rsidRPr="00B84583" w:rsidRDefault="002B4BFD" w:rsidP="002B4BFD">
            <w:pPr>
              <w:jc w:val="center"/>
              <w:rPr>
                <w:rFonts w:ascii="Minion Pro" w:hAnsi="Minion Pro"/>
                <w:sz w:val="20"/>
                <w:szCs w:val="20"/>
              </w:rPr>
            </w:pPr>
            <w:r w:rsidRPr="00B84583">
              <w:rPr>
                <w:rFonts w:ascii="Minion Pro" w:hAnsi="Minion Pro"/>
                <w:sz w:val="20"/>
                <w:szCs w:val="20"/>
              </w:rPr>
              <w:t>preservation and sustainable management of aquatic ecosystems</w:t>
            </w:r>
          </w:p>
        </w:tc>
      </w:tr>
      <w:tr w:rsidR="002B4BFD" w:rsidRPr="00B84583" w14:paraId="57B65FA0" w14:textId="77777777" w:rsidTr="00C43069">
        <w:trPr>
          <w:trHeight w:val="1250"/>
        </w:trPr>
        <w:tc>
          <w:tcPr>
            <w:tcW w:w="1511" w:type="dxa"/>
            <w:tcBorders>
              <w:top w:val="single" w:sz="4" w:space="0" w:color="auto"/>
            </w:tcBorders>
          </w:tcPr>
          <w:p w14:paraId="4DF80DC5" w14:textId="3F937550" w:rsidR="002B4BFD" w:rsidRPr="00B84583" w:rsidRDefault="002B4BFD" w:rsidP="002B4BFD">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watres.2024.121861","ISSN":"0043-1354","author":[{"dropping-particle":"","family":"Min","given":"Seok","non-dropping-particle":"","parse-names":false,"suffix":""},{"dropping-particle":"","family":"Morgan","given":"Billie J","non-dropping-particle":"","parse-names":false,"suffix":""},{"dropping-particle":"","family":"Stocker","given":"Matthew D","non-dropping-particle":"","parse-names":false,"suffix":""},{"dropping-particle":"","family":"Smith","given":"Jaclyn E","non-dropping-particle":"","parse-names":false,"suffix":""},{"dropping-particle":"","family":"Kim","given":"Moon S","non-dropping-particle":"","parse-names":false,"suffix":""},{"dropping-particle":"","family":"Hwa","given":"Kyung","non-dropping-particle":"","parse-names":false,"suffix":""},{"dropping-particle":"","family":"Pachepsky","given":"Yakov A","non-dropping-particle":"","parse-names":false,"suffix":""}],"container-title":"Water Research","id":"ITEM-1","issue":"May","issued":{"date-parts":[["2024"]]},"page":"121861","publisher":"Elsevier Ltd","title":"Using machine learning models to estimate Escherichia coli concentration in an irrigation pond from water quality and drone-based RGB imagery data","type":"article-journal","volume":"260"},"uris":["http://www.mendeley.com/documents/?uuid=76bd5777-6e8a-47fe-94e8-3837bf751eaf"]}],"mendeley":{"formattedCitation":"(Min et al., 2024)","plainTextFormattedCitation":"(Min et al., 2024)","previouslyFormattedCitation":"(Min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(Min et al., 2024)</w:t>
            </w:r>
            <w:r w:rsidRPr="00B84583">
              <w:rPr>
                <w:rFonts w:ascii="Minion Pro" w:hAnsi="Minion Pro"/>
                <w:sz w:val="20"/>
                <w:szCs w:val="20"/>
              </w:rPr>
              <w:fldChar w:fldCharType="end"/>
            </w:r>
          </w:p>
        </w:tc>
        <w:tc>
          <w:tcPr>
            <w:tcW w:w="2534" w:type="dxa"/>
            <w:tcBorders>
              <w:top w:val="single" w:sz="4" w:space="0" w:color="auto"/>
            </w:tcBorders>
          </w:tcPr>
          <w:p w14:paraId="403529E7" w14:textId="170847DF" w:rsidR="002B4BFD" w:rsidRPr="00B84583" w:rsidRDefault="002B4BFD" w:rsidP="002B4BFD">
            <w:pPr>
              <w:jc w:val="center"/>
              <w:rPr>
                <w:rFonts w:ascii="Minion Pro" w:hAnsi="Minion Pro"/>
                <w:sz w:val="20"/>
                <w:szCs w:val="20"/>
              </w:rPr>
            </w:pPr>
            <w:r w:rsidRPr="00B84583">
              <w:rPr>
                <w:rFonts w:ascii="Minion Pro" w:hAnsi="Minion Pro"/>
                <w:sz w:val="20"/>
                <w:szCs w:val="20"/>
              </w:rPr>
              <w:t>Mary Land, USA</w:t>
            </w:r>
          </w:p>
        </w:tc>
        <w:tc>
          <w:tcPr>
            <w:tcW w:w="3330" w:type="dxa"/>
            <w:tcBorders>
              <w:top w:val="single" w:sz="4" w:space="0" w:color="auto"/>
            </w:tcBorders>
          </w:tcPr>
          <w:p w14:paraId="5295514B" w14:textId="33B9E644" w:rsidR="002B4BFD" w:rsidRPr="00B84583" w:rsidRDefault="002B4BFD" w:rsidP="002B4BFD">
            <w:pPr>
              <w:jc w:val="center"/>
              <w:rPr>
                <w:rFonts w:ascii="Minion Pro" w:hAnsi="Minion Pro"/>
                <w:sz w:val="20"/>
                <w:szCs w:val="20"/>
              </w:rPr>
            </w:pPr>
            <w:r w:rsidRPr="00B84583">
              <w:rPr>
                <w:rFonts w:ascii="Minion Pro" w:hAnsi="Minion Pro"/>
                <w:sz w:val="20"/>
                <w:szCs w:val="20"/>
              </w:rPr>
              <w:t>Drone-based RGB imagery data</w:t>
            </w:r>
          </w:p>
        </w:tc>
        <w:tc>
          <w:tcPr>
            <w:tcW w:w="3870" w:type="dxa"/>
            <w:tcBorders>
              <w:top w:val="single" w:sz="4" w:space="0" w:color="auto"/>
            </w:tcBorders>
          </w:tcPr>
          <w:p w14:paraId="455C83EF" w14:textId="7DC397A4" w:rsidR="002B4BFD" w:rsidRPr="00B84583" w:rsidRDefault="002B4BFD" w:rsidP="002B4BFD">
            <w:pPr>
              <w:jc w:val="center"/>
              <w:rPr>
                <w:rFonts w:ascii="Minion Pro" w:hAnsi="Minion Pro"/>
                <w:sz w:val="20"/>
                <w:szCs w:val="20"/>
              </w:rPr>
            </w:pPr>
            <w:r w:rsidRPr="00B84583">
              <w:rPr>
                <w:rFonts w:ascii="Minion Pro" w:hAnsi="Minion Pro"/>
                <w:sz w:val="20"/>
                <w:szCs w:val="20"/>
              </w:rPr>
              <w:t>Escherichia coli concentrations</w:t>
            </w:r>
          </w:p>
        </w:tc>
        <w:tc>
          <w:tcPr>
            <w:tcW w:w="3960" w:type="dxa"/>
            <w:tcBorders>
              <w:top w:val="single" w:sz="4" w:space="0" w:color="auto"/>
            </w:tcBorders>
          </w:tcPr>
          <w:p w14:paraId="093E51ED" w14:textId="539D5FB8" w:rsidR="002B4BFD" w:rsidRPr="00B84583" w:rsidRDefault="002B4BFD" w:rsidP="002B4BFD">
            <w:pPr>
              <w:jc w:val="center"/>
              <w:rPr>
                <w:rFonts w:ascii="Minion Pro" w:hAnsi="Minion Pro"/>
                <w:sz w:val="20"/>
                <w:szCs w:val="20"/>
              </w:rPr>
            </w:pPr>
            <w:r w:rsidRPr="00B84583">
              <w:rPr>
                <w:rFonts w:ascii="Minion Pro" w:hAnsi="Minion Pro"/>
                <w:sz w:val="20"/>
                <w:szCs w:val="20"/>
              </w:rPr>
              <w:t>Irrigation pond</w:t>
            </w:r>
          </w:p>
        </w:tc>
        <w:tc>
          <w:tcPr>
            <w:tcW w:w="5716" w:type="dxa"/>
          </w:tcPr>
          <w:p w14:paraId="36D9AC5E" w14:textId="576DFA79" w:rsidR="002B4BFD" w:rsidRPr="00B84583" w:rsidRDefault="002B4BFD" w:rsidP="002B4BFD">
            <w:pPr>
              <w:jc w:val="center"/>
              <w:rPr>
                <w:rFonts w:ascii="Minion Pro" w:hAnsi="Minion Pro"/>
                <w:sz w:val="20"/>
                <w:szCs w:val="20"/>
              </w:rPr>
            </w:pPr>
            <w:r w:rsidRPr="00B84583">
              <w:rPr>
                <w:rFonts w:ascii="Minion Pro" w:hAnsi="Minion Pro"/>
                <w:sz w:val="20"/>
                <w:szCs w:val="20"/>
              </w:rPr>
              <w:t>The combination of water quality and RGB imagery data resulted in a higher R</w:t>
            </w:r>
            <w:r w:rsidRPr="00B84583">
              <w:rPr>
                <w:rFonts w:ascii="Minion Pro" w:hAnsi="Minion Pro"/>
                <w:sz w:val="20"/>
                <w:szCs w:val="20"/>
                <w:vertAlign w:val="superscript"/>
              </w:rPr>
              <w:t>2</w:t>
            </w:r>
            <w:r w:rsidRPr="00B84583">
              <w:rPr>
                <w:rFonts w:ascii="Minion Pro" w:hAnsi="Minion Pro"/>
                <w:sz w:val="20"/>
                <w:szCs w:val="20"/>
              </w:rPr>
              <w:t xml:space="preserve"> for the test dataset.</w:t>
            </w:r>
          </w:p>
        </w:tc>
      </w:tr>
      <w:tr w:rsidR="003D6581" w:rsidRPr="00B84583" w14:paraId="078E21A0" w14:textId="77777777" w:rsidTr="00B82369">
        <w:trPr>
          <w:trHeight w:val="1611"/>
        </w:trPr>
        <w:tc>
          <w:tcPr>
            <w:tcW w:w="1511" w:type="dxa"/>
          </w:tcPr>
          <w:p w14:paraId="3075B4DB" w14:textId="77777777" w:rsidR="003D6581" w:rsidRPr="00B84583" w:rsidRDefault="003D6581"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{"citationItems":[{"id":"ITEM-1","itemData":{"DOI":"10.3390/rs16122246","ISSN":"2072-4292","abstract":"Urban reservoirs contribute significantly to human survival and ecological balance. Machine learning-based remote sensing techniques for monitoring water quality parameters (WQPs) have gained increasing prominence in recent years. However, these techniques still face challenges such as inadequate band selection, weak machine learning model performance, and the limited retrieval of non-optical active parameters (NOAPs). This study focuses on an urban reservoir, utilizing unmanned aerial vehicle (UAV) multispectral remote sensing and ensemble machine learning (EML) methods to monitor optically active parameters (OAPs, including Chla and SD) and non-optically active parameters (including CODMn, TN, and TP), exploring spatial and temporal variations of WQPs. A framework of Feature Combination and Genetic Algorithm (FC-GA) is developed for feature band selection, along with two frameworks of EML models for WQP estimation. Results indicate FC-GA’s superiority over popular methods such as the Pearson correlation coefficient and recursive feature elimination, achieving higher performance with no multicollinearity between bands. The EML model demonstrates superior estimation capabilities for WQPs like Chla, SD, CODMn, and TP, with an R2 of 0.72–0.86 and an MRE of 7.57–42.06%. Notably, the EML model exhibits greater accuracy in estimating OAPs (MRE ≤ 19.35%) compared to NOAPs (MRE ≤ 42.06%). Furthermore, spatial and temporal distributions of WQPs reveal nitrogen and phosphorus nutrient pollution in the upstream head and downstream tail of the reservoir due to human activities. TP, TN, and Chla are lower in the dry season than in the rainy season, while clarity and CODMn are higher in the dry season than in the rainy season. This study proposes a novel approach to water quality monitoring, aiding in the identification of potential pollution sources and ecological management.","author":[{"dropping-particle":"","family":"Lei","given":"Xiangdong","non-dropping-particle":"","parse-names":false,"suffix":""},{"dropping-particle":"","family":"Jiang","given":"Jie","non-dropping-particle":"","parse-names":false,"suffix":""},{"dropping-particle":"","family":"Deng","given":"Zifeng","non-dropping-particle":"","parse-names":false,"suffix":""},{"dropping-particle":"","family":"Wu","given":"Di","non-dropping-particle":"","parse-names":false,"suffix":""},{"dropping-particle":"","family":"Wang","given":"Fangyi","non-dropping-particle":"","parse-names":false,"suffix":""},{"dropping-particle":"","family":"Lai","given":"Chengguang","non-dropping-particle":"","parse-names":false,"suffix":""},{"dropping-particle":"","family":"Wang","given":"Zhaoli","non-dropping-particle":"","parse-names":false,"suffix":""},{"dropping-particle":"","family":"Chen","given":"Xiaohong","non-dropping-particle":"","parse-names":false,"suffix":""}],"container-title":"Remote Sensing","id":"ITEM-1","issue":"12","issued":{"date-parts":[["2024"]]},"title":"An Ensemble Machine Learning Model to Estimate Urban Water Quality Parameters Using Unmanned Aerial Vehicle Multispectral Imagery","type":"article-journal","volume":"16"},"uris":["http://www.mendeley.com/documents/?uuid=6609526e-15d7-4d39-9232-5a65cd507c34"]}],"mendeley":{"formattedCitation":"(Lei et al., 2024)","plainTextFormattedCitation":"(Lei et al., 2024)","previouslyFormattedCitation":"(Lei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(Lei et al., 2024)</w:t>
            </w:r>
            <w:r w:rsidRPr="00B84583">
              <w:rPr>
                <w:rFonts w:ascii="Minion Pro" w:hAnsi="Minion Pro"/>
                <w:sz w:val="20"/>
                <w:szCs w:val="20"/>
              </w:rPr>
              <w:fldChar w:fldCharType="end"/>
            </w:r>
          </w:p>
        </w:tc>
        <w:tc>
          <w:tcPr>
            <w:tcW w:w="2534" w:type="dxa"/>
          </w:tcPr>
          <w:p w14:paraId="2EA803DC"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China</w:t>
            </w:r>
          </w:p>
        </w:tc>
        <w:tc>
          <w:tcPr>
            <w:tcW w:w="3330" w:type="dxa"/>
          </w:tcPr>
          <w:p w14:paraId="7EA8E1A4" w14:textId="77777777" w:rsidR="003D6581" w:rsidRPr="00B84583" w:rsidRDefault="003D6581" w:rsidP="00B82369">
            <w:pPr>
              <w:jc w:val="both"/>
              <w:rPr>
                <w:rFonts w:ascii="Minion Pro" w:hAnsi="Minion Pro"/>
                <w:sz w:val="20"/>
                <w:szCs w:val="20"/>
              </w:rPr>
            </w:pPr>
            <w:r w:rsidRPr="00B84583">
              <w:rPr>
                <w:rFonts w:ascii="Minion Pro" w:hAnsi="Minion Pro"/>
                <w:sz w:val="20"/>
                <w:szCs w:val="20"/>
              </w:rPr>
              <w:t xml:space="preserve">Unmanned Aerial Vehicle (UAV) and multispectral remote sensing </w:t>
            </w:r>
          </w:p>
        </w:tc>
        <w:tc>
          <w:tcPr>
            <w:tcW w:w="3870" w:type="dxa"/>
          </w:tcPr>
          <w:p w14:paraId="2FE53ECD"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Optically active parameters (OAPs, including Chl-a and SD) and non-optically active parameters (including CODMn, TN, and TP)</w:t>
            </w:r>
          </w:p>
        </w:tc>
        <w:tc>
          <w:tcPr>
            <w:tcW w:w="3960" w:type="dxa"/>
          </w:tcPr>
          <w:p w14:paraId="08A6F972"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Urban reservoir</w:t>
            </w:r>
          </w:p>
        </w:tc>
        <w:tc>
          <w:tcPr>
            <w:tcW w:w="5716" w:type="dxa"/>
          </w:tcPr>
          <w:p w14:paraId="08BC3C05" w14:textId="77777777" w:rsidR="003D6581" w:rsidRPr="00B84583" w:rsidRDefault="003D6581" w:rsidP="00B82369">
            <w:pPr>
              <w:tabs>
                <w:tab w:val="left" w:pos="1627"/>
              </w:tabs>
              <w:jc w:val="center"/>
              <w:rPr>
                <w:rFonts w:ascii="Minion Pro" w:hAnsi="Minion Pro"/>
                <w:sz w:val="20"/>
                <w:szCs w:val="20"/>
              </w:rPr>
            </w:pPr>
            <w:r w:rsidRPr="00B84583">
              <w:rPr>
                <w:rFonts w:ascii="Minion Pro" w:hAnsi="Minion Pro"/>
                <w:sz w:val="20"/>
                <w:szCs w:val="20"/>
              </w:rPr>
              <w:t>The results showed that the upstream head and downstream tail of</w:t>
            </w:r>
          </w:p>
          <w:p w14:paraId="385748BC" w14:textId="77777777" w:rsidR="003D6581" w:rsidRPr="00B84583" w:rsidRDefault="003D6581" w:rsidP="00B82369">
            <w:pPr>
              <w:tabs>
                <w:tab w:val="left" w:pos="1627"/>
              </w:tabs>
              <w:jc w:val="center"/>
              <w:rPr>
                <w:rFonts w:ascii="Minion Pro" w:hAnsi="Minion Pro"/>
                <w:sz w:val="20"/>
                <w:szCs w:val="20"/>
              </w:rPr>
            </w:pPr>
            <w:r w:rsidRPr="00B84583">
              <w:rPr>
                <w:rFonts w:ascii="Minion Pro" w:hAnsi="Minion Pro"/>
                <w:sz w:val="20"/>
                <w:szCs w:val="20"/>
              </w:rPr>
              <w:t>the reservoir suffered from nitrogen–phosphorus nutrient and nitrogen nutrient pollution. TP, TN, and Chl-a were lower in the dry season than in the rainy season, and clarity and CODMn were higher in the dry season</w:t>
            </w:r>
          </w:p>
        </w:tc>
      </w:tr>
      <w:tr w:rsidR="003D6581" w:rsidRPr="00B84583" w14:paraId="18C0EE04" w14:textId="77777777" w:rsidTr="00B82369">
        <w:trPr>
          <w:trHeight w:val="1440"/>
        </w:trPr>
        <w:tc>
          <w:tcPr>
            <w:tcW w:w="1511" w:type="dxa"/>
          </w:tcPr>
          <w:p w14:paraId="72ACBBFB" w14:textId="77777777" w:rsidR="003D6581" w:rsidRPr="00B84583" w:rsidRDefault="003D6581"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{"citationItems":[{"id":"ITEM-1","itemData":{"DOI":"10.1016/j.rineng.2024.103667","ISSN":"25901230","abstract":"Ensuring sustainable irrigation water quality is vital for agricultural productivity and environmental health, particularly in regions with variable seasonal water quality. This study introduces an enhanced Irrigation Water Quality Index (IWQI) specifically developed for the Old Brahmaputra River in Bangladesh to address local hydrochemical complexities. Unlike conventional IWQI methods that primarily assess salinity and sodicity without statistical validation, this approach integrates a broader range of parameters with multivariate statistical validation, enabling a more precise, seasonally adaptive assessment. Through combined multivariate statistical analysis and geographic information systems, results indicate the river water generally remains in the \"low restriction\" category for irrigation across seasons (dry season: 73.42–83.85; wet season: 77.63–80.57). Seasonal fluctuations were observed in certain areas, with elevated ion concentrations during the dry season due to reduced flow and evaporation, while monsoon rains provided natural pollutant dilution in the wet season. This seasonal variability highlights the importance of continuous monitoring. Principal component analysis identified three primary components, accounting for 77.16 % of the variance in the dry season and 66.30 % in the wet season. Strong correlations were observed between IWQI and indices like Permeability Index (r = 0.94, p &lt; 0.01) and Sodium Percentage (r = 0.91, p &lt; 0.01) in the dry season. This enhanced IWQI offers a promising tool for seasonally adaptive water management, promoting sustainable agriculture and soil health amidst climate change. Future research should expand the temporal and spatial scope to capture long-term trends and adapt this model for broader regional water management applications.","author":[{"dropping-particle":"","family":"Islam","given":"Md Touhidul","non-dropping-particle":"","parse-names":false,"suffix":""},{"dropping-particle":"","family":"Akash","given":"","non-dropping-particle":"","parse-names":false,"suffix":""},{"dropping-particle":"","family":"Khatun","given":"Mst Rimi","non-dropping-particle":"","parse-names":false,"suffix":""},{"dropping-particle":"","family":"Jahan","given":"Nusrat","non-dropping-particle":"","parse-names":false,"suffix":""},{"dropping-particle":"","family":"Islam","given":"Md Rakibul","non-dropping-particle":"","parse-names":false,"suffix":""},{"dropping-particle":"","family":"Partho","given":"Deboneel Kundu","non-dropping-particle":"","parse-names":false,"suffix":""},{"dropping-particle":"","family":"Kibria","given":"Mohammad Golam","non-dropping-particle":"","parse-names":false,"suffix":""},{"dropping-particle":"","family":"Adham","given":"A. K.M.","non-dropping-particle":"","parse-names":false,"suffix":""}],"container-title":"Results in Engineering","id":"ITEM-1","issue":"October","issued":{"date-parts":[["2024"]]},"page":"103667","publisher":"Elsevier B.V.","title":"Regional irrigation water quality index for the Old Brahmaputra River, Bangladesh: A multivariate and GIS-based spatiotemporal assessment","type":"article-journal","volume":"24"},"uris":["http://www.mendeley.com/documents/?uuid=99a78f05-a0bc-4a2e-a5aa-3758baea46ec"]}],"mendeley":{"formattedCitation":"(Islam et al., 2024)","plainTextFormattedCitation":"(Islam et al., 2024)","previouslyFormattedCitation":"(Islam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(Islam et al., 2024)</w:t>
            </w:r>
            <w:r w:rsidRPr="00B84583">
              <w:rPr>
                <w:rFonts w:ascii="Minion Pro" w:hAnsi="Minion Pro"/>
                <w:sz w:val="20"/>
                <w:szCs w:val="20"/>
              </w:rPr>
              <w:fldChar w:fldCharType="end"/>
            </w:r>
          </w:p>
        </w:tc>
        <w:tc>
          <w:tcPr>
            <w:tcW w:w="2534" w:type="dxa"/>
          </w:tcPr>
          <w:p w14:paraId="67B4899D"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Bangladesh</w:t>
            </w:r>
          </w:p>
        </w:tc>
        <w:tc>
          <w:tcPr>
            <w:tcW w:w="3330" w:type="dxa"/>
          </w:tcPr>
          <w:p w14:paraId="14102893"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Combined multivariate statistical</w:t>
            </w:r>
          </w:p>
          <w:p w14:paraId="4AF14F64"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analysis and geographic information systems. deterministic inverse distance weighted (IDW) method, ArcGIS 10.5</w:t>
            </w:r>
          </w:p>
        </w:tc>
        <w:tc>
          <w:tcPr>
            <w:tcW w:w="3870" w:type="dxa"/>
          </w:tcPr>
          <w:p w14:paraId="267F8DD1"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Physicochemical properties</w:t>
            </w:r>
          </w:p>
        </w:tc>
        <w:tc>
          <w:tcPr>
            <w:tcW w:w="3960" w:type="dxa"/>
          </w:tcPr>
          <w:p w14:paraId="06704047"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River</w:t>
            </w:r>
          </w:p>
        </w:tc>
        <w:tc>
          <w:tcPr>
            <w:tcW w:w="5716" w:type="dxa"/>
          </w:tcPr>
          <w:p w14:paraId="1B5EA3DC" w14:textId="77777777" w:rsidR="003D6581" w:rsidRPr="00B84583" w:rsidRDefault="003D6581" w:rsidP="00B82369">
            <w:pPr>
              <w:tabs>
                <w:tab w:val="left" w:pos="1627"/>
              </w:tabs>
              <w:jc w:val="center"/>
              <w:rPr>
                <w:rFonts w:ascii="Minion Pro" w:hAnsi="Minion Pro"/>
                <w:sz w:val="20"/>
                <w:szCs w:val="20"/>
              </w:rPr>
            </w:pPr>
            <w:r w:rsidRPr="00B84583">
              <w:rPr>
                <w:rFonts w:ascii="Minion Pro" w:hAnsi="Minion Pro"/>
                <w:sz w:val="20"/>
                <w:szCs w:val="20"/>
              </w:rPr>
              <w:t>This enhanced IWQI offers a promising tool for seasonally adaptive water management, promoting sustainable agriculture and soil health amidst climate change. Future research should expand the temporal and spatial scope to capture long-term trends and adapt this</w:t>
            </w:r>
          </w:p>
        </w:tc>
      </w:tr>
      <w:tr w:rsidR="003D6581" w:rsidRPr="00B84583" w14:paraId="3771BE6B" w14:textId="77777777" w:rsidTr="00B82369">
        <w:trPr>
          <w:trHeight w:val="1286"/>
        </w:trPr>
        <w:tc>
          <w:tcPr>
            <w:tcW w:w="1511" w:type="dxa"/>
          </w:tcPr>
          <w:p w14:paraId="6BF2784E" w14:textId="77777777" w:rsidR="003D6581" w:rsidRPr="00B84583" w:rsidRDefault="003D6581" w:rsidP="00B82369">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Ramachandran","given":"R","non-dropping-particle":"","parse-names":false,"suffix":""},{"dropping-particle":"","family":"Kannan","given":"Balaji","non-dropping-particle":"","parse-names":false,"suffix":""},{"dropping-particle":"","family":"Sivasubramanian","given":"K","non-dropping-particle":"","parse-names":false,"suffix":""},{"dropping-particle":"","family":"Arunadevi","given":"K","non-dropping-particle":"","parse-names":false,"suffix":""},{"dropping-particle":"","family":"Patil","given":"Santosh Ganapati","non-dropping-particle":"","parse-names":false,"suffix":""}],"container-title":"Plant Science Today","id":"ITEM-1","issue":"1","issued":{"date-parts":[["2024"]]},"page":"1-14","title":"Spatio - temporal analysis of surface water quality on urban tanks in Coimbatore","type":"article-journal","volume":"12"},"uris":["http://www.mendeley.com/documents/?uuid=d9456057-8e69-4905-8d50-5aa997ede1d1"]}],"mendeley":{"formattedCitation":"(Ramachandran et al., 2024)","plainTextFormattedCitation":"(Ramachandran et al., 2024)","previouslyFormattedCitation":"(Ramachandran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(Ramachandran et al., 2024)</w:t>
            </w:r>
            <w:r w:rsidRPr="00B84583">
              <w:rPr>
                <w:rFonts w:ascii="Minion Pro" w:hAnsi="Minion Pro"/>
                <w:sz w:val="20"/>
                <w:szCs w:val="20"/>
              </w:rPr>
              <w:fldChar w:fldCharType="end"/>
            </w:r>
          </w:p>
        </w:tc>
        <w:tc>
          <w:tcPr>
            <w:tcW w:w="2534" w:type="dxa"/>
          </w:tcPr>
          <w:p w14:paraId="4FFE33C8"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India</w:t>
            </w:r>
          </w:p>
        </w:tc>
        <w:tc>
          <w:tcPr>
            <w:tcW w:w="3330" w:type="dxa"/>
          </w:tcPr>
          <w:p w14:paraId="66156BC7"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Sentinel-2A</w:t>
            </w:r>
          </w:p>
        </w:tc>
        <w:tc>
          <w:tcPr>
            <w:tcW w:w="3870" w:type="dxa"/>
          </w:tcPr>
          <w:p w14:paraId="5ED48F40"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pH, Electrical Conductivity (EC), TDS, DO, Calcium (Ca), Magnesium (Mg), Total hardness, Chloride (Cl-), Carbonate, bicarbonate</w:t>
            </w:r>
          </w:p>
        </w:tc>
        <w:tc>
          <w:tcPr>
            <w:tcW w:w="3960" w:type="dxa"/>
          </w:tcPr>
          <w:p w14:paraId="1B8881EA" w14:textId="77777777" w:rsidR="003D6581" w:rsidRPr="00B84583" w:rsidRDefault="003D6581" w:rsidP="00B82369">
            <w:pPr>
              <w:jc w:val="center"/>
              <w:rPr>
                <w:rFonts w:ascii="Minion Pro" w:hAnsi="Minion Pro"/>
                <w:sz w:val="20"/>
                <w:szCs w:val="20"/>
              </w:rPr>
            </w:pPr>
            <w:r w:rsidRPr="00B84583">
              <w:rPr>
                <w:rFonts w:ascii="Minion Pro" w:hAnsi="Minion Pro"/>
                <w:sz w:val="20"/>
                <w:szCs w:val="20"/>
              </w:rPr>
              <w:t>Lake</w:t>
            </w:r>
          </w:p>
        </w:tc>
        <w:tc>
          <w:tcPr>
            <w:tcW w:w="5716" w:type="dxa"/>
          </w:tcPr>
          <w:p w14:paraId="5EECA48E" w14:textId="77777777" w:rsidR="003D6581" w:rsidRPr="00B84583" w:rsidRDefault="003D6581" w:rsidP="00B82369">
            <w:pPr>
              <w:tabs>
                <w:tab w:val="left" w:pos="1036"/>
              </w:tabs>
              <w:jc w:val="center"/>
              <w:rPr>
                <w:rFonts w:ascii="Minion Pro" w:hAnsi="Minion Pro"/>
                <w:sz w:val="20"/>
                <w:szCs w:val="20"/>
              </w:rPr>
            </w:pPr>
            <w:r w:rsidRPr="00B84583">
              <w:rPr>
                <w:rFonts w:ascii="Minion Pro" w:hAnsi="Minion Pro"/>
                <w:sz w:val="20"/>
                <w:szCs w:val="20"/>
              </w:rPr>
              <w:t>Correlation and regression techniques have been employed to integrate these datasets, resulting in the development of a robust predictive model. By combining these two information sources, the model is constructed using stepwise regression analysis</w:t>
            </w:r>
          </w:p>
        </w:tc>
      </w:tr>
      <w:tr w:rsidR="003D6581" w:rsidRPr="00B84583" w14:paraId="799FA7D8" w14:textId="77777777" w:rsidTr="00C43069">
        <w:trPr>
          <w:trHeight w:val="1250"/>
        </w:trPr>
        <w:tc>
          <w:tcPr>
            <w:tcW w:w="1511" w:type="dxa"/>
            <w:tcBorders>
              <w:top w:val="single" w:sz="4" w:space="0" w:color="auto"/>
            </w:tcBorders>
          </w:tcPr>
          <w:p w14:paraId="0A7F4FED" w14:textId="1EC67FF8"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coinf.2024.102608","ISSN":"1574-9541","author":[{"dropping-particle":"","family":"Hasan","given":"Mahmudul","non-dropping-particle":"","parse-names":false,"suffix":""},{"dropping-particle":"","family":"An","given":"Kwang-guk","non-dropping-particle":"","parse-names":false,"suffix":""}],"container-title":"Ecological Informatics","id":"ITEM-1","issue":"April","issued":{"date-parts":[["2024"]]},"page":"102608","publisher":"Elsevier B.V.","title":"Advancing reservoirs water quality parameters estimation using Sentinel-2 and Landsat-8 satellite data with machine learning approaches","type":"article-journal","volume":"81"},"uris":["http://www.mendeley.com/documents/?uuid=c137ab14-42c6-47ed-9068-40b4d3d4f021"]}],"mendeley":{"formattedCitation":"(Hasan &amp; An, 2024)","plainTextFormattedCitation":"(Hasan &amp; An, 2024)","previouslyFormattedCitation":"(Hasan &amp; An,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(Hasan &amp; An, 2024)</w:t>
            </w:r>
            <w:r w:rsidRPr="00B84583">
              <w:rPr>
                <w:rFonts w:ascii="Minion Pro" w:hAnsi="Minion Pro"/>
                <w:sz w:val="20"/>
                <w:szCs w:val="20"/>
              </w:rPr>
              <w:fldChar w:fldCharType="end"/>
            </w:r>
          </w:p>
        </w:tc>
        <w:tc>
          <w:tcPr>
            <w:tcW w:w="2534" w:type="dxa"/>
            <w:tcBorders>
              <w:top w:val="single" w:sz="4" w:space="0" w:color="auto"/>
            </w:tcBorders>
          </w:tcPr>
          <w:p w14:paraId="5129DF8F" w14:textId="402816AC" w:rsidR="003D6581" w:rsidRPr="00B84583" w:rsidRDefault="003D6581" w:rsidP="003D6581">
            <w:pPr>
              <w:jc w:val="center"/>
              <w:rPr>
                <w:rFonts w:ascii="Minion Pro" w:hAnsi="Minion Pro"/>
                <w:sz w:val="20"/>
                <w:szCs w:val="20"/>
              </w:rPr>
            </w:pPr>
            <w:r w:rsidRPr="00B84583">
              <w:rPr>
                <w:rFonts w:ascii="Minion Pro" w:hAnsi="Minion Pro"/>
                <w:sz w:val="20"/>
                <w:szCs w:val="20"/>
              </w:rPr>
              <w:t>Korea</w:t>
            </w:r>
          </w:p>
        </w:tc>
        <w:tc>
          <w:tcPr>
            <w:tcW w:w="3330" w:type="dxa"/>
            <w:tcBorders>
              <w:top w:val="single" w:sz="4" w:space="0" w:color="auto"/>
            </w:tcBorders>
          </w:tcPr>
          <w:p w14:paraId="5CFAAC8F"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Sentinel-2 Multi-Spectral Imager (MSI) and Landsat-8 Operational Land Imager (OLI)</w:t>
            </w:r>
          </w:p>
          <w:p w14:paraId="4E724E16" w14:textId="17BACF41" w:rsidR="003D6581" w:rsidRPr="00B84583" w:rsidRDefault="003D6581" w:rsidP="003D6581">
            <w:pPr>
              <w:jc w:val="center"/>
              <w:rPr>
                <w:rFonts w:ascii="Minion Pro" w:hAnsi="Minion Pro"/>
                <w:sz w:val="20"/>
                <w:szCs w:val="20"/>
              </w:rPr>
            </w:pPr>
            <w:r w:rsidRPr="00B84583">
              <w:rPr>
                <w:rFonts w:ascii="Minion Pro" w:hAnsi="Minion Pro"/>
                <w:sz w:val="20"/>
                <w:szCs w:val="20"/>
              </w:rPr>
              <w:t>satellite imagery</w:t>
            </w:r>
          </w:p>
        </w:tc>
        <w:tc>
          <w:tcPr>
            <w:tcW w:w="3870" w:type="dxa"/>
            <w:tcBorders>
              <w:top w:val="single" w:sz="4" w:space="0" w:color="auto"/>
            </w:tcBorders>
          </w:tcPr>
          <w:p w14:paraId="122A735E" w14:textId="74ADBA44" w:rsidR="003D6581" w:rsidRPr="00B84583" w:rsidRDefault="003D6581" w:rsidP="003D6581">
            <w:pPr>
              <w:jc w:val="center"/>
              <w:rPr>
                <w:rFonts w:ascii="Minion Pro" w:hAnsi="Minion Pro"/>
                <w:sz w:val="20"/>
                <w:szCs w:val="20"/>
              </w:rPr>
            </w:pPr>
            <w:r w:rsidRPr="00B84583">
              <w:rPr>
                <w:rFonts w:ascii="Minion Pro" w:hAnsi="Minion Pro"/>
                <w:sz w:val="20"/>
                <w:szCs w:val="20"/>
              </w:rPr>
              <w:t>Chl-a, SDD, and TSS</w:t>
            </w:r>
          </w:p>
        </w:tc>
        <w:tc>
          <w:tcPr>
            <w:tcW w:w="3960" w:type="dxa"/>
            <w:tcBorders>
              <w:top w:val="single" w:sz="4" w:space="0" w:color="auto"/>
            </w:tcBorders>
          </w:tcPr>
          <w:p w14:paraId="01989AAB" w14:textId="47CFB1BF" w:rsidR="003D6581" w:rsidRPr="00B84583" w:rsidRDefault="003D6581" w:rsidP="003D6581">
            <w:pPr>
              <w:jc w:val="center"/>
              <w:rPr>
                <w:rFonts w:ascii="Minion Pro" w:hAnsi="Minion Pro"/>
                <w:sz w:val="20"/>
                <w:szCs w:val="20"/>
              </w:rPr>
            </w:pPr>
            <w:r w:rsidRPr="00B84583">
              <w:rPr>
                <w:rFonts w:ascii="Minion Pro" w:hAnsi="Minion Pro"/>
                <w:sz w:val="20"/>
                <w:szCs w:val="20"/>
              </w:rPr>
              <w:t>Reservoir</w:t>
            </w:r>
          </w:p>
        </w:tc>
        <w:tc>
          <w:tcPr>
            <w:tcW w:w="5716" w:type="dxa"/>
          </w:tcPr>
          <w:p w14:paraId="56724A77" w14:textId="05E2CDB9" w:rsidR="003D6581" w:rsidRPr="00B84583" w:rsidRDefault="003D6581" w:rsidP="003D6581">
            <w:pPr>
              <w:jc w:val="center"/>
              <w:rPr>
                <w:rFonts w:ascii="Minion Pro" w:hAnsi="Minion Pro"/>
                <w:sz w:val="20"/>
                <w:szCs w:val="20"/>
              </w:rPr>
            </w:pPr>
            <w:r w:rsidRPr="00B84583">
              <w:rPr>
                <w:rFonts w:ascii="Minion Pro" w:hAnsi="Minion Pro"/>
                <w:sz w:val="20"/>
                <w:szCs w:val="20"/>
              </w:rPr>
              <w:t>This approach has the potential to yield valuable insights aiding the assessment and management of water quality at the regional, national, and global levels</w:t>
            </w:r>
          </w:p>
        </w:tc>
      </w:tr>
      <w:tr w:rsidR="003D6581" w:rsidRPr="00B84583" w14:paraId="7DD6EC69" w14:textId="77777777" w:rsidTr="00C43069">
        <w:trPr>
          <w:trHeight w:val="1250"/>
        </w:trPr>
        <w:tc>
          <w:tcPr>
            <w:tcW w:w="1511" w:type="dxa"/>
            <w:tcBorders>
              <w:top w:val="single" w:sz="4" w:space="0" w:color="auto"/>
            </w:tcBorders>
          </w:tcPr>
          <w:p w14:paraId="7CF7155B" w14:textId="32833000"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coinf.2024.102549","ISSN":"1574-9541","author":[{"dropping-particle":"","family":"Meng","given":"Haobin","non-dropping-particle":"","parse-names":false,"suffix":""},{"dropping-particle":"","family":"Zhang","given":"Jing","non-dropping-particle":"","parse-names":false,"suffix":""},{"dropping-particle":"","family":"Zheng","given":"Zhen","non-dropping-particle":"","parse-names":false,"suffix":""},{"dropping-particle":"","family":"Song","given":"Yongyu","non-dropping-particle":"","parse-names":false,"suffix":""},{"dropping-particle":"","family":"Lai","given":"Yuequn","non-dropping-particle":"","parse-names":false,"suffix":""}],"container-title":"Ecological Informatics","id":"ITEM-1","issue":"February","issued":{"date-parts":[["2024"]]},"page":"102549","publisher":"Elsevier B.V.","title":"Classification of inland water lake water quality levels based on Sentinel-2 images using convolutional neural networks and spatiotemporal variation and driving factors of algal bloom","type":"article-journal","volume":"80"},"uris":["http://www.mendeley.com/documents/?uuid=e43d5b96-a7ab-460d-890f-9e0480718cd3"]}],"mendeley":{"formattedCitation":"(Meng et al., 2024)","plainTextFormattedCitation":"(Meng et al., 2024)","previouslyFormattedCitation":"(Meng et al., 2024)"},"properties":{"noteIndex":0},"schema":"https://github.com/citation-style-language/schema/raw/master/csl-citation.json"}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(Meng et al., 2024)</w:t>
            </w:r>
            <w:r w:rsidRPr="00B84583">
              <w:rPr>
                <w:rFonts w:ascii="Minion Pro" w:hAnsi="Minion Pro"/>
                <w:sz w:val="20"/>
                <w:szCs w:val="20"/>
              </w:rPr>
              <w:fldChar w:fldCharType="end"/>
            </w:r>
          </w:p>
        </w:tc>
        <w:tc>
          <w:tcPr>
            <w:tcW w:w="2534" w:type="dxa"/>
            <w:tcBorders>
              <w:top w:val="single" w:sz="4" w:space="0" w:color="auto"/>
            </w:tcBorders>
          </w:tcPr>
          <w:p w14:paraId="2DFB490F" w14:textId="6DD535E8"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1C2E87D0" w14:textId="2781F12E" w:rsidR="003D6581" w:rsidRPr="00B84583" w:rsidRDefault="003D6581" w:rsidP="003D6581">
            <w:pPr>
              <w:jc w:val="center"/>
              <w:rPr>
                <w:rFonts w:ascii="Minion Pro" w:hAnsi="Minion Pro"/>
                <w:sz w:val="20"/>
                <w:szCs w:val="20"/>
              </w:rPr>
            </w:pPr>
            <w:r w:rsidRPr="00B84583">
              <w:rPr>
                <w:rFonts w:ascii="Minion Pro" w:hAnsi="Minion Pro"/>
                <w:sz w:val="20"/>
                <w:szCs w:val="20"/>
              </w:rPr>
              <w:t>Sentinel-2 images</w:t>
            </w:r>
          </w:p>
        </w:tc>
        <w:tc>
          <w:tcPr>
            <w:tcW w:w="3870" w:type="dxa"/>
            <w:tcBorders>
              <w:top w:val="single" w:sz="4" w:space="0" w:color="auto"/>
            </w:tcBorders>
          </w:tcPr>
          <w:p w14:paraId="401CF55A" w14:textId="3F0E3AC4" w:rsidR="003D6581" w:rsidRPr="00B84583" w:rsidRDefault="003D6581" w:rsidP="003D6581">
            <w:pPr>
              <w:jc w:val="center"/>
              <w:rPr>
                <w:rFonts w:ascii="Minion Pro" w:hAnsi="Minion Pro"/>
                <w:sz w:val="20"/>
                <w:szCs w:val="20"/>
              </w:rPr>
            </w:pPr>
            <w:r w:rsidRPr="00B84583">
              <w:rPr>
                <w:rFonts w:ascii="Minion Pro" w:hAnsi="Minion Pro"/>
                <w:sz w:val="20"/>
                <w:szCs w:val="20"/>
              </w:rPr>
              <w:t>Area of algal bloom (AAB)</w:t>
            </w:r>
          </w:p>
        </w:tc>
        <w:tc>
          <w:tcPr>
            <w:tcW w:w="3960" w:type="dxa"/>
            <w:tcBorders>
              <w:top w:val="single" w:sz="4" w:space="0" w:color="auto"/>
            </w:tcBorders>
          </w:tcPr>
          <w:p w14:paraId="31FD5FC7" w14:textId="1FF14EDE"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60502637" w14:textId="076B5013" w:rsidR="003D6581" w:rsidRPr="00B84583" w:rsidRDefault="003D6581" w:rsidP="003D6581">
            <w:pPr>
              <w:jc w:val="center"/>
              <w:rPr>
                <w:rFonts w:ascii="Minion Pro" w:hAnsi="Minion Pro"/>
                <w:sz w:val="20"/>
                <w:szCs w:val="20"/>
              </w:rPr>
            </w:pPr>
            <w:r w:rsidRPr="00B84583">
              <w:rPr>
                <w:rFonts w:ascii="Minion Pro" w:hAnsi="Minion Pro"/>
                <w:sz w:val="20"/>
                <w:szCs w:val="20"/>
              </w:rPr>
              <w:t>The findings revealed an improvement in Lake Dianchi's water quality, with Levels A (good water quality) and B (mildly polluted water quality) averaging 1.24% and 84.28%, respectively</w:t>
            </w:r>
          </w:p>
        </w:tc>
      </w:tr>
      <w:bookmarkStart w:id="1" w:name="_Hlk217056207"/>
      <w:tr w:rsidR="003D6581" w:rsidRPr="00B84583" w14:paraId="1AB94DAA" w14:textId="4BD36D71" w:rsidTr="00C43069">
        <w:trPr>
          <w:trHeight w:val="1250"/>
        </w:trPr>
        <w:tc>
          <w:tcPr>
            <w:tcW w:w="1511" w:type="dxa"/>
            <w:tcBorders>
              <w:top w:val="single" w:sz="4" w:space="0" w:color="auto"/>
            </w:tcBorders>
          </w:tcPr>
          <w:p w14:paraId="14640D98" w14:textId="3BF75FBD" w:rsidR="003D6581" w:rsidRPr="00B84583" w:rsidRDefault="003D6581" w:rsidP="003D6581">
            <w:pPr>
              <w:rPr>
                <w:rFonts w:ascii="Minion Pro" w:hAnsi="Minion Pro"/>
                <w:sz w:val="20"/>
                <w:szCs w:val="20"/>
              </w:rPr>
            </w:pPr>
            <w:r w:rsidRPr="00B84583">
              <w:rPr>
                <w:rFonts w:ascii="Minion Pro" w:hAnsi="Minion Pro"/>
                <w:sz w:val="20"/>
                <w:szCs w:val="20"/>
              </w:rPr>
              <w:lastRenderedPageBreak/>
              <w:fldChar w:fldCharType="begin" w:fldLock="1"/>
            </w:r>
            <w:r w:rsidRPr="00B84583">
              <w:rPr>
                <w:rFonts w:ascii="Minion Pro" w:hAnsi="Minion Pro"/>
                <w:sz w:val="20"/>
                <w:szCs w:val="20"/>
              </w:rPr>
              <w:instrText>ADDIN CSL_CITATION {"citationItems":[{"id":"ITEM-1","itemData":{"DOI":"https://doi.org/10.1016/j.ecolind.2023.110914","ISSN":"1470-160X","abstract":"In recent years, with the rapid socio-economic development of the Yellow River Delta (YRD), the pressure on the supply of water resources has continued to rise. The development of oil-based industries has also led to a series of ecological and environmental problems, such as wetland degradation and water quality deterioration. As an increasing number of rivers are getting polluted, resulting in the deterioration of their water quality, monitoring, managing, and protecting water resources in the YRD is particularly important. In this study, water quality monitoring data and simultaneous Sentinel-2 image data from April 30, 2020, to October 26, 2021, were used to construct an experimental sample in the YRD. Water quality parameters (WQPs) concentrations were correlated with Sentinel-2 image element spectral reflectance and sensitive bands were selected. An empirical method based on the characteristic bands was used to invert a total of six water quality indicators, namely dissolved oxygen (DO), permanganate index (CODMn), ammonia nitrogen (NH3-H), total phosphorus (TP), total nitrogen (TN) and turbidity. The results show: (1) A total of five water quality inversion models for DO, TN, CODMn, TP and TN were effective in the areas of the Guangli River, the Tiaohe and the Branch River. The inversion accuracies of the five inversion models (R2of 0.6099, 0.9271, 0.9581, 0.8784 and 0.7387; RMSE of 1.2723, 0.3413, 0.9923, 0.0118 and 1.8476; RPD of 1.53, 2.08, 3.56, 2.76 and 1.53) indicated the feasibility of the water quality inversion method based on Sentinel-2 data using statistical theory for monitoring water quality concentration in the YRD. (2) The spatial distribution of water quality in the YRD was generally characterized by high water quality in the upper reaches and low water quality in the middle and lower reaches (except for some seasonal variations). Among them, the water quality of the upper reaches of the Guangli River was poor, with opposite trends in DO and TN concentrations. In the Tiaohe, CODMn and TP concentrations were not strongly correlated. However, CODMn and TP concentrations were high in the middle reaches where water quality was the worst. The TN concentrations in the Branch River decreased between 2020 and 2021, but the water quality is still in Category V. Therefore, continued attention and appropriate water quality management measures in the YRD are required. Further, by measuring water quality indicators at monitoring stations, regre…","author":[{"dropping-particle":"","family":"Cao","given":"Xin","non-dropping-particle":"","parse-names":false,"suffix":""},{"dropping-particle":"","family":"Zhang","given":"Jing","non-dropping-particle":"","parse-names":false,"suffix":""},{"dropping-particle":"","family":"Meng","given":"Haobin","non-dropping-particle":"","parse-names":false,"suffix":""},{"dropping-particle":"","family":"Lai","given":"Yuequn","non-dropping-particle":"","parse-names":false,"suffix":""},{"dropping-particle":"","family":"Xu","given":"Mofan","non-dropping-particle":"","parse-names":false,"suffix":""}],"container-title":"Ecological Indicators","id":"ITEM-1","issued":{"date-parts":[["2023"]]},"page":"110914","title":"Remote sensing inversion of water quality parameters in the Yellow River Delta","type":"article-journal","volume":"155"},"uris":["http://www.mendeley.com/documents/?uuid=4272f040-0a1a-4a0e-9ea3-8fc7fd1212e1"]}],"mendeley":{"formattedCitation":"(Cao et al., 2023)","plainTextFormattedCitation":"(Cao et al., 2023)","previouslyFormattedCitation":"(Cao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(Cao et al., 2023)</w:t>
            </w:r>
            <w:r w:rsidRPr="00B84583">
              <w:rPr>
                <w:rFonts w:ascii="Minion Pro" w:hAnsi="Minion Pro"/>
                <w:sz w:val="20"/>
                <w:szCs w:val="20"/>
              </w:rPr>
              <w:fldChar w:fldCharType="end"/>
            </w:r>
            <w:bookmarkEnd w:id="1"/>
          </w:p>
        </w:tc>
        <w:tc>
          <w:tcPr>
            <w:tcW w:w="2534" w:type="dxa"/>
            <w:tcBorders>
              <w:top w:val="single" w:sz="4" w:space="0" w:color="auto"/>
            </w:tcBorders>
          </w:tcPr>
          <w:p w14:paraId="4BD2A2D6" w14:textId="0022D4AB"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Borders>
              <w:top w:val="single" w:sz="4" w:space="0" w:color="auto"/>
            </w:tcBorders>
          </w:tcPr>
          <w:p w14:paraId="2B6DBAFD" w14:textId="527761EA" w:rsidR="003D6581" w:rsidRPr="00B84583" w:rsidRDefault="003D6581" w:rsidP="003D6581">
            <w:pPr>
              <w:jc w:val="center"/>
              <w:rPr>
                <w:rFonts w:ascii="Minion Pro" w:hAnsi="Minion Pro"/>
                <w:sz w:val="20"/>
                <w:szCs w:val="20"/>
              </w:rPr>
            </w:pPr>
            <w:r w:rsidRPr="00B84583">
              <w:rPr>
                <w:rFonts w:ascii="Minion Pro" w:hAnsi="Minion Pro"/>
                <w:sz w:val="20"/>
                <w:szCs w:val="20"/>
              </w:rPr>
              <w:t>Sentinel-2 image</w:t>
            </w:r>
          </w:p>
        </w:tc>
        <w:tc>
          <w:tcPr>
            <w:tcW w:w="3870" w:type="dxa"/>
            <w:tcBorders>
              <w:top w:val="single" w:sz="4" w:space="0" w:color="auto"/>
            </w:tcBorders>
          </w:tcPr>
          <w:p w14:paraId="2BAB33E2" w14:textId="35492759" w:rsidR="003D6581" w:rsidRPr="00B84583" w:rsidRDefault="003D6581" w:rsidP="003D6581">
            <w:pPr>
              <w:jc w:val="center"/>
              <w:rPr>
                <w:rFonts w:ascii="Minion Pro" w:hAnsi="Minion Pro"/>
                <w:sz w:val="20"/>
                <w:szCs w:val="20"/>
              </w:rPr>
            </w:pPr>
            <w:r w:rsidRPr="00B84583">
              <w:rPr>
                <w:rFonts w:ascii="Minion Pro" w:hAnsi="Minion Pro"/>
                <w:sz w:val="20"/>
                <w:szCs w:val="20"/>
              </w:rPr>
              <w:t>DO, permanganate index, ammonia nitrogen, TP, TN, and turbidity</w:t>
            </w:r>
          </w:p>
        </w:tc>
        <w:tc>
          <w:tcPr>
            <w:tcW w:w="3960" w:type="dxa"/>
            <w:tcBorders>
              <w:top w:val="single" w:sz="4" w:space="0" w:color="auto"/>
            </w:tcBorders>
          </w:tcPr>
          <w:p w14:paraId="2396AA0C" w14:textId="3371FF1D" w:rsidR="003D6581" w:rsidRPr="00B84583" w:rsidRDefault="003D6581" w:rsidP="003D6581">
            <w:pPr>
              <w:jc w:val="center"/>
              <w:rPr>
                <w:rFonts w:ascii="Minion Pro" w:hAnsi="Minion Pro"/>
                <w:sz w:val="20"/>
                <w:szCs w:val="20"/>
              </w:rPr>
            </w:pPr>
            <w:r w:rsidRPr="00B84583">
              <w:rPr>
                <w:rFonts w:ascii="Minion Pro" w:hAnsi="Minion Pro"/>
                <w:sz w:val="20"/>
                <w:szCs w:val="20"/>
              </w:rPr>
              <w:t>River</w:t>
            </w:r>
          </w:p>
        </w:tc>
        <w:tc>
          <w:tcPr>
            <w:tcW w:w="5716" w:type="dxa"/>
          </w:tcPr>
          <w:p w14:paraId="66064CB3" w14:textId="4A5BFD6C" w:rsidR="003D6581" w:rsidRPr="00B84583" w:rsidRDefault="003D6581" w:rsidP="003D6581">
            <w:pPr>
              <w:jc w:val="center"/>
              <w:rPr>
                <w:rFonts w:ascii="Minion Pro" w:hAnsi="Minion Pro"/>
                <w:sz w:val="20"/>
                <w:szCs w:val="20"/>
              </w:rPr>
            </w:pPr>
            <w:r w:rsidRPr="00B84583">
              <w:rPr>
                <w:rFonts w:ascii="Minion Pro" w:hAnsi="Minion Pro"/>
                <w:sz w:val="20"/>
                <w:szCs w:val="20"/>
              </w:rPr>
              <w:t>The inversion accuracies of the five inversion models indicated the feasibility of the water quality inversion method based on Sentinel-2 data using statistical theory for monitoring water quality concentration in the YRD.</w:t>
            </w:r>
          </w:p>
        </w:tc>
      </w:tr>
      <w:bookmarkStart w:id="2" w:name="_Hlk217056295"/>
      <w:tr w:rsidR="003D6581" w:rsidRPr="00B84583" w14:paraId="622D9736" w14:textId="72ECBCE3" w:rsidTr="00C43069">
        <w:trPr>
          <w:trHeight w:val="1431"/>
        </w:trPr>
        <w:tc>
          <w:tcPr>
            <w:tcW w:w="1511" w:type="dxa"/>
          </w:tcPr>
          <w:p w14:paraId="50CC28A0" w14:textId="13CC0DDE"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{"citationItems":[{"id":"ITEM-1","itemData":{"DOI":"10.1016/j.ejrs.2023.09.001","ISSN":"20902476","abstract":"Remote sensing and GIS technologies help in decision-making processes to reduce pollution and treatment time. In this study, we aim to investigate using remote sensing data in predicting water quality parameters of the Tigris River. Our approach involves the development of mathematical and statistical models that leverage satellite imagery to predict relevant water parameters. Over 2018 and 2019, fourteen different locations along the Tigris River were surveyed. Measurements for eight parameters were collected simultaneously with satellite images at each location. These parameters included temperature (Temp), electrical conductivity, total dissolved solids (TDS), pH, turbidity, chlorophyll A, blue-green algae, and dissolved oxygen. The spectral bands from Landsat 8 images and spectral indices of soil, vegetation, and water were adjusted as a preprocessing step. Spectral bands and indices were then implemented in the least absolute shrinkage and selection operator (LASSO) to predict the eight water parameters. The evaluation of the prediction model showed that the LASSO model has a determination coefficient (R2) of more than 0.8 for pH and Temp, and the minimum R2 of 0.52 was for TDS. It was found that incorporating spectral indices, as additional features in the prediction models, has significantly improved the models' performance, as demonstrated by an average R2 of 0.7 compared to 0.42 when using spectral bands only. The predictive model for each parameter provided cost-effective alternatives to frequent monitoring of Tigris water quality using field data. The predicted parameters were then utilized to calculate the water quality index (WQI) to indicate water quality along the river. The WQI showed that the river had poor water quality during the year except for April and June, which was very poor. This information will be beneficial in enforcing standards and controlling pollution activities in the study region.","author":[{"dropping-particle":"","family":"Ahmed","given":"Wael","non-dropping-particle":"","parse-names":false,"suffix":""},{"dropping-particle":"","family":"Mohammed","given":"Suhaib","non-dropping-particle":"","parse-names":false,"suffix":""},{"dropping-particle":"","family":"El-Shazly","given":"Adel","non-dropping-particle":"","parse-names":false,"suffix":""},{"dropping-particle":"","family":"Morsy","given":"Salem","non-dropping-particle":"","parse-names":false,"suffix":""}],"container-title":"Egyptian Journal of Remote Sensing and Space Science","id":"ITEM-1","issue":"3","issued":{"date-parts":[["2023"]]},"page":"816-825","publisher":"Elsevier B.V.","title":"Tigris River water surface quality monitoring using remote sensing data and GIS techniques","type":"article-journal","volume":"26"},"uris":["http://www.mendeley.com/documents/?uuid=140c2aa5-0c01-43aa-a3fa-5a5e5807790d"]}],"mendeley":{"formattedCitation":"(Ahmed et al., 2023)","plainTextFormattedCitation":"(Ahmed et al., 2023)","previouslyFormattedCitation":"(Ahmed et al., 2023a)"},"properties":{"noteIndex":0},"schema":"https://github.com/citation-style-language/schema/raw/master/csl-citation.json"}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(Ahmed et al., 2023)</w:t>
            </w:r>
            <w:r w:rsidRPr="00B84583">
              <w:rPr>
                <w:rFonts w:ascii="Minion Pro" w:hAnsi="Minion Pro"/>
                <w:sz w:val="20"/>
                <w:szCs w:val="20"/>
              </w:rPr>
              <w:fldChar w:fldCharType="end"/>
            </w:r>
            <w:bookmarkEnd w:id="2"/>
          </w:p>
        </w:tc>
        <w:tc>
          <w:tcPr>
            <w:tcW w:w="2534" w:type="dxa"/>
          </w:tcPr>
          <w:p w14:paraId="0B075130" w14:textId="3EC3DC59" w:rsidR="003D6581" w:rsidRPr="00B84583" w:rsidRDefault="003D6581" w:rsidP="003D6581">
            <w:pPr>
              <w:jc w:val="center"/>
              <w:rPr>
                <w:rFonts w:ascii="Minion Pro" w:hAnsi="Minion Pro"/>
                <w:sz w:val="20"/>
                <w:szCs w:val="20"/>
              </w:rPr>
            </w:pPr>
            <w:r w:rsidRPr="00B84583">
              <w:rPr>
                <w:rFonts w:ascii="Minion Pro" w:hAnsi="Minion Pro"/>
                <w:sz w:val="20"/>
                <w:szCs w:val="20"/>
              </w:rPr>
              <w:t>Iraq</w:t>
            </w:r>
          </w:p>
        </w:tc>
        <w:tc>
          <w:tcPr>
            <w:tcW w:w="3330" w:type="dxa"/>
          </w:tcPr>
          <w:p w14:paraId="66C724E9" w14:textId="6ABDB64B" w:rsidR="003D6581" w:rsidRPr="00B84583" w:rsidRDefault="003D6581" w:rsidP="003D6581">
            <w:pPr>
              <w:jc w:val="center"/>
              <w:rPr>
                <w:rFonts w:ascii="Minion Pro" w:hAnsi="Minion Pro"/>
                <w:sz w:val="20"/>
                <w:szCs w:val="20"/>
              </w:rPr>
            </w:pPr>
            <w:r w:rsidRPr="00B84583">
              <w:rPr>
                <w:rFonts w:ascii="Minion Pro" w:hAnsi="Minion Pro"/>
                <w:sz w:val="20"/>
                <w:szCs w:val="20"/>
              </w:rPr>
              <w:t>Landsat 8 images</w:t>
            </w:r>
          </w:p>
        </w:tc>
        <w:tc>
          <w:tcPr>
            <w:tcW w:w="3870" w:type="dxa"/>
          </w:tcPr>
          <w:p w14:paraId="00DFF58F" w14:textId="56113C54" w:rsidR="003D6581" w:rsidRPr="00B84583" w:rsidRDefault="003D6581" w:rsidP="003D6581">
            <w:pPr>
              <w:jc w:val="center"/>
              <w:rPr>
                <w:rFonts w:ascii="Minion Pro" w:hAnsi="Minion Pro"/>
                <w:sz w:val="20"/>
                <w:szCs w:val="20"/>
              </w:rPr>
            </w:pPr>
            <w:r w:rsidRPr="00B84583">
              <w:rPr>
                <w:rFonts w:ascii="Minion Pro" w:hAnsi="Minion Pro"/>
                <w:sz w:val="20"/>
                <w:szCs w:val="20"/>
              </w:rPr>
              <w:t>temperature, electrical conductivity, TDS, pH, turbidity, Chl-a, blue-green algae, and DO</w:t>
            </w:r>
          </w:p>
        </w:tc>
        <w:tc>
          <w:tcPr>
            <w:tcW w:w="3960" w:type="dxa"/>
          </w:tcPr>
          <w:p w14:paraId="5BA58FCF" w14:textId="1EE89BF0" w:rsidR="003D6581" w:rsidRPr="00B84583" w:rsidRDefault="003D6581" w:rsidP="003D6581">
            <w:pPr>
              <w:jc w:val="center"/>
              <w:rPr>
                <w:rFonts w:ascii="Minion Pro" w:hAnsi="Minion Pro"/>
                <w:sz w:val="20"/>
                <w:szCs w:val="20"/>
              </w:rPr>
            </w:pPr>
            <w:r w:rsidRPr="00B84583">
              <w:rPr>
                <w:rFonts w:ascii="Minion Pro" w:hAnsi="Minion Pro"/>
                <w:sz w:val="20"/>
                <w:szCs w:val="20"/>
              </w:rPr>
              <w:t>River</w:t>
            </w:r>
          </w:p>
        </w:tc>
        <w:tc>
          <w:tcPr>
            <w:tcW w:w="5716" w:type="dxa"/>
          </w:tcPr>
          <w:p w14:paraId="798AF032" w14:textId="4615FEBC" w:rsidR="003D6581" w:rsidRPr="00B84583" w:rsidRDefault="003D6581" w:rsidP="003D6581">
            <w:pPr>
              <w:jc w:val="center"/>
              <w:rPr>
                <w:rFonts w:ascii="Minion Pro" w:hAnsi="Minion Pro"/>
                <w:sz w:val="20"/>
                <w:szCs w:val="20"/>
              </w:rPr>
            </w:pPr>
            <w:r w:rsidRPr="00B84583">
              <w:rPr>
                <w:rFonts w:ascii="Minion Pro" w:hAnsi="Minion Pro"/>
                <w:sz w:val="20"/>
                <w:szCs w:val="20"/>
              </w:rPr>
              <w:t>The predictive model for each parameter provided cost-effective alternatives to frequent monitoring of Tigris water quality using field data. The predicted parameters were then utilized to calculate the water quality index (WQI) to indicate water quality along the river.</w:t>
            </w:r>
          </w:p>
        </w:tc>
      </w:tr>
      <w:tr w:rsidR="003D6581" w:rsidRPr="00B84583" w14:paraId="1BD07369" w14:textId="77777777" w:rsidTr="00C43069">
        <w:trPr>
          <w:trHeight w:val="1530"/>
        </w:trPr>
        <w:tc>
          <w:tcPr>
            <w:tcW w:w="1511" w:type="dxa"/>
          </w:tcPr>
          <w:p w14:paraId="3ADC3D05" w14:textId="3802A95F"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sciaf.2023.e01877","abstract":"null","author":[{"dropping-particle":"","family":"Kowe","given":"P","non-dropping-particle":"","parse-names":false,"suffix":""},{"dropping-particle":"","family":"Ncube","given":"E","non-dropping-particle":"","parse-names":false,"suffix":""},{"dropping-particle":"","family":"Magidi","given":"James","non-dropping-particle":"","parse-names":false,"suffix":""},{"dropping-particle":"","family":"Ndambuki","given":"J","non-dropping-particle":"","parse-names":false,"suffix":""},{"dropping-particle":"","family":"Rwasoka","given":"D","non-dropping-particle":"","parse-names":false,"suffix":""},{"dropping-particle":"","family":"Gumindoga","given":"W","non-dropping-particle":"","parse-names":false,"suffix":""},{"dropping-particle":"","family":"Maviza","given":"Auther","non-dropping-particle":"","parse-names":false,"suffix":""},{"dropping-particle":"","family":"Mavaringana","given":"Moises","non-dropping-particle":"","parse-names":false,"suffix":""},{"dropping-particle":"","family":"Kakanda","given":"Eric Tshitende","non-dropping-particle":"","parse-names":false,"suffix":""}],"container-title":"Scientific African","id":"ITEM-1","issued":{"date-parts":[["2023"]]},"page":"null","title":"Spatial-temporal variability analysis of water quality using remote sensing data: A case study of Lake Manyame","type":"article-journal","volume":"null"},"uris":["http://www.mendeley.com/documents/?uuid=692605ef-26b6-4d5e-89dd-2cd138e0705f"]}],"mendeley":{"formattedCitation":"(Kowe et al., 2023)","plainTextFormattedCitation":"(Kowe et al., 2023)","previouslyFormattedCitation":"(Kowe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(Kowe et al., 2023)</w:t>
            </w:r>
            <w:r w:rsidRPr="00B84583">
              <w:rPr>
                <w:rFonts w:ascii="Minion Pro" w:hAnsi="Minion Pro"/>
                <w:sz w:val="20"/>
                <w:szCs w:val="20"/>
              </w:rPr>
              <w:fldChar w:fldCharType="end"/>
            </w:r>
          </w:p>
        </w:tc>
        <w:tc>
          <w:tcPr>
            <w:tcW w:w="2534" w:type="dxa"/>
          </w:tcPr>
          <w:p w14:paraId="6F56A3D4" w14:textId="12E1F4A9" w:rsidR="003D6581" w:rsidRPr="00B84583" w:rsidRDefault="003D6581" w:rsidP="003D6581">
            <w:pPr>
              <w:jc w:val="center"/>
              <w:rPr>
                <w:rFonts w:ascii="Minion Pro" w:hAnsi="Minion Pro"/>
                <w:sz w:val="20"/>
                <w:szCs w:val="20"/>
              </w:rPr>
            </w:pPr>
            <w:r w:rsidRPr="00B84583">
              <w:rPr>
                <w:rFonts w:ascii="Minion Pro" w:hAnsi="Minion Pro"/>
                <w:sz w:val="20"/>
                <w:szCs w:val="20"/>
              </w:rPr>
              <w:t>Zimbabwe</w:t>
            </w:r>
          </w:p>
        </w:tc>
        <w:tc>
          <w:tcPr>
            <w:tcW w:w="3330" w:type="dxa"/>
          </w:tcPr>
          <w:p w14:paraId="4EFB37B8" w14:textId="60DF3DE7" w:rsidR="003D6581" w:rsidRPr="00B84583" w:rsidRDefault="003D6581" w:rsidP="003D6581">
            <w:pPr>
              <w:jc w:val="center"/>
              <w:rPr>
                <w:rFonts w:ascii="Minion Pro" w:hAnsi="Minion Pro"/>
                <w:sz w:val="20"/>
                <w:szCs w:val="20"/>
              </w:rPr>
            </w:pPr>
            <w:r w:rsidRPr="00B84583">
              <w:rPr>
                <w:rFonts w:ascii="Minion Pro" w:hAnsi="Minion Pro"/>
                <w:sz w:val="20"/>
                <w:szCs w:val="20"/>
              </w:rPr>
              <w:t>cloud free and remotely sensed Sentinel 2</w:t>
            </w:r>
          </w:p>
          <w:p w14:paraId="2E1DAD14" w14:textId="51905888" w:rsidR="003D6581" w:rsidRPr="00B84583" w:rsidRDefault="003D6581" w:rsidP="003D6581">
            <w:pPr>
              <w:jc w:val="center"/>
              <w:rPr>
                <w:rFonts w:ascii="Minion Pro" w:hAnsi="Minion Pro"/>
                <w:sz w:val="20"/>
                <w:szCs w:val="20"/>
              </w:rPr>
            </w:pPr>
            <w:r w:rsidRPr="00B84583">
              <w:rPr>
                <w:rFonts w:ascii="Minion Pro" w:hAnsi="Minion Pro"/>
                <w:sz w:val="20"/>
                <w:szCs w:val="20"/>
              </w:rPr>
              <w:t>satellite data</w:t>
            </w:r>
          </w:p>
        </w:tc>
        <w:tc>
          <w:tcPr>
            <w:tcW w:w="3870" w:type="dxa"/>
          </w:tcPr>
          <w:p w14:paraId="43859DF3" w14:textId="59C91856" w:rsidR="003D6581" w:rsidRPr="00B84583" w:rsidRDefault="003D6581" w:rsidP="003D6581">
            <w:pPr>
              <w:jc w:val="center"/>
              <w:rPr>
                <w:rFonts w:ascii="Minion Pro" w:hAnsi="Minion Pro"/>
                <w:sz w:val="20"/>
                <w:szCs w:val="20"/>
              </w:rPr>
            </w:pPr>
            <w:r w:rsidRPr="00B84583">
              <w:rPr>
                <w:rFonts w:ascii="Minion Pro" w:hAnsi="Minion Pro"/>
                <w:sz w:val="20"/>
                <w:szCs w:val="20"/>
              </w:rPr>
              <w:t>Total Nitrogen (TN), Turbidity, Chl-a (Chl-a) and Total Suspended Matter (TSS)</w:t>
            </w:r>
          </w:p>
        </w:tc>
        <w:tc>
          <w:tcPr>
            <w:tcW w:w="3960" w:type="dxa"/>
          </w:tcPr>
          <w:p w14:paraId="17730E7D" w14:textId="052CA44C" w:rsidR="003D6581" w:rsidRPr="00B84583" w:rsidRDefault="003D6581" w:rsidP="003D6581">
            <w:pPr>
              <w:jc w:val="center"/>
              <w:rPr>
                <w:rFonts w:ascii="Minion Pro" w:hAnsi="Minion Pro"/>
                <w:sz w:val="20"/>
                <w:szCs w:val="20"/>
              </w:rPr>
            </w:pPr>
            <w:r w:rsidRPr="00B84583">
              <w:rPr>
                <w:rFonts w:ascii="Minion Pro" w:hAnsi="Minion Pro"/>
                <w:sz w:val="20"/>
                <w:szCs w:val="20"/>
              </w:rPr>
              <w:t>Freshwater in inland water bodies</w:t>
            </w:r>
          </w:p>
        </w:tc>
        <w:tc>
          <w:tcPr>
            <w:tcW w:w="5716" w:type="dxa"/>
          </w:tcPr>
          <w:p w14:paraId="33FF8796" w14:textId="4E88279B" w:rsidR="003D6581" w:rsidRPr="00B84583" w:rsidRDefault="003D6581" w:rsidP="003D6581">
            <w:pPr>
              <w:tabs>
                <w:tab w:val="left" w:pos="1627"/>
              </w:tabs>
              <w:jc w:val="center"/>
              <w:rPr>
                <w:rFonts w:ascii="Minion Pro" w:hAnsi="Minion Pro"/>
                <w:sz w:val="20"/>
                <w:szCs w:val="20"/>
              </w:rPr>
            </w:pPr>
            <w:r w:rsidRPr="00B84583">
              <w:rPr>
                <w:rFonts w:ascii="Minion Pro" w:hAnsi="Minion Pro"/>
                <w:sz w:val="20"/>
                <w:szCs w:val="20"/>
              </w:rPr>
              <w:t>The application of fine spatial resolution data like the recently launched Sentinel 2 satellite imagery and statistical models are useful for future monitoring water quality parameters, eutrophication and water pollution trends in inland water bodies such as Lake Manyame.</w:t>
            </w:r>
          </w:p>
        </w:tc>
      </w:tr>
      <w:tr w:rsidR="003D6581" w:rsidRPr="00B84583" w14:paraId="0299F435" w14:textId="77777777" w:rsidTr="009F29C1">
        <w:trPr>
          <w:trHeight w:val="989"/>
        </w:trPr>
        <w:tc>
          <w:tcPr>
            <w:tcW w:w="1511" w:type="dxa"/>
          </w:tcPr>
          <w:p w14:paraId="20F619E4" w14:textId="2A915176"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{"citationItems":[{"id":"ITEM-1","itemData":{"DOI":"10.3390/rs15041155","ISSN":"2072-4292","abstract":"The science and application of the Earth observation system are receiving growing traction and wider application, and the scope is becoming wider and better owing to the availability of the higher resolution of satellite remote sensing products. A water quality monitoring model was developed using Sentinel-2 satellite remote sensing data set to investigate the spatiotemporal dynamics of water quality indicators at Koka Reservoir. L1C images were processed with an Atmospheric correction processor ACOLITE. The months from June 2021 to May 2022 and the years 2017 to 2022 were used for the temporal analyses. Algorithms were developed by using regression analysis and developing empirical models by correlating satellite reflectance data with in situ Chlorophyll-a (Chl-a), turbidity (TU), and Total suspended matter (TSS) measurements. All of the analyzed parameters have determination coefficients (R2) greater than 0.67, indicating that they can be turned into predictive models. R2 for the developed algorithms were 0.91, 0.92, and 0.67, indicating that good correlations have been found between field-based and estimated Chl-a, TU, and TSS, respectively. Accordingly, the mean monthly Chl-a, TU, and TSS levels have ranged from (59.69 to 144.25 g/L), (79.67 to 115.39 NTU), and (38.46 to 368.97 mg/L), respectively. The annual mean Chl-a, TU, and TSS vary from (52.86–96.19 µg/L), (71.04–83 NTU), and (36.58–159.26 mg/L), respectively, showing that the reservoir has been continuously polluted over the last seven years. The spatial study found that the distributions of Chl-a, TU, and TSS were heterogeneous, with Chl-a being greater in the south and southwest, and TU and TSS being higher on the western shore of the reservoir. In conclusion, these results show that there are spatial as well as temporal variations on water quality parameters. The proposed algorithms are capable of detecting optically active water quality indicators and can be applied in similar environmental situations.","author":[{"dropping-particle":"","family":"Assegide","given":"Endaweke","non-dropping-particle":"","parse-names":false,"suffix":""},{"dropping-particle":"","family":"Shiferaw","given":"Hailu","non-dropping-particle":"","parse-names":false,"suffix":""},{"dropping-particle":"","family":"Tibebe","given":"Degefie","non-dropping-particle":"","parse-names":false,"suffix":""},{"dropping-particle":"V","family":"Peppa","given":"Maria","non-dropping-particle":"","parse-names":false,"suffix":""},{"dropping-particle":"","family":"Walsh","given":"Claire L","non-dropping-particle":"","parse-names":false,"suffix":""},{"dropping-particle":"","family":"Alamirew","given":"Tena","non-dropping-particle":"","parse-names":false,"suffix":""},{"dropping-particle":"","family":"Zeleke","given":"Gete","non-dropping-particle":"","parse-names":false,"suffix":""}],"container-title":"Remote Sensing","id":"ITEM-1","issue":"4","issued":{"date-parts":[["2023"]]},"title":"Spatiotemporal Dynamics of Water Quality Indicators in Koka Reservoir, Ethiopia","type":"article-journal","volume":"15"},"uris":["http://www.mendeley.com/documents/?uuid=7d64cdae-20bc-41d9-b78b-c83c8c5a2059"]}],"mendeley":{"formattedCitation":"(Assegide et al., 2023)","plainTextFormattedCitation":"(Assegide et al., 2023)","previouslyFormattedCitation":"(Assegide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(Assegide et al., 2023)</w:t>
            </w:r>
            <w:r w:rsidRPr="00B84583">
              <w:rPr>
                <w:rFonts w:ascii="Minion Pro" w:hAnsi="Minion Pro"/>
                <w:sz w:val="20"/>
                <w:szCs w:val="20"/>
              </w:rPr>
              <w:fldChar w:fldCharType="end"/>
            </w:r>
          </w:p>
        </w:tc>
        <w:tc>
          <w:tcPr>
            <w:tcW w:w="2534" w:type="dxa"/>
          </w:tcPr>
          <w:p w14:paraId="47A3F8E4" w14:textId="783B3B11" w:rsidR="003D6581" w:rsidRPr="00B84583" w:rsidRDefault="003D6581" w:rsidP="003D6581">
            <w:pPr>
              <w:jc w:val="center"/>
              <w:rPr>
                <w:rFonts w:ascii="Minion Pro" w:hAnsi="Minion Pro"/>
                <w:sz w:val="20"/>
                <w:szCs w:val="20"/>
              </w:rPr>
            </w:pPr>
            <w:r w:rsidRPr="00B84583">
              <w:rPr>
                <w:rFonts w:ascii="Minion Pro" w:hAnsi="Minion Pro"/>
                <w:sz w:val="20"/>
                <w:szCs w:val="20"/>
              </w:rPr>
              <w:t>Ethiopia</w:t>
            </w:r>
          </w:p>
        </w:tc>
        <w:tc>
          <w:tcPr>
            <w:tcW w:w="3330" w:type="dxa"/>
          </w:tcPr>
          <w:p w14:paraId="1C4C1600" w14:textId="302647F9" w:rsidR="003D6581" w:rsidRPr="00B84583" w:rsidRDefault="003D6581" w:rsidP="003D6581">
            <w:pPr>
              <w:jc w:val="center"/>
              <w:rPr>
                <w:rFonts w:ascii="Minion Pro" w:hAnsi="Minion Pro"/>
                <w:sz w:val="20"/>
                <w:szCs w:val="20"/>
              </w:rPr>
            </w:pPr>
            <w:r w:rsidRPr="00B84583">
              <w:rPr>
                <w:rFonts w:ascii="Minion Pro" w:hAnsi="Minion Pro"/>
                <w:sz w:val="20"/>
                <w:szCs w:val="20"/>
              </w:rPr>
              <w:t>Sentinel-2 satellite remote sensing data</w:t>
            </w:r>
          </w:p>
        </w:tc>
        <w:tc>
          <w:tcPr>
            <w:tcW w:w="3870" w:type="dxa"/>
          </w:tcPr>
          <w:p w14:paraId="2DF4AD22" w14:textId="37F14C5A" w:rsidR="003D6581" w:rsidRPr="00B84583" w:rsidRDefault="003D6581" w:rsidP="003D6581">
            <w:pPr>
              <w:jc w:val="center"/>
              <w:rPr>
                <w:rFonts w:ascii="Minion Pro" w:hAnsi="Minion Pro"/>
                <w:sz w:val="20"/>
                <w:szCs w:val="20"/>
              </w:rPr>
            </w:pPr>
            <w:r w:rsidRPr="00B84583">
              <w:rPr>
                <w:rFonts w:ascii="Minion Pro" w:hAnsi="Minion Pro"/>
                <w:sz w:val="20"/>
                <w:szCs w:val="20"/>
              </w:rPr>
              <w:t>Chl-a, turbidity, and TSS measurements</w:t>
            </w:r>
          </w:p>
        </w:tc>
        <w:tc>
          <w:tcPr>
            <w:tcW w:w="3960" w:type="dxa"/>
          </w:tcPr>
          <w:p w14:paraId="620CFA01" w14:textId="555DD725" w:rsidR="003D6581" w:rsidRPr="00B84583" w:rsidRDefault="003D6581" w:rsidP="003D6581">
            <w:pPr>
              <w:jc w:val="center"/>
              <w:rPr>
                <w:rFonts w:ascii="Minion Pro" w:hAnsi="Minion Pro"/>
                <w:sz w:val="20"/>
                <w:szCs w:val="20"/>
              </w:rPr>
            </w:pPr>
            <w:r w:rsidRPr="00B84583">
              <w:rPr>
                <w:rFonts w:ascii="Minion Pro" w:hAnsi="Minion Pro"/>
                <w:sz w:val="20"/>
                <w:szCs w:val="20"/>
              </w:rPr>
              <w:t>Reservoir</w:t>
            </w:r>
          </w:p>
        </w:tc>
        <w:tc>
          <w:tcPr>
            <w:tcW w:w="5716" w:type="dxa"/>
          </w:tcPr>
          <w:p w14:paraId="26DFD739" w14:textId="5E307888" w:rsidR="003D6581" w:rsidRPr="00B84583" w:rsidRDefault="003D6581" w:rsidP="003D6581">
            <w:pPr>
              <w:tabs>
                <w:tab w:val="left" w:pos="1627"/>
              </w:tabs>
              <w:jc w:val="center"/>
              <w:rPr>
                <w:rFonts w:ascii="Minion Pro" w:hAnsi="Minion Pro"/>
                <w:sz w:val="20"/>
                <w:szCs w:val="20"/>
              </w:rPr>
            </w:pPr>
            <w:r w:rsidRPr="00B84583">
              <w:rPr>
                <w:rFonts w:ascii="Minion Pro" w:hAnsi="Minion Pro"/>
                <w:sz w:val="20"/>
                <w:szCs w:val="20"/>
              </w:rPr>
              <w:t>Sentinel 2 derived regression models can support the spatiotemporal estimation and mapping of the annual and monthly patterns of Chl-a, TU, and TSS over the Koka reservoir.</w:t>
            </w:r>
          </w:p>
        </w:tc>
      </w:tr>
      <w:tr w:rsidR="003D6581" w:rsidRPr="00B84583" w14:paraId="2DFA4B05" w14:textId="77777777" w:rsidTr="00C43069">
        <w:trPr>
          <w:trHeight w:val="990"/>
        </w:trPr>
        <w:tc>
          <w:tcPr>
            <w:tcW w:w="1511" w:type="dxa"/>
          </w:tcPr>
          <w:p w14:paraId="71912D5A" w14:textId="4D15A78B"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{"citationItems":[{"id":"ITEM-1","itemData":{"DOI":"10.3390/rs15051204","ISSN":"2072-4292","abstract":"Ebinur Lake is the largest brackish-water lake in Xinjiang, China. Strong winds constantly have an impact on this shallow water body, causing high variability in turbidity of water. Therefore, it is crucial to continuously monitor suspended particulate matter (SPM) for water quality management. This research aims to develop an advanced spatiotemporal fusion model based on the inversion technique that enables time-continuous and detailed monitoring of SPM over an intermontane lake. The findings shows that: (1) the enhanced spatial and temporal adaptive reflectance fusion model (ESTARFM) fusion in blue, green, red, and near infrared (NIR) bands was better than the flexible spatiotemporal data fusion (FSDAF) model in extracting SPM information; (2) the inversion model constructed by random forest (RF) outperformed the support vector machine (SVM) and partial least squares (PLS) algorithms; and (3) the SPM concentrations acquired from the fused images of Landsat 8 OLI and ESTARFM matched with the actual data of Ebinur Lake based on the visual perspective and accuracy assessment.","author":[{"dropping-particle":"","family":"Zhang","given":"Fei","non-dropping-particle":"","parse-names":false,"suffix":""},{"dropping-particle":"","family":"Duan","given":"Pan","non-dropping-particle":"","parse-names":false,"suffix":""},{"dropping-particle":"","family":"Jim","given":"Chi Yung","non-dropping-particle":"","parse-names":false,"suffix":""},{"dropping-particle":"","family":"Johnson","given":"Verner Carl","non-dropping-particle":"","parse-names":false,"suffix":""},{"dropping-particle":"","family":"Liu","given":"Changjiang","non-dropping-particle":"","parse-names":false,"suffix":""},{"dropping-particle":"","family":"Chan","given":"Ngai Weng","non-dropping-particle":"","parse-names":false,"suffix":""},{"dropping-particle":"","family":"Tan","given":"Mou Leong","non-dropping-particle":"","parse-names":false,"suffix":""},{"dropping-particle":"","family":"Kung","given":"Hsiang-Te","non-dropping-particle":"","parse-names":false,"suffix":""},{"dropping-particle":"","family":"Shi","given":"Jingchao","non-dropping-particle":"","parse-names":false,"suffix":""},{"dropping-particle":"","family":"Wang","given":"Weiwei","non-dropping-particle":"","parse-names":false,"suffix":""}],"container-title":"Remote Sensing","id":"ITEM-1","issue":"5","issued":{"date-parts":[["2023"]]},"title":"An Advanced Spatiotemporal Fusion Model for Suspended Particulate Matter Monitoring in an Intermontane Lake","type":"article-journal","volume":"15"},"uris":["http://www.mendeley.com/documents/?uuid=5355305d-0023-4ee5-832c-7b69e3aa3b3d"]}],"mendeley":{"formattedCitation":"(F. Zhang et al., 2023)","plainTextFormattedCitation":"(F. Zhang et al., 2023)","previouslyFormattedCitation":"(F. Zhang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(F. Zhang et al., 2023)</w:t>
            </w:r>
            <w:r w:rsidRPr="00B84583">
              <w:rPr>
                <w:rFonts w:ascii="Minion Pro" w:hAnsi="Minion Pro"/>
                <w:sz w:val="20"/>
                <w:szCs w:val="20"/>
              </w:rPr>
              <w:fldChar w:fldCharType="end"/>
            </w:r>
          </w:p>
        </w:tc>
        <w:tc>
          <w:tcPr>
            <w:tcW w:w="2534" w:type="dxa"/>
          </w:tcPr>
          <w:p w14:paraId="4E911C4C" w14:textId="6B68519D"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6985DA64" w14:textId="78903012" w:rsidR="003D6581" w:rsidRPr="00B84583" w:rsidRDefault="003D6581" w:rsidP="003D6581">
            <w:pPr>
              <w:jc w:val="center"/>
              <w:rPr>
                <w:rFonts w:ascii="Minion Pro" w:hAnsi="Minion Pro"/>
                <w:sz w:val="20"/>
                <w:szCs w:val="20"/>
              </w:rPr>
            </w:pPr>
            <w:r w:rsidRPr="00B84583">
              <w:rPr>
                <w:rFonts w:ascii="Minion Pro" w:hAnsi="Minion Pro"/>
                <w:sz w:val="20"/>
                <w:szCs w:val="20"/>
              </w:rPr>
              <w:t>Landsat 8 OLI and ESTARFM</w:t>
            </w:r>
          </w:p>
        </w:tc>
        <w:tc>
          <w:tcPr>
            <w:tcW w:w="3870" w:type="dxa"/>
          </w:tcPr>
          <w:p w14:paraId="20F069DE"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Suspended particulate matter</w:t>
            </w:r>
          </w:p>
          <w:p w14:paraId="4F18228B" w14:textId="10DD562C" w:rsidR="003D6581" w:rsidRPr="00B84583" w:rsidRDefault="003D6581" w:rsidP="003D6581">
            <w:pPr>
              <w:jc w:val="center"/>
              <w:rPr>
                <w:rFonts w:ascii="Minion Pro" w:hAnsi="Minion Pro"/>
                <w:sz w:val="20"/>
                <w:szCs w:val="20"/>
              </w:rPr>
            </w:pPr>
          </w:p>
        </w:tc>
        <w:tc>
          <w:tcPr>
            <w:tcW w:w="3960" w:type="dxa"/>
          </w:tcPr>
          <w:p w14:paraId="3DA14F26" w14:textId="7F5675FC" w:rsidR="003D6581" w:rsidRPr="00B84583" w:rsidRDefault="003D6581" w:rsidP="003D6581">
            <w:pPr>
              <w:jc w:val="center"/>
              <w:rPr>
                <w:rFonts w:ascii="Minion Pro" w:hAnsi="Minion Pro"/>
                <w:sz w:val="20"/>
                <w:szCs w:val="20"/>
              </w:rPr>
            </w:pPr>
            <w:r w:rsidRPr="00B84583">
              <w:rPr>
                <w:rFonts w:ascii="Minion Pro" w:hAnsi="Minion Pro"/>
                <w:sz w:val="20"/>
                <w:szCs w:val="20"/>
              </w:rPr>
              <w:t>Brackish water (lake)</w:t>
            </w:r>
          </w:p>
        </w:tc>
        <w:tc>
          <w:tcPr>
            <w:tcW w:w="5716" w:type="dxa"/>
          </w:tcPr>
          <w:p w14:paraId="706643E3" w14:textId="5A1D6BE3" w:rsidR="003D6581" w:rsidRPr="00B84583" w:rsidRDefault="003D6581" w:rsidP="003D6581">
            <w:pPr>
              <w:tabs>
                <w:tab w:val="left" w:pos="1627"/>
              </w:tabs>
              <w:jc w:val="center"/>
              <w:rPr>
                <w:rFonts w:ascii="Minion Pro" w:hAnsi="Minion Pro"/>
                <w:sz w:val="20"/>
                <w:szCs w:val="20"/>
              </w:rPr>
            </w:pPr>
            <w:r w:rsidRPr="00B84583">
              <w:rPr>
                <w:rFonts w:ascii="Minion Pro" w:hAnsi="Minion Pro"/>
                <w:sz w:val="20"/>
                <w:szCs w:val="20"/>
              </w:rPr>
              <w:t>The overall results of the blue, green, red, and NIR bands generated by ESTARFM were better than FSDAF when compared with the real images.</w:t>
            </w:r>
          </w:p>
        </w:tc>
      </w:tr>
      <w:tr w:rsidR="003D6581" w:rsidRPr="00B84583" w14:paraId="42E006BD" w14:textId="77777777" w:rsidTr="00C43069">
        <w:trPr>
          <w:trHeight w:val="1008"/>
        </w:trPr>
        <w:tc>
          <w:tcPr>
            <w:tcW w:w="1511" w:type="dxa"/>
          </w:tcPr>
          <w:p w14:paraId="14133409" w14:textId="38B30FFD"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 xml:space="preserve">ADDIN CSL_CITATION {"citationItems":[{"id":"ITEM-1","itemData":{"abstract":"The development of regional satellite bio-optical models for natural waters with high temporal and spatial variability, such as inland seas, reservoirs, and coastal ocean waters, requires the implementation of an intermediate measuring link in the chain, </w:instrText>
            </w:r>
            <w:r w:rsidRPr="00B84583">
              <w:rPr>
                <w:rFonts w:ascii="Cambria Math" w:hAnsi="Cambria Math" w:cs="Cambria Math"/>
                <w:sz w:val="20"/>
                <w:szCs w:val="20"/>
              </w:rPr>
              <w:instrText>‐</w:instrText>
            </w:r>
            <w:r w:rsidRPr="00B84583">
              <w:rPr>
                <w:rFonts w:ascii="Minion Pro" w:hAnsi="Minion Pro"/>
                <w:sz w:val="20"/>
                <w:szCs w:val="20"/>
              </w:rPr>
              <w:instrText>water sampling</w:instrText>
            </w:r>
            <w:r w:rsidRPr="00B84583">
              <w:rPr>
                <w:rFonts w:ascii="Cambria Math" w:hAnsi="Cambria Math" w:cs="Cambria Math"/>
                <w:sz w:val="20"/>
                <w:szCs w:val="20"/>
              </w:rPr>
              <w:instrText>‐</w:instrText>
            </w:r>
            <w:r w:rsidRPr="00B84583">
              <w:rPr>
                <w:rFonts w:ascii="Minion Pro" w:hAnsi="Minion Pro"/>
                <w:sz w:val="20"/>
                <w:szCs w:val="20"/>
              </w:rPr>
              <w:instrText>bio-optical models</w:instrText>
            </w:r>
            <w:r w:rsidRPr="00B84583">
              <w:rPr>
                <w:rFonts w:ascii="Cambria Math" w:hAnsi="Cambria Math" w:cs="Cambria Math"/>
                <w:sz w:val="20"/>
                <w:szCs w:val="20"/>
              </w:rPr>
              <w:instrText>‑</w:instrText>
            </w:r>
            <w:r w:rsidRPr="00B84583">
              <w:rPr>
                <w:rFonts w:ascii="Minion Pro" w:hAnsi="Minion Pro"/>
                <w:sz w:val="20"/>
                <w:szCs w:val="20"/>
              </w:rPr>
              <w:instrText>, and this link must have certain intermediate characteristics. The most crucial of them are the high-precision measurements of the main water quality parameters, such as the concentration of chlorophyll a (Chl a), colored dissolved organic matter (CDOM), and total suspended sediments (TSS) in the upper water layer, together with a high operational rate and the ability to cover a large water area in a short time, which corresponds to a satellite overpass. A possible solution is to utilize laser-induced fluorescence (LIF) of water constituents measured by a marine LiDAR in situ with a high sampling rate from a high-speed vessel. This allows obtaining a large ground-truth dataset of the main water quality parameters simultaneously with the satellite overpass within the time interval determined by NASA protocols. This method was successfully applied to the oligotrophic Issyk-Kul Lake in Kyrgyzstan, where we obtained more than 4000 and 1000 matchups for the Chl a and TSS, respectively. New preliminary regional bio-optical models were developed on the basis of a one-day survey and tested for archive Sentinel-2A data for 2022. This approach can be applied for regular monitoring and further correction in accordance with seasonal variability. The obtained results, together with previously published similar studies for eutrophic coastal and productive inland waters, emphasize the applicability of the presented method for the development or adjustment of regional bio-optical models for water bodies of a wide trophic range.","author":[{"dropping-particle":"","family":"Pelevin","given":"Vadim","non-dropping-particle":"","parse-names":false,"suffix":""},{"dropping-particle":"","family":"Koltsova","given":"Ekaterina","non-dropping-particle":"","parse-names":false,"suffix":""},{"dropping-particle":"","family":"Molkov","given":"Aleksandr","non-dropping-particle":"","parse-names":false,"suffix":""},{"dropping-particle":"","family":"Fedorov","given":"Sergei","non-dropping-particle":"","parse-names":false,"suffix":""},{"dropping-particle":"","family":"Alymkulov","given":"Salmor","non-dropping-particle":"","parse-names":false,"suffix":""},{"dropping-particle":"","family":"Konovalov","given":"Boris","non-dropping-particle":"","parse-names":false,"suffix":""},{"dropping-particle":"","family":"Alymkulova","given":"Mairam","non-dropping-particle":"","parse-names":false,"suffix":""},{"dropping-particle":"","family":"Jumaliev","given":"Kubanychbek","non-dropping-particle":"","parse-names":false,"suffix":""}],"id":"ITEM-1","issued":{"date-parts":[["2023"]]},"title":"Regional Models for Sentinel-2 / MSI Imagery of Chlorophyll a","type":"article-journal"},"uris":["http://www.mendeley.com/documents/?uuid=9e3d9ac6-c32b-4a87-8e02-2f752e4179e1"]}],"mendeley":{"formattedCitation":"(Pelevin et al., 2023)","plainTextFormattedCitation":"(Pelevin et al., 2023)","previouslyFormattedCitation":"(Pelevin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(Pelevin et al., 2023)</w:t>
            </w:r>
            <w:r w:rsidRPr="00B84583">
              <w:rPr>
                <w:rFonts w:ascii="Minion Pro" w:hAnsi="Minion Pro"/>
                <w:sz w:val="20"/>
                <w:szCs w:val="20"/>
              </w:rPr>
              <w:fldChar w:fldCharType="end"/>
            </w:r>
          </w:p>
        </w:tc>
        <w:tc>
          <w:tcPr>
            <w:tcW w:w="2534" w:type="dxa"/>
          </w:tcPr>
          <w:p w14:paraId="428C6754" w14:textId="515FCAB5" w:rsidR="003D6581" w:rsidRPr="00B84583" w:rsidRDefault="003D6581" w:rsidP="003D6581">
            <w:pPr>
              <w:jc w:val="center"/>
              <w:rPr>
                <w:rFonts w:ascii="Minion Pro" w:hAnsi="Minion Pro"/>
                <w:sz w:val="20"/>
                <w:szCs w:val="20"/>
              </w:rPr>
            </w:pPr>
            <w:r w:rsidRPr="00B84583">
              <w:rPr>
                <w:rFonts w:ascii="Minion Pro" w:hAnsi="Minion Pro"/>
                <w:sz w:val="20"/>
                <w:szCs w:val="20"/>
              </w:rPr>
              <w:t>Kyrgyzstan</w:t>
            </w:r>
          </w:p>
        </w:tc>
        <w:tc>
          <w:tcPr>
            <w:tcW w:w="3330" w:type="dxa"/>
          </w:tcPr>
          <w:p w14:paraId="3FBFFF95" w14:textId="2AF91942" w:rsidR="003D6581" w:rsidRPr="00B84583" w:rsidRDefault="003D6581" w:rsidP="003D6581">
            <w:pPr>
              <w:jc w:val="center"/>
              <w:rPr>
                <w:rFonts w:ascii="Minion Pro" w:hAnsi="Minion Pro"/>
                <w:sz w:val="20"/>
                <w:szCs w:val="20"/>
              </w:rPr>
            </w:pPr>
            <w:r w:rsidRPr="00B84583">
              <w:rPr>
                <w:rFonts w:ascii="Minion Pro" w:hAnsi="Minion Pro"/>
                <w:sz w:val="20"/>
                <w:szCs w:val="20"/>
              </w:rPr>
              <w:t>Laser-induced ﬂuorescence (LIF) by a marine LIDAR in situ and Sentinel-2/MSI image</w:t>
            </w:r>
          </w:p>
        </w:tc>
        <w:tc>
          <w:tcPr>
            <w:tcW w:w="3870" w:type="dxa"/>
          </w:tcPr>
          <w:p w14:paraId="43BCC774" w14:textId="2812D563" w:rsidR="003D6581" w:rsidRPr="00B84583" w:rsidRDefault="003D6581" w:rsidP="003D6581">
            <w:pPr>
              <w:jc w:val="center"/>
              <w:rPr>
                <w:rFonts w:ascii="Minion Pro" w:hAnsi="Minion Pro"/>
                <w:sz w:val="20"/>
                <w:szCs w:val="20"/>
              </w:rPr>
            </w:pPr>
            <w:r w:rsidRPr="00B84583">
              <w:rPr>
                <w:rFonts w:ascii="Minion Pro" w:hAnsi="Minion Pro"/>
                <w:sz w:val="20"/>
                <w:szCs w:val="20"/>
              </w:rPr>
              <w:t>Chl-a, CDOM, and TSS</w:t>
            </w:r>
          </w:p>
        </w:tc>
        <w:tc>
          <w:tcPr>
            <w:tcW w:w="3960" w:type="dxa"/>
          </w:tcPr>
          <w:p w14:paraId="77752F7A" w14:textId="6497B2F8"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65AB46B1" w14:textId="6B2B4B28" w:rsidR="003D6581" w:rsidRPr="00B84583" w:rsidRDefault="003D6581" w:rsidP="003D6581">
            <w:pPr>
              <w:tabs>
                <w:tab w:val="left" w:pos="1627"/>
              </w:tabs>
              <w:jc w:val="center"/>
              <w:rPr>
                <w:rFonts w:ascii="Minion Pro" w:hAnsi="Minion Pro"/>
                <w:sz w:val="20"/>
                <w:szCs w:val="20"/>
              </w:rPr>
            </w:pPr>
            <w:r w:rsidRPr="00B84583">
              <w:rPr>
                <w:rFonts w:ascii="Minion Pro" w:hAnsi="Minion Pro"/>
                <w:sz w:val="20"/>
                <w:szCs w:val="20"/>
              </w:rPr>
              <w:t>The development of regional bio-optical models and algorithms for interpreting satellite data on the watercolor has good applicability not only for eutrophic waters but also for oligotrophic waters</w:t>
            </w:r>
          </w:p>
        </w:tc>
      </w:tr>
      <w:tr w:rsidR="003D6581" w:rsidRPr="00B84583" w14:paraId="41E6BFDC" w14:textId="77777777" w:rsidTr="00C43069">
        <w:trPr>
          <w:trHeight w:val="810"/>
        </w:trPr>
        <w:tc>
          <w:tcPr>
            <w:tcW w:w="1511" w:type="dxa"/>
          </w:tcPr>
          <w:p w14:paraId="4D45EF37" w14:textId="09682C62"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Jin","given":"Haohai","non-dropping-particle":"","parse-names":false,"suffix":""},{"dropping-particle":"","family":"Fang","given":"Shiyu","non-dropping-particle":"","parse-names":false,"suffix":""},{"dropping-particle":"","family":"Chao Chen 2","given":"","non-dropping-particle":"","parse-names":false,"suffix":""}],"id":"ITEM-1","issued":{"date-parts":[["2023"]]},"page":"1-21","title":"Mapping of the Spatial Scope and Water Quality of Surface Water Based on the Google Earth Engine Cloud Platform and Landsat Time Series","type":"article-journal"},"uris":["http://www.mendeley.com/documents/?uuid=882a3b98-cced-4a71-95ce-ad38e1aaac57"]}],"mendeley":{"formattedCitation":"(Jin et al., 2023)","plainTextFormattedCitation":"(Jin et al., 2023)","previouslyFormattedCitation":"(Jin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(Jin et al., 2023)</w:t>
            </w:r>
            <w:r w:rsidRPr="00B84583">
              <w:rPr>
                <w:rFonts w:ascii="Minion Pro" w:hAnsi="Minion Pro"/>
                <w:sz w:val="20"/>
                <w:szCs w:val="20"/>
              </w:rPr>
              <w:fldChar w:fldCharType="end"/>
            </w:r>
          </w:p>
        </w:tc>
        <w:tc>
          <w:tcPr>
            <w:tcW w:w="2534" w:type="dxa"/>
          </w:tcPr>
          <w:p w14:paraId="3D53F6A4" w14:textId="3EAA9A08"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0EF6E3C8" w14:textId="4C2B89D8" w:rsidR="003D6581" w:rsidRPr="00B84583" w:rsidRDefault="003D6581" w:rsidP="003D6581">
            <w:pPr>
              <w:jc w:val="center"/>
              <w:rPr>
                <w:rFonts w:ascii="Minion Pro" w:hAnsi="Minion Pro"/>
                <w:sz w:val="20"/>
                <w:szCs w:val="20"/>
              </w:rPr>
            </w:pPr>
            <w:r w:rsidRPr="00B84583">
              <w:rPr>
                <w:rFonts w:ascii="Minion Pro" w:hAnsi="Minion Pro"/>
                <w:sz w:val="20"/>
                <w:szCs w:val="20"/>
              </w:rPr>
              <w:t>Landsat5 TM, Landsat7 ETM+, Landsat8 OLI</w:t>
            </w:r>
          </w:p>
        </w:tc>
        <w:tc>
          <w:tcPr>
            <w:tcW w:w="3870" w:type="dxa"/>
          </w:tcPr>
          <w:p w14:paraId="4B282968" w14:textId="4DB41FEA" w:rsidR="003D6581" w:rsidRPr="00B84583" w:rsidRDefault="003D6581" w:rsidP="003D6581">
            <w:pPr>
              <w:jc w:val="center"/>
              <w:rPr>
                <w:rFonts w:ascii="Minion Pro" w:hAnsi="Minion Pro"/>
                <w:sz w:val="20"/>
                <w:szCs w:val="20"/>
              </w:rPr>
            </w:pPr>
            <w:r w:rsidRPr="00B84583">
              <w:rPr>
                <w:rFonts w:ascii="Minion Pro" w:hAnsi="Minion Pro"/>
                <w:sz w:val="20"/>
                <w:szCs w:val="20"/>
              </w:rPr>
              <w:t>SDD, Chl-a, and suspended</w:t>
            </w:r>
          </w:p>
          <w:p w14:paraId="308D181E" w14:textId="5EC9633B" w:rsidR="003D6581" w:rsidRPr="00B84583" w:rsidRDefault="003D6581" w:rsidP="003D6581">
            <w:pPr>
              <w:jc w:val="center"/>
              <w:rPr>
                <w:rFonts w:ascii="Minion Pro" w:hAnsi="Minion Pro"/>
                <w:sz w:val="20"/>
                <w:szCs w:val="20"/>
              </w:rPr>
            </w:pPr>
            <w:r w:rsidRPr="00B84583">
              <w:rPr>
                <w:rFonts w:ascii="Minion Pro" w:hAnsi="Minion Pro"/>
                <w:sz w:val="20"/>
                <w:szCs w:val="20"/>
              </w:rPr>
              <w:t>solids (SS) concentration</w:t>
            </w:r>
          </w:p>
        </w:tc>
        <w:tc>
          <w:tcPr>
            <w:tcW w:w="3960" w:type="dxa"/>
          </w:tcPr>
          <w:p w14:paraId="35846EA5" w14:textId="152E0F02" w:rsidR="003D6581" w:rsidRPr="00B84583" w:rsidRDefault="003D6581" w:rsidP="003D6581">
            <w:pPr>
              <w:jc w:val="center"/>
              <w:rPr>
                <w:rFonts w:ascii="Minion Pro" w:hAnsi="Minion Pro"/>
                <w:sz w:val="20"/>
                <w:szCs w:val="20"/>
              </w:rPr>
            </w:pPr>
            <w:r w:rsidRPr="00B84583">
              <w:rPr>
                <w:rFonts w:ascii="Minion Pro" w:hAnsi="Minion Pro"/>
                <w:sz w:val="20"/>
                <w:szCs w:val="20"/>
              </w:rPr>
              <w:t>River</w:t>
            </w:r>
          </w:p>
        </w:tc>
        <w:tc>
          <w:tcPr>
            <w:tcW w:w="5716" w:type="dxa"/>
          </w:tcPr>
          <w:p w14:paraId="34956D75" w14:textId="26875749"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water body extraction accuracy of the EGS operational surface water mapping algorithm, combined with Landsat data, is superior</w:t>
            </w:r>
          </w:p>
        </w:tc>
      </w:tr>
      <w:tr w:rsidR="003D6581" w:rsidRPr="00B84583" w14:paraId="0A69F491" w14:textId="77777777" w:rsidTr="00C43069">
        <w:trPr>
          <w:trHeight w:val="1440"/>
        </w:trPr>
        <w:tc>
          <w:tcPr>
            <w:tcW w:w="1511" w:type="dxa"/>
          </w:tcPr>
          <w:p w14:paraId="4C5B4180" w14:textId="1869675D"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{"citationItems":[{"id":"ITEM-1","itemData":{"DOI":"10.3390/rs15205001","ISSN":"2072-4292","abstract":"According to current research, machine learning algorithms have been proven to be effective in detecting both optical and non-optical parameters of water quality. The use of satellite remote sensing is a valuable method for monitoring long-term changes in the quality of lake water. In this study, Sentinel-2 MSI images and in situ data from the Dianshan Lake area from 2017 to 2023 were used. Four machine learning methods were tested, and optimal detection models were determined for each water quality parameter. It was ultimately determined that these models could be applied to long-term images to analyze the spatiotemporal variations and distribution patterns of water quality in Dianshan Lake. Based on the research findings, integrated learning algorithms, especially CatBoost, have achieved good results in the retrieval of all water quality parameters. Spatiotemporal analysis reveals that the overall distribution of water quality parameters is uneven, with significant spatial variations. Permanganate index (CODMn), Total Nitrogen (TN), and Total Phosphorus (TP) show relatively small interannual differences, generally exhibiting a decreasing trend in concentrations. In contrast, chlorophyll-a (Chl-a), dissolved oxygen (DO), and Secchi Disk Depth (SDD) exhibit significant interannual and inter-year differences. Chl-a reached its peak in 2020, followed by a decrease, while DO and SDD showed the opposite trend. Further analysis indicated that the distribution of water quality parameters is significantly influenced by climatic factors and human activities such as agricultural expansion. Overall, there has been an improvement in the water quality of Dianshan Lake. The study demonstrates the feasibility of accurately monitoring water quality even without measured spectral data, using machine learning methods and satellite reflectance data. The research results presented in this paper can provide new insights into water quality monitoring and water resource management in Dianshan Lake.","author":[{"dropping-particle":"","family":"Dong","given":"Lei","non-dropping-particle":"","parse-names":false,"suffix":""},{"dropping-particle":"","family":"Gong","given":"Cailan","non-dropping-particle":"","parse-names":false,"suffix":""},{"dropping-particle":"","family":"Huai","given":"Hongyan","non-dropping-particle":"","parse-names":false,"suffix":""},{"dropping-particle":"","family":"Wu","given":"Enuo","non-dropping-particle":"","parse-names":false,"suffix":""},{"dropping-particle":"","family":"Lu","given":"Zhihua","non-dropping-particle":"","parse-names":false,"suffix":""},{"dropping-particle":"","family":"Hu","given":"Yong","non-dropping-particle":"","parse-names":false,"suffix":""},{"dropping-particle":"","family":"Li","given":"Lan","non-dropping-particle":"","parse-names":false,"suffix":""},{"dropping-particle":"","family":"Yang","given":"Zhe","non-dropping-particle":"","parse-names":false,"suffix":""}],"container-title":"Remote Sensing","id":"ITEM-1","issue":"20","issued":{"date-parts":[["2023"]]},"title":"Retrieval of Water Quality Parameters in Dianshan Lake Based on Sentinel-2 MSI Imagery and Machine Learning: Algorithm Evaluation and Spatiotemporal Change Research","type":"article-journal","volume":"15"},"uris":["http://www.mendeley.com/documents/?uuid=2b5525f5-d539-42d1-b287-fb3123e23e41"]}],"mendeley":{"formattedCitation":"(Lei Dong et al., 2023)","plainTextFormattedCitation":"(Lei Dong et al., 2023)","previouslyFormattedCitation":"(Lei Dong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(Lei Dong et al., 2023)</w:t>
            </w:r>
            <w:r w:rsidRPr="00B84583">
              <w:rPr>
                <w:rFonts w:ascii="Minion Pro" w:hAnsi="Minion Pro"/>
                <w:sz w:val="20"/>
                <w:szCs w:val="20"/>
              </w:rPr>
              <w:fldChar w:fldCharType="end"/>
            </w:r>
          </w:p>
        </w:tc>
        <w:tc>
          <w:tcPr>
            <w:tcW w:w="2534" w:type="dxa"/>
          </w:tcPr>
          <w:p w14:paraId="313FF2A2" w14:textId="31766B4E"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63EC9886" w14:textId="5929BCE1" w:rsidR="003D6581" w:rsidRPr="00B84583" w:rsidRDefault="003D6581" w:rsidP="003D6581">
            <w:pPr>
              <w:jc w:val="center"/>
              <w:rPr>
                <w:rFonts w:ascii="Minion Pro" w:hAnsi="Minion Pro"/>
                <w:sz w:val="20"/>
                <w:szCs w:val="20"/>
              </w:rPr>
            </w:pPr>
            <w:r w:rsidRPr="00B84583">
              <w:rPr>
                <w:rFonts w:ascii="Minion Pro" w:hAnsi="Minion Pro"/>
                <w:sz w:val="20"/>
                <w:szCs w:val="20"/>
              </w:rPr>
              <w:t>Sentinel-2 MSI images</w:t>
            </w:r>
          </w:p>
        </w:tc>
        <w:tc>
          <w:tcPr>
            <w:tcW w:w="3870" w:type="dxa"/>
          </w:tcPr>
          <w:p w14:paraId="01D993E7" w14:textId="609BD571" w:rsidR="003D6581" w:rsidRPr="00B84583" w:rsidRDefault="003D6581" w:rsidP="003D6581">
            <w:pPr>
              <w:jc w:val="center"/>
              <w:rPr>
                <w:rFonts w:ascii="Minion Pro" w:hAnsi="Minion Pro"/>
                <w:sz w:val="20"/>
                <w:szCs w:val="20"/>
              </w:rPr>
            </w:pPr>
            <w:r w:rsidRPr="00B84583">
              <w:rPr>
                <w:rFonts w:ascii="Minion Pro" w:hAnsi="Minion Pro"/>
                <w:sz w:val="20"/>
                <w:szCs w:val="20"/>
              </w:rPr>
              <w:t>Permanganate index (CODMn), Tn and TP</w:t>
            </w:r>
          </w:p>
          <w:p w14:paraId="06A44265" w14:textId="2B5D6927" w:rsidR="003D6581" w:rsidRPr="00B84583" w:rsidRDefault="003D6581" w:rsidP="003D6581">
            <w:pPr>
              <w:jc w:val="center"/>
              <w:rPr>
                <w:rFonts w:ascii="Minion Pro" w:hAnsi="Minion Pro"/>
                <w:sz w:val="20"/>
                <w:szCs w:val="20"/>
              </w:rPr>
            </w:pPr>
            <w:r w:rsidRPr="00B84583">
              <w:rPr>
                <w:rFonts w:ascii="Minion Pro" w:hAnsi="Minion Pro"/>
                <w:sz w:val="20"/>
                <w:szCs w:val="20"/>
              </w:rPr>
              <w:t>Chl-a, DO, and SDD</w:t>
            </w:r>
          </w:p>
        </w:tc>
        <w:tc>
          <w:tcPr>
            <w:tcW w:w="3960" w:type="dxa"/>
          </w:tcPr>
          <w:p w14:paraId="51B3DBA0" w14:textId="6507E7D1"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5CD67740" w14:textId="4152F20F" w:rsidR="003D6581" w:rsidRPr="00B84583" w:rsidRDefault="003D6581" w:rsidP="003D6581">
            <w:pPr>
              <w:jc w:val="center"/>
              <w:rPr>
                <w:rFonts w:ascii="Minion Pro" w:hAnsi="Minion Pro"/>
                <w:sz w:val="20"/>
                <w:szCs w:val="20"/>
              </w:rPr>
            </w:pPr>
            <w:r w:rsidRPr="00B84583">
              <w:rPr>
                <w:rFonts w:ascii="Minion Pro" w:hAnsi="Minion Pro"/>
                <w:sz w:val="20"/>
                <w:szCs w:val="20"/>
              </w:rPr>
              <w:t>Permanganate index (CODMn), Total Nitrogen (TN), and Total</w:t>
            </w:r>
          </w:p>
          <w:p w14:paraId="7BFD6FA0" w14:textId="6B27C369" w:rsidR="003D6581" w:rsidRPr="00B84583" w:rsidRDefault="003D6581" w:rsidP="003D6581">
            <w:pPr>
              <w:jc w:val="center"/>
              <w:rPr>
                <w:rFonts w:ascii="Minion Pro" w:hAnsi="Minion Pro"/>
                <w:sz w:val="20"/>
                <w:szCs w:val="20"/>
              </w:rPr>
            </w:pPr>
            <w:r w:rsidRPr="00B84583">
              <w:rPr>
                <w:rFonts w:ascii="Minion Pro" w:hAnsi="Minion Pro"/>
                <w:sz w:val="20"/>
                <w:szCs w:val="20"/>
              </w:rPr>
              <w:t>Phosphorus (TP) shows relatively small interannual differences, generally exhibiting a decreasing trend in concentrations. In contrast, Chl-a, DO, and SDD exhibit signiﬁcant interannual and inter-year differences</w:t>
            </w:r>
          </w:p>
        </w:tc>
      </w:tr>
      <w:tr w:rsidR="003D6581" w:rsidRPr="00B84583" w14:paraId="1C1CA5CA" w14:textId="77777777" w:rsidTr="002B4BFD">
        <w:trPr>
          <w:trHeight w:val="756"/>
        </w:trPr>
        <w:tc>
          <w:tcPr>
            <w:tcW w:w="1511" w:type="dxa"/>
          </w:tcPr>
          <w:p w14:paraId="121B8B3A" w14:textId="07E2E545"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{"citationItems":[{"id":"ITEM-1","itemData":{"DOI":"10.3390/rs15235625","ISSN":"2072-4292","abstract":"Increased tourism in Belize over the last decade and the growth of the local population have led to coastal development and infrastructure expansion. Land use alteration and anthropogenic activity may change the sediment and nutrient loads in coastal systems, which can negatively affect ecosystems via mechanisms such as reducing photosynthetically active radiation fields, smothering sessile habitats, and stimulating eutrophication events. Accurate monitoring and prediction of water quality parameters such as Total Suspended Sediments (TSS), are essential in order to understand the influence of land-based changes, climate, and human activities on the coastal systems and devise strategies to mitigate negative impacts. This study implements machine learning algorithms such as Random Forests (RF), Extreme Gradient Boosting (XGB), and Deep Neural Networks (DNN) to estimate TSS using Sentinel-2 reflectance data in the Belize Coastal Lagoon (BCL) and validates the results using TSS data collected in situ. DNN performed the best and estimated TSS with a testing R2 of 0.89. Time-series analysis was also performed on the BCL’s TSS trends using Bayesian Changepoint Detection (BCD) methods to flag anomalously high TSS spatio-temporally, which may be caused by dredging events. Having such a framework can ease the near-real-time monitoring of water quality in Belize, help track the TSS dynamics for anomalies, and aid in meeting and maintaining the sustainable goals for Belize.","author":[{"dropping-particle":"","family":"Maniyar","given":"Chintan B","non-dropping-particle":"","parse-names":false,"suffix":""},{"dropping-particle":"","family":"Rudresh","given":"Megha","non-dropping-particle":"","parse-names":false,"suffix":""},{"dropping-particle":"","family":"Callejas","given":"Ileana A","non-dropping-particle":"","parse-names":false,"suffix":""},{"dropping-particle":"","family":"Osborn","given":"Katie","non-dropping-particle":"","parse-names":false,"suffix":""},{"dropping-particle":"","family":"Lee","given":"Christine M","non-dropping-particle":"","parse-names":false,"suffix":""},{"dropping-particle":"","family":"Jay","given":"Jennifer","non-dropping-particle":"","parse-names":false,"suffix":""},{"dropping-particle":"","family":"Phillips","given":"Myles","non-dropping-particle":"","parse-names":false,"suffix":""},{"dropping-particle":"","family":"Auil Gomez","given":"Nicole","non-dropping-particle":"","parse-names":false,"suffix":""},{"dropping-particle":"","family":"Cherrington","given":"Emil A","non-dropping-particle":"","parse-names":false,"suffix":""},{"dropping-particle":"","family":"Griffin","given":"Robert","non-dropping-particle":"","parse-names":false,"suffix":""},{"dropping-particle":"","family":"Evans","given":"Christine","non-dropping-particle":"","parse-names":false,"suffix":""},{"dropping-particle":"","family":"Rosado","given":"Andria","non-dropping-particle":"","parse-names":false,"suffix":""},{"dropping-particle":"","family":"Rosado","given":"Samir","non-dropping-particle":"","parse-names":false,"suffix":""},{"dropping-particle":"","family":"Felgate","given":"Stacey L","non-dropping-particle":"","parse-names":false,"suffix":""},{"dropping-particle":"","family":"Evans","given":"Claire","non-dropping-particle":"","parse-names":false,"suffix":""},{"dropping-particle":"","family":"Martín-Arias","given":"Vanesa","non-dropping-particle":"","parse-names":false,"suffix":""},{"dropping-particle":"","family":"Mishra","given":"Deepak R","non-dropping-particle":"","parse-names":false,"suffix":""}],"container-title":"Remote Sensing","id":"ITEM-1","issue":"23","issued":{"date-parts":[["2023"]]},"title":"Spatio-Temporal Dynamics of Total Suspended Sediments in the Belize Coastal Lagoon","type":"article-journal","volume":"15"},"uris":["http://www.mendeley.com/documents/?uuid=820c5717-ee0c-4261-88fb-29786657161e"]}],"mendeley":{"formattedCitation":"(Maniyar et al., 2023)","plainTextFormattedCitation":"(Maniyar et al., 2023)","previouslyFormattedCitation":"(Maniyar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(Maniyar et al., 2023)</w:t>
            </w:r>
            <w:r w:rsidRPr="00B84583">
              <w:rPr>
                <w:rFonts w:ascii="Minion Pro" w:hAnsi="Minion Pro"/>
                <w:sz w:val="20"/>
                <w:szCs w:val="20"/>
              </w:rPr>
              <w:fldChar w:fldCharType="end"/>
            </w:r>
          </w:p>
        </w:tc>
        <w:tc>
          <w:tcPr>
            <w:tcW w:w="2534" w:type="dxa"/>
          </w:tcPr>
          <w:p w14:paraId="6846055A" w14:textId="6B663036" w:rsidR="003D6581" w:rsidRPr="00B84583" w:rsidRDefault="003D6581" w:rsidP="003D6581">
            <w:pPr>
              <w:jc w:val="center"/>
              <w:rPr>
                <w:rFonts w:ascii="Minion Pro" w:hAnsi="Minion Pro"/>
                <w:sz w:val="20"/>
                <w:szCs w:val="20"/>
              </w:rPr>
            </w:pPr>
            <w:r w:rsidRPr="00B84583">
              <w:rPr>
                <w:rFonts w:ascii="Minion Pro" w:hAnsi="Minion Pro"/>
                <w:sz w:val="20"/>
                <w:szCs w:val="20"/>
              </w:rPr>
              <w:t>Central America</w:t>
            </w:r>
          </w:p>
        </w:tc>
        <w:tc>
          <w:tcPr>
            <w:tcW w:w="3330" w:type="dxa"/>
          </w:tcPr>
          <w:p w14:paraId="45B8F8FA" w14:textId="7D4C0418" w:rsidR="003D6581" w:rsidRPr="00B84583" w:rsidRDefault="003D6581" w:rsidP="003D6581">
            <w:pPr>
              <w:jc w:val="center"/>
              <w:rPr>
                <w:rFonts w:ascii="Minion Pro" w:hAnsi="Minion Pro"/>
                <w:sz w:val="20"/>
                <w:szCs w:val="20"/>
              </w:rPr>
            </w:pPr>
            <w:r w:rsidRPr="00B84583">
              <w:rPr>
                <w:rFonts w:ascii="Minion Pro" w:hAnsi="Minion Pro"/>
                <w:sz w:val="20"/>
                <w:szCs w:val="20"/>
              </w:rPr>
              <w:t>Sentinel-2 reﬂectance data</w:t>
            </w:r>
          </w:p>
        </w:tc>
        <w:tc>
          <w:tcPr>
            <w:tcW w:w="3870" w:type="dxa"/>
          </w:tcPr>
          <w:p w14:paraId="64345E8B" w14:textId="2470A7F6" w:rsidR="003D6581" w:rsidRPr="00B84583" w:rsidRDefault="003D6581" w:rsidP="003D6581">
            <w:pPr>
              <w:jc w:val="center"/>
              <w:rPr>
                <w:rFonts w:ascii="Minion Pro" w:hAnsi="Minion Pro"/>
                <w:sz w:val="20"/>
                <w:szCs w:val="20"/>
              </w:rPr>
            </w:pPr>
            <w:r w:rsidRPr="00B84583">
              <w:rPr>
                <w:rFonts w:ascii="Minion Pro" w:hAnsi="Minion Pro"/>
                <w:sz w:val="20"/>
                <w:szCs w:val="20"/>
              </w:rPr>
              <w:t>TSS</w:t>
            </w:r>
          </w:p>
        </w:tc>
        <w:tc>
          <w:tcPr>
            <w:tcW w:w="3960" w:type="dxa"/>
          </w:tcPr>
          <w:p w14:paraId="7034A753" w14:textId="3FBA01CE" w:rsidR="003D6581" w:rsidRPr="00B84583" w:rsidRDefault="003D6581" w:rsidP="003D6581">
            <w:pPr>
              <w:jc w:val="center"/>
              <w:rPr>
                <w:rFonts w:ascii="Minion Pro" w:hAnsi="Minion Pro"/>
                <w:sz w:val="20"/>
                <w:szCs w:val="20"/>
              </w:rPr>
            </w:pPr>
            <w:r w:rsidRPr="00B84583">
              <w:rPr>
                <w:rFonts w:ascii="Minion Pro" w:hAnsi="Minion Pro"/>
                <w:sz w:val="20"/>
                <w:szCs w:val="20"/>
              </w:rPr>
              <w:t>Coastal water</w:t>
            </w:r>
          </w:p>
        </w:tc>
        <w:tc>
          <w:tcPr>
            <w:tcW w:w="5716" w:type="dxa"/>
          </w:tcPr>
          <w:p w14:paraId="2F040387" w14:textId="2FAD1D8A" w:rsidR="003D6581" w:rsidRPr="00B84583" w:rsidRDefault="003D6581" w:rsidP="003D6581">
            <w:pPr>
              <w:tabs>
                <w:tab w:val="left" w:pos="1036"/>
              </w:tabs>
              <w:rPr>
                <w:rFonts w:ascii="Minion Pro" w:hAnsi="Minion Pro"/>
                <w:sz w:val="20"/>
                <w:szCs w:val="20"/>
              </w:rPr>
            </w:pPr>
            <w:r w:rsidRPr="00B84583">
              <w:rPr>
                <w:rFonts w:ascii="Minion Pro" w:hAnsi="Minion Pro"/>
                <w:sz w:val="20"/>
                <w:szCs w:val="20"/>
              </w:rPr>
              <w:t>DNN performed the best and estimated TSS with a testing R</w:t>
            </w:r>
            <w:r w:rsidRPr="00B84583">
              <w:rPr>
                <w:rFonts w:ascii="Minion Pro" w:hAnsi="Minion Pro"/>
                <w:sz w:val="20"/>
                <w:szCs w:val="20"/>
                <w:vertAlign w:val="superscript"/>
              </w:rPr>
              <w:t xml:space="preserve">2 </w:t>
            </w:r>
            <w:r w:rsidRPr="00B84583">
              <w:rPr>
                <w:rFonts w:ascii="Minion Pro" w:hAnsi="Minion Pro"/>
                <w:sz w:val="20"/>
                <w:szCs w:val="20"/>
              </w:rPr>
              <w:t>of 0.89.</w:t>
            </w:r>
          </w:p>
        </w:tc>
      </w:tr>
      <w:bookmarkStart w:id="3" w:name="_Hlk217056740"/>
      <w:tr w:rsidR="003D6581" w:rsidRPr="00B84583" w14:paraId="421DAA71" w14:textId="77777777" w:rsidTr="00DD0196">
        <w:trPr>
          <w:trHeight w:val="1008"/>
        </w:trPr>
        <w:tc>
          <w:tcPr>
            <w:tcW w:w="1511" w:type="dxa"/>
          </w:tcPr>
          <w:p w14:paraId="48B11DA0" w14:textId="57D13DFE"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{"citationItems":[{"id":"ITEM-1","itemData":{"DOI":"10.3390/rs15235505","ISSN":"2072-4292","abstract":"Remote sensing has emerged as a promising tool for monitoring water quality (WQ) in aquatic ecosystems. This study evaluates the effectiveness of remote sensing in assessing WQ parameters in Cajititlán and Zapotlán lakes in the state of Jalisco, Mexico. Over time, these lakes have witnessed a significant decline in WQ, necessitating the adoption of advanced monitoring techniques. In this research, satellite-based remote sensing data were combined with ground-based measurements from the National Water Quality Monitoring Network of Mexico (RNMCA). These data sources were harnessed to train and evaluate the performance of six distinct categories of machine learning (ML) algorithms aimed at estimating WQ parameters with active spectral signals, including chlorophyll-a (Chl-a), turbidity, and total suspended solids (TSS). Various limitations were encountered during the study, primarily due to atmospheric conditions and cloud cover. These challenges affected both the quality and quantity of the data. However, these limitations were overcome through rigorous data preprocessing, the application of ML techniques designed for data-scarce scenarios, and extensive hyperparameter tuning. The superlearner algorithm (SLA), which leverages a combination of individual algorithms, and the multilayer perceptron (MLP), capable of handling complex and non-linear problems, outperformed others in terms of predictive accuracy. Notably, in Lake Cajititlán, these models provided the most accurate predictions for turbidity (r2 = 0.82, RMSE = 9.93 NTU, MAE = 7.69 NTU), Chl-a (r2 = 0.60, RMSE = 48.06 mg/m3, MAE = 37.98 mg/m3), and TSS (r2 = 0.68, RMSE = 13.42 mg/L, MAE = 10.36 mg/L) when using radiometric data from Landsat-8. In Lake Zapotlán, better predictive performance was observed for turbidity (r2 = 0.75, RMSE = 2.05 NTU, MAE = 1.10 NTU) and Chl-a (r2 = 0.71, RMSE = 6.16 mg/m3, MAE = 4.97 mg/m3) with Landsat-8 radiometric data, while TSS (r2 = 0.72, RMSE = 2.71 mg/L, MAE = 2.12 mg/L) improved when Sentinel-2 data were employed. While r2 values indicate that the models do not exhibit a perfect fit, those approaching unity suggest that the predictor variables offer valuable insights into the corresponding responses. Moreover, the model’s robustness could be enhanced by increasing the quantity and quality of input variables. Consequently, remote sensing emerges as a valuable tool to support the objectives of WQ monitoring systems.","author":[{"dropping-particle":"","family":"Villota-González","given":"Freddy Hernán","non-dropping-particle":"","parse-names":false,"suffix":""},{"dropping-particle":"","family":"Sulbarán-Rangel","given":"Belkis","non-dropping-particle":"","parse-names":false,"suffix":""},{"dropping-particle":"","family":"Zurita-Martínez","given":"Florentina","non-dropping-particle":"","parse-names":false,"suffix":""},{"dropping-particle":"","family":"Gurubel-Tun","given":"Kelly Joel","non-dropping-particle":"","parse-names":false,"suffix":""},{"dropping-particle":"","family":"Zúñiga-Grajeda","given":"Virgilio","non-dropping-particle":"","parse-names":false,"suffix":""}],"container-title":"Remote Sensing","id":"ITEM-1","issue":"23","issued":{"date-parts":[["2023"]]},"title":"Assessment of Machine Learning Models for Remote Sensing of Water Quality in Lakes Cajititlán and Zapotlán, Jalisco—Mexico","type":"article-journal","volume":"15"},"uris":["http://www.mendeley.com/documents/?uuid=27c19fa4-f343-4b12-9031-f2bc7d177416"]}],"mendeley":{"formattedCitation":"(Villota-González et al., 2023)","plainTextFormattedCitation":"(Villota-González et al., 2023)","previouslyFormattedCitation":"(Villota-González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(Villota-González et al., 2023)</w:t>
            </w:r>
            <w:r w:rsidRPr="00B84583">
              <w:rPr>
                <w:rFonts w:ascii="Minion Pro" w:hAnsi="Minion Pro"/>
                <w:sz w:val="20"/>
                <w:szCs w:val="20"/>
              </w:rPr>
              <w:fldChar w:fldCharType="end"/>
            </w:r>
            <w:bookmarkEnd w:id="3"/>
          </w:p>
        </w:tc>
        <w:tc>
          <w:tcPr>
            <w:tcW w:w="2534" w:type="dxa"/>
          </w:tcPr>
          <w:p w14:paraId="2AB0E6F5" w14:textId="0FD3C150" w:rsidR="003D6581" w:rsidRPr="00B84583" w:rsidRDefault="003D6581" w:rsidP="003D6581">
            <w:pPr>
              <w:jc w:val="center"/>
              <w:rPr>
                <w:rFonts w:ascii="Minion Pro" w:hAnsi="Minion Pro"/>
                <w:sz w:val="20"/>
                <w:szCs w:val="20"/>
              </w:rPr>
            </w:pPr>
            <w:r w:rsidRPr="00B84583">
              <w:rPr>
                <w:rFonts w:ascii="Minion Pro" w:hAnsi="Minion Pro"/>
                <w:sz w:val="20"/>
                <w:szCs w:val="20"/>
              </w:rPr>
              <w:t>Mexico</w:t>
            </w:r>
          </w:p>
        </w:tc>
        <w:tc>
          <w:tcPr>
            <w:tcW w:w="3330" w:type="dxa"/>
          </w:tcPr>
          <w:p w14:paraId="4DCA6AE6" w14:textId="6148389E" w:rsidR="003D6581" w:rsidRPr="00B84583" w:rsidRDefault="003D6581" w:rsidP="003D6581">
            <w:pPr>
              <w:jc w:val="center"/>
              <w:rPr>
                <w:rFonts w:ascii="Minion Pro" w:hAnsi="Minion Pro"/>
                <w:sz w:val="20"/>
                <w:szCs w:val="20"/>
              </w:rPr>
            </w:pPr>
            <w:r w:rsidRPr="00B84583">
              <w:rPr>
                <w:rFonts w:ascii="Minion Pro" w:hAnsi="Minion Pro"/>
                <w:sz w:val="20"/>
                <w:szCs w:val="20"/>
              </w:rPr>
              <w:t>Landsat-8 and Sentinel-2 images</w:t>
            </w:r>
          </w:p>
        </w:tc>
        <w:tc>
          <w:tcPr>
            <w:tcW w:w="3870" w:type="dxa"/>
          </w:tcPr>
          <w:p w14:paraId="6973E958" w14:textId="296872DE" w:rsidR="003D6581" w:rsidRPr="00B84583" w:rsidRDefault="003D6581" w:rsidP="003D6581">
            <w:pPr>
              <w:jc w:val="center"/>
              <w:rPr>
                <w:rFonts w:ascii="Minion Pro" w:hAnsi="Minion Pro"/>
                <w:sz w:val="20"/>
                <w:szCs w:val="20"/>
              </w:rPr>
            </w:pPr>
            <w:r w:rsidRPr="00B84583">
              <w:rPr>
                <w:rFonts w:ascii="Minion Pro" w:hAnsi="Minion Pro"/>
                <w:sz w:val="20"/>
                <w:szCs w:val="20"/>
              </w:rPr>
              <w:t>Chl-a, turbidity, and TSS</w:t>
            </w:r>
          </w:p>
        </w:tc>
        <w:tc>
          <w:tcPr>
            <w:tcW w:w="3960" w:type="dxa"/>
          </w:tcPr>
          <w:p w14:paraId="0CC94A24" w14:textId="63DAE81B"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28EAC5EB" w14:textId="310A4871"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Better predictive performance was observed for turbidity with Landsat-8 radiometric data, while TSS improved when</w:t>
            </w:r>
          </w:p>
          <w:p w14:paraId="212E0FFC" w14:textId="51B7A14F"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Sentinel-2 data were employed</w:t>
            </w:r>
          </w:p>
        </w:tc>
      </w:tr>
      <w:tr w:rsidR="003D6581" w:rsidRPr="00B84583" w14:paraId="5A508561" w14:textId="77777777" w:rsidTr="009F29C1">
        <w:trPr>
          <w:trHeight w:val="1286"/>
        </w:trPr>
        <w:tc>
          <w:tcPr>
            <w:tcW w:w="1511" w:type="dxa"/>
          </w:tcPr>
          <w:p w14:paraId="07207A09" w14:textId="0B4E1EAD"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{"citationItems":[{"id":"ITEM-1","itemData":{"DOI":"10.3390/rs15245707","ISSN":"2072-4292","abstract":"Chromophoric dissolved organic matter (CDOM) is a significant contributor to the biogeochemical cycle and energy dynamics within aquatic ecosystems. Hence, the implementation of a systematic and comprehensive monitoring and governance framework for the CDOM in inland waters holds significant importance. This study conducted the retrieval of CDOM in Lake Khanka. Specifically, we use the GBDT (R2 = 0.84) algorithm which performed best in retrieving CDOM levels and an empirical relationship based on the situ data between CDOM and dissolved organic carbon (DOC) to indicate the distribution of DOC indirectly. The performance of the CDOM-DOC retrieval scheme was reasonably good, achieving an R2 value of 0.69. The empirical algorithms were utilized for the analysis of Sentinel-3 datasets from the period 2016 to 2020 in Lake Khanka. The potential factors that contributed to the sources of DOM were also analyzed with the humification index (HIX). The significant relationship between CDOM and DOC (HIX and chemical oxygen demand (COD)) indicated the potential remote sensing application of water quality monitoring for water management. An analysis of our findings suggests that the water quality of the Great Khanka is superior to that of the Small Khanka. Moreover, the distribution of diverse organic matter exhibits a pattern where concentrations are generally higher along the shoreline compared to the center of the lake. Efficient measures should be promptly implemented to safeguard the water resources in international boundary lakes such as Lake Khanka and comprehensive monitoring systems including DOM distribution, DOM sources, and water quality management would be essential for water resource protection and government management.","author":[{"dropping-particle":"","family":"Qiang","given":"Sining","non-dropping-particle":"","parse-names":false,"suffix":""},{"dropping-particle":"","family":"Song","given":"Kaishan","non-dropping-particle":"","parse-names":false,"suffix":""},{"dropping-particle":"","family":"Shang","given":"Yingxin","non-dropping-particle":"","parse-names":false,"suffix":""},{"dropping-particle":"","family":"Lai","given":"Fengfa","non-dropping-particle":"","parse-names":false,"suffix":""},{"dropping-particle":"","family":"Wen","given":"Zhidan","non-dropping-particle":"","parse-names":false,"suffix":""},{"dropping-particle":"","family":"Liu","given":"Ge","non-dropping-particle":"","parse-names":false,"suffix":""},{"dropping-particle":"","family":"Tao","given":"Hui","non-dropping-particle":"","parse-names":false,"suffix":""},{"dropping-particle":"","family":"Lyu","given":"Yunfeng","non-dropping-particle":"","parse-names":false,"suffix":""}],"container-title":"Remote Sensing","id":"ITEM-1","issue":"24","issued":{"date-parts":[["2023"]]},"title":"Remote Sensing Estimation of CDOM and DOC with the Environmental Implications for Lake Khanka","type":"article-journal","volume":"15"},"uris":["http://www.mendeley.com/documents/?uuid=e7faee73-7b77-4ed5-b02e-e6fb08d7780e"]}],"mendeley":{"formattedCitation":"(Qiang et al., 2023)","plainTextFormattedCitation":"(Qiang et al., 2023)","previouslyFormattedCitation":"(Qiang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(Qiang et al., 2023)</w:t>
            </w:r>
            <w:r w:rsidRPr="00B84583">
              <w:rPr>
                <w:rFonts w:ascii="Minion Pro" w:hAnsi="Minion Pro"/>
                <w:sz w:val="20"/>
                <w:szCs w:val="20"/>
              </w:rPr>
              <w:fldChar w:fldCharType="end"/>
            </w:r>
          </w:p>
        </w:tc>
        <w:tc>
          <w:tcPr>
            <w:tcW w:w="2534" w:type="dxa"/>
          </w:tcPr>
          <w:p w14:paraId="0D5B7783" w14:textId="28FE1FDF" w:rsidR="003D6581" w:rsidRPr="00B84583" w:rsidRDefault="003D6581" w:rsidP="003D6581">
            <w:pPr>
              <w:jc w:val="center"/>
              <w:rPr>
                <w:rFonts w:ascii="Minion Pro" w:hAnsi="Minion Pro"/>
                <w:sz w:val="20"/>
                <w:szCs w:val="20"/>
              </w:rPr>
            </w:pPr>
            <w:r w:rsidRPr="00B84583">
              <w:rPr>
                <w:rFonts w:ascii="Minion Pro" w:hAnsi="Minion Pro"/>
                <w:sz w:val="20"/>
                <w:szCs w:val="20"/>
              </w:rPr>
              <w:t>Russia</w:t>
            </w:r>
          </w:p>
        </w:tc>
        <w:tc>
          <w:tcPr>
            <w:tcW w:w="3330" w:type="dxa"/>
          </w:tcPr>
          <w:p w14:paraId="03F65B9A" w14:textId="5F990B83" w:rsidR="003D6581" w:rsidRPr="00B84583" w:rsidRDefault="003D6581" w:rsidP="003D6581">
            <w:pPr>
              <w:jc w:val="center"/>
              <w:rPr>
                <w:rFonts w:ascii="Minion Pro" w:hAnsi="Minion Pro"/>
                <w:sz w:val="20"/>
                <w:szCs w:val="20"/>
              </w:rPr>
            </w:pPr>
            <w:r w:rsidRPr="00B84583">
              <w:rPr>
                <w:rFonts w:ascii="Minion Pro" w:hAnsi="Minion Pro"/>
                <w:sz w:val="20"/>
                <w:szCs w:val="20"/>
              </w:rPr>
              <w:t>Sentinel3-OLCI sensor</w:t>
            </w:r>
          </w:p>
        </w:tc>
        <w:tc>
          <w:tcPr>
            <w:tcW w:w="3870" w:type="dxa"/>
          </w:tcPr>
          <w:p w14:paraId="1D24DC7E" w14:textId="1324D4CD" w:rsidR="003D6581" w:rsidRPr="00B84583" w:rsidRDefault="003D6581" w:rsidP="003D6581">
            <w:pPr>
              <w:jc w:val="center"/>
              <w:rPr>
                <w:rFonts w:ascii="Minion Pro" w:hAnsi="Minion Pro"/>
                <w:sz w:val="20"/>
                <w:szCs w:val="20"/>
              </w:rPr>
            </w:pPr>
            <w:r w:rsidRPr="00B84583">
              <w:rPr>
                <w:rFonts w:ascii="Minion Pro" w:hAnsi="Minion Pro"/>
                <w:sz w:val="20"/>
                <w:szCs w:val="20"/>
              </w:rPr>
              <w:t>Chromophoric dissolved organic matter (CDOM)</w:t>
            </w:r>
          </w:p>
        </w:tc>
        <w:tc>
          <w:tcPr>
            <w:tcW w:w="3960" w:type="dxa"/>
          </w:tcPr>
          <w:p w14:paraId="64EA24D0" w14:textId="5D7C27AD"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05932C23" w14:textId="0F9D1399"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signiﬁcant relationship between CDOM and DOC (HIX and chemical oxygen demand (COD)) indicated the potential remote sensing application of water quality monitoring for water management</w:t>
            </w:r>
          </w:p>
        </w:tc>
      </w:tr>
      <w:tr w:rsidR="003D6581" w:rsidRPr="00B84583" w14:paraId="5B8E1176" w14:textId="77777777" w:rsidTr="009F29C1">
        <w:trPr>
          <w:trHeight w:val="1007"/>
        </w:trPr>
        <w:tc>
          <w:tcPr>
            <w:tcW w:w="1511" w:type="dxa"/>
          </w:tcPr>
          <w:p w14:paraId="2E0B9ECA" w14:textId="305B12F2"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{"citationItems":[{"id":"ITEM-1","itemData":{"DOI":"10.3390/rs15092335","ISSN":"20724292","abstract":"The Great Barrier Reef (GBR) is a marine protected area subject to natural and anthropogenic disturbances. Water quality is critical for the health and protecting resilience of GBR coral ecosystems against the synergistic and cumulative pressures of tropical cyclones, marine heat waves, and outbreaks of crown-of-thorns starfish. The concentration of Total Suspended Solids (TSS) is a key water quality parameter measured at multiple spatio-temporal scales from in situ probes to satellite observations. High TSS concentrations can adversely impact coral and seagrasses on the inshore GBR. We present diurnal TSS derived from Himawari-8 Geostationary satellite observations at 10 min frequency and demonstrate its applicability for improved monitoring of GBR water quality. Diurnal TSS obtained from Himawari-8 observations were compared to TSS computed from in situ bio-optical measurements at the Lucinda Jetty Coastal Observatory (LJCO). The coastal waters at LJCO experience diurnal variability of TSS (~7 mg L−1), where magnitude peaks followed the slack tides, and the largest diurnal changes were associated with freshwater discharge residuals from the wet season. Exceedance maps revealed that TSS is above guideline thresholds in the open coastal and mid-shelf waters for ~60% of the valid monthly observations, including during dry season months.","author":[{"dropping-particle":"","family":"Patricio-Valerio","given":"Larissa","non-dropping-particle":"","parse-names":false,"suffix":""},{"dropping-particle":"","family":"Schroeder","given":"Thomas","non-dropping-particle":"","parse-names":false,"suffix":""},{"dropping-particle":"","family":"Devlin","given":"Michelle J.","non-dropping-particle":"","parse-names":false,"suffix":""},{"dropping-particle":"","family":"Qin","given":"Yi","non-dropping-particle":"","parse-names":false,"suffix":""},{"dropping-particle":"","family":"Smithers","given":"Scott","non-dropping-particle":"","parse-names":false,"suffix":""}],"container-title":"Remote Sensing","id":"ITEM-1","issue":"9","issued":{"date-parts":[["2023"]]},"title":"Meteorological Satellite Observations Reveal Diurnal Exceedance of Water Quality Guideline Thresholds in the Coastal Great Barrier Reef","type":"article-journal","volume":"15"},"uris":["http://www.mendeley.com/documents/?uuid=c56b59cf-23f9-46c1-be4f-6eeca7f4a635"]}],"mendeley":{"formattedCitation":"(Patricio-Valerio et al., 2023)","plainTextFormattedCitation":"(Patricio-Valerio et al., 2023)","previouslyFormattedCitation":"(Patricio-Valerio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(Patricio-Valerio et al., 2023)</w:t>
            </w:r>
            <w:r w:rsidRPr="00B84583">
              <w:rPr>
                <w:rFonts w:ascii="Minion Pro" w:hAnsi="Minion Pro"/>
                <w:sz w:val="20"/>
                <w:szCs w:val="20"/>
              </w:rPr>
              <w:fldChar w:fldCharType="end"/>
            </w:r>
          </w:p>
        </w:tc>
        <w:tc>
          <w:tcPr>
            <w:tcW w:w="2534" w:type="dxa"/>
          </w:tcPr>
          <w:p w14:paraId="2884B51D" w14:textId="7C37D683" w:rsidR="003D6581" w:rsidRPr="00B84583" w:rsidRDefault="003D6581" w:rsidP="003D6581">
            <w:pPr>
              <w:jc w:val="center"/>
              <w:rPr>
                <w:rFonts w:ascii="Minion Pro" w:hAnsi="Minion Pro"/>
                <w:sz w:val="20"/>
                <w:szCs w:val="20"/>
              </w:rPr>
            </w:pPr>
            <w:r w:rsidRPr="00B84583">
              <w:rPr>
                <w:rFonts w:ascii="Minion Pro" w:hAnsi="Minion Pro"/>
                <w:sz w:val="20"/>
                <w:szCs w:val="20"/>
              </w:rPr>
              <w:t>Australia</w:t>
            </w:r>
          </w:p>
        </w:tc>
        <w:tc>
          <w:tcPr>
            <w:tcW w:w="3330" w:type="dxa"/>
          </w:tcPr>
          <w:p w14:paraId="0ED77D0F" w14:textId="2C743F3A" w:rsidR="003D6581" w:rsidRPr="00B84583" w:rsidRDefault="003D6581" w:rsidP="003D6581">
            <w:pPr>
              <w:jc w:val="center"/>
              <w:rPr>
                <w:rFonts w:ascii="Minion Pro" w:hAnsi="Minion Pro"/>
                <w:sz w:val="20"/>
                <w:szCs w:val="20"/>
              </w:rPr>
            </w:pPr>
            <w:r w:rsidRPr="00B84583">
              <w:rPr>
                <w:rFonts w:ascii="Minion Pro" w:hAnsi="Minion Pro"/>
                <w:sz w:val="20"/>
                <w:szCs w:val="20"/>
              </w:rPr>
              <w:t>TSS</w:t>
            </w:r>
          </w:p>
        </w:tc>
        <w:tc>
          <w:tcPr>
            <w:tcW w:w="3870" w:type="dxa"/>
          </w:tcPr>
          <w:p w14:paraId="7BE55B79" w14:textId="2161CFE8" w:rsidR="003D6581" w:rsidRPr="00B84583" w:rsidRDefault="003D6581" w:rsidP="003D6581">
            <w:pPr>
              <w:jc w:val="center"/>
              <w:rPr>
                <w:rFonts w:ascii="Minion Pro" w:hAnsi="Minion Pro"/>
                <w:sz w:val="20"/>
                <w:szCs w:val="20"/>
              </w:rPr>
            </w:pPr>
            <w:r w:rsidRPr="00B84583">
              <w:rPr>
                <w:rFonts w:ascii="Minion Pro" w:hAnsi="Minion Pro"/>
                <w:sz w:val="20"/>
                <w:szCs w:val="20"/>
              </w:rPr>
              <w:t>Total Suspended Solids (TSS)</w:t>
            </w:r>
          </w:p>
        </w:tc>
        <w:tc>
          <w:tcPr>
            <w:tcW w:w="3960" w:type="dxa"/>
          </w:tcPr>
          <w:p w14:paraId="12F4379D" w14:textId="4616BECB" w:rsidR="003D6581" w:rsidRPr="00B84583" w:rsidRDefault="003D6581" w:rsidP="003D6581">
            <w:pPr>
              <w:jc w:val="center"/>
              <w:rPr>
                <w:rFonts w:ascii="Minion Pro" w:hAnsi="Minion Pro"/>
                <w:sz w:val="20"/>
                <w:szCs w:val="20"/>
              </w:rPr>
            </w:pPr>
            <w:r w:rsidRPr="00B84583">
              <w:rPr>
                <w:rFonts w:ascii="Minion Pro" w:hAnsi="Minion Pro"/>
                <w:sz w:val="20"/>
                <w:szCs w:val="20"/>
              </w:rPr>
              <w:t>River</w:t>
            </w:r>
          </w:p>
        </w:tc>
        <w:tc>
          <w:tcPr>
            <w:tcW w:w="5716" w:type="dxa"/>
          </w:tcPr>
          <w:p w14:paraId="4959DBF3" w14:textId="77777777"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Himawari-8 TSS products compared remarkably well to concurrent</w:t>
            </w:r>
          </w:p>
          <w:p w14:paraId="3E064E03" w14:textId="6CE0F1EF"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measurements of in situ TSS derived from particulate backscattering measurements at the LJCO.</w:t>
            </w:r>
          </w:p>
        </w:tc>
      </w:tr>
      <w:tr w:rsidR="003D6581" w:rsidRPr="00B84583" w14:paraId="09ABEA3E" w14:textId="77777777" w:rsidTr="009F29C1">
        <w:trPr>
          <w:trHeight w:val="1241"/>
        </w:trPr>
        <w:tc>
          <w:tcPr>
            <w:tcW w:w="1511" w:type="dxa"/>
          </w:tcPr>
          <w:p w14:paraId="12CECEFF" w14:textId="76D511A1" w:rsidR="003D6581" w:rsidRPr="00B84583" w:rsidRDefault="003D6581" w:rsidP="003D6581">
            <w:pPr>
              <w:rPr>
                <w:rFonts w:ascii="Minion Pro" w:hAnsi="Minion Pro"/>
                <w:sz w:val="20"/>
                <w:szCs w:val="20"/>
              </w:rPr>
            </w:pPr>
            <w:r w:rsidRPr="00B84583">
              <w:rPr>
                <w:rFonts w:ascii="Minion Pro" w:hAnsi="Minion Pro"/>
                <w:sz w:val="20"/>
                <w:szCs w:val="20"/>
              </w:rPr>
              <w:lastRenderedPageBreak/>
              <w:fldChar w:fldCharType="begin" w:fldLock="1"/>
            </w:r>
            <w:r w:rsidRPr="00B84583">
              <w:rPr>
                <w:rFonts w:ascii="Minion Pro" w:hAnsi="Minion Pro"/>
                <w:sz w:val="20"/>
                <w:szCs w:val="20"/>
              </w:rPr>
              <w:instrText>ADDIN CSL_CITATION {"citationItems":[{"id":"ITEM-1","itemData":{"DOI":"10.3390/rs15092359","ISSN":"2072-4292","abstract":"To restrict the entry of polluting components into water bodies, particularly rivers, it is critical to undertake timely monitoring and make rapid choices. Traditional techniques of assessing water quality are typically costly and time-consuming. With the advent of remote sensing technologies and the availability of high-resolution satellite images in recent years, a significant opportunity for water quality monitoring has arisen. In this study, the water quality index (WQI) for the Hudson River has been estimated using Landsat 8 OLI-TIRS images and four Artificial Intelligence (AI) models, such as M5 Model Tree (MT), Multivariate Adaptive Regression Spline (MARS), Gene Expression Programming (GEP), and Evolutionary Polynomial Regression (EPR). In this way, 13 water quality parameters (WQPs) (i.e., Turbidity, Sulfate, Sodium, Potassium, Hardness, Fluoride, Dissolved Oxygen, Chloride, Arsenic, Alkalinity, pH, Nitrate, and Magnesium) were measured between 14 March 2021 and 16 June 2021 at a site near Poughkeepsie, New York. First, Multiple Linear Regression (MLR) models were created between these WQPs parameters and the spectral indices of Landsat 8 OLI-TIRS images, and then, the most correlated spectral indices were selected as input variables of AI models. With reference to the measured values of WQPs, the WQI was determined according to the Canadian Council of Ministers of the Environment (CCME) guidelines. After that, AI models were developed through the training and testing stages, and then estimated values of WQI were compared to the actual values. The results of the AI models’ performance showed that the MARS model had the best performance among the other AI models for monitoring WQI. The results demonstrated the high effectiveness and power of estimating WQI utilizing a combination of satellite images and artificial intelligence models.","author":[{"dropping-particle":"","family":"Najafzadeh","given":"Mohammad","non-dropping-particle":"","parse-names":false,"suffix":""},{"dropping-particle":"","family":"Basirian","given":"Sajad","non-dropping-particle":"","parse-names":false,"suffix":""}],"container-title":"Remote Sensing","id":"ITEM-1","issue":"9","issued":{"date-parts":[["2023"]]},"title":"Evaluation of River Water Quality Index Using Remote Sensing and Artificial Intelligence Models","type":"article-journal","volume":"15"},"uris":["http://www.mendeley.com/documents/?uuid=d0a72156-338a-4e86-b9a2-9b8f71ad4bcb"]}],"mendeley":{"formattedCitation":"(Najafzadeh &amp; Basirian, 2023)","plainTextFormattedCitation":"(Najafzadeh &amp; Basirian, 2023)","previouslyFormattedCitation":"(Najafzadeh &amp; Basirian,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(Najafzadeh &amp; Basirian, 2023)</w:t>
            </w:r>
            <w:r w:rsidRPr="00B84583">
              <w:rPr>
                <w:rFonts w:ascii="Minion Pro" w:hAnsi="Minion Pro"/>
                <w:sz w:val="20"/>
                <w:szCs w:val="20"/>
              </w:rPr>
              <w:fldChar w:fldCharType="end"/>
            </w:r>
          </w:p>
        </w:tc>
        <w:tc>
          <w:tcPr>
            <w:tcW w:w="2534" w:type="dxa"/>
          </w:tcPr>
          <w:p w14:paraId="503816F7" w14:textId="5E14247D" w:rsidR="003D6581" w:rsidRPr="00B84583" w:rsidRDefault="003D6581" w:rsidP="003D6581">
            <w:pPr>
              <w:jc w:val="center"/>
              <w:rPr>
                <w:rFonts w:ascii="Minion Pro" w:hAnsi="Minion Pro"/>
                <w:sz w:val="20"/>
                <w:szCs w:val="20"/>
              </w:rPr>
            </w:pPr>
            <w:r w:rsidRPr="00B84583">
              <w:rPr>
                <w:rFonts w:ascii="Minion Pro" w:hAnsi="Minion Pro"/>
                <w:sz w:val="20"/>
                <w:szCs w:val="20"/>
              </w:rPr>
              <w:t>USA</w:t>
            </w:r>
          </w:p>
        </w:tc>
        <w:tc>
          <w:tcPr>
            <w:tcW w:w="3330" w:type="dxa"/>
          </w:tcPr>
          <w:p w14:paraId="22E7B506" w14:textId="0624E37E" w:rsidR="003D6581" w:rsidRPr="00B84583" w:rsidRDefault="003D6581" w:rsidP="003D6581">
            <w:pPr>
              <w:jc w:val="center"/>
              <w:rPr>
                <w:rFonts w:ascii="Minion Pro" w:hAnsi="Minion Pro"/>
                <w:sz w:val="20"/>
                <w:szCs w:val="20"/>
              </w:rPr>
            </w:pPr>
            <w:r w:rsidRPr="00B84583">
              <w:rPr>
                <w:rFonts w:ascii="Minion Pro" w:hAnsi="Minion Pro"/>
                <w:sz w:val="20"/>
                <w:szCs w:val="20"/>
              </w:rPr>
              <w:t>Landsat 8 OLI-TIRS images</w:t>
            </w:r>
          </w:p>
        </w:tc>
        <w:tc>
          <w:tcPr>
            <w:tcW w:w="3870" w:type="dxa"/>
          </w:tcPr>
          <w:p w14:paraId="2E187D59" w14:textId="573BC91F" w:rsidR="003D6581" w:rsidRPr="00B84583" w:rsidRDefault="003D6581" w:rsidP="003D6581">
            <w:pPr>
              <w:jc w:val="center"/>
              <w:rPr>
                <w:rFonts w:ascii="Minion Pro" w:hAnsi="Minion Pro"/>
                <w:sz w:val="20"/>
                <w:szCs w:val="20"/>
              </w:rPr>
            </w:pPr>
            <w:r w:rsidRPr="00B84583">
              <w:rPr>
                <w:rFonts w:ascii="Minion Pro" w:hAnsi="Minion Pro"/>
                <w:sz w:val="20"/>
                <w:szCs w:val="20"/>
              </w:rPr>
              <w:t>Turbidity, Sulfate, Sodium, Potassium, Hardness, Fluoride, Dissolved Oxygen, Chloride, Arsenic, Alkalinity, pH, Nitrate, and Magnesium</w:t>
            </w:r>
          </w:p>
        </w:tc>
        <w:tc>
          <w:tcPr>
            <w:tcW w:w="3960" w:type="dxa"/>
          </w:tcPr>
          <w:p w14:paraId="5E934628" w14:textId="71A25AF1" w:rsidR="003D6581" w:rsidRPr="00B84583" w:rsidRDefault="003D6581" w:rsidP="003D6581">
            <w:pPr>
              <w:jc w:val="center"/>
              <w:rPr>
                <w:rFonts w:ascii="Minion Pro" w:hAnsi="Minion Pro"/>
                <w:sz w:val="20"/>
                <w:szCs w:val="20"/>
              </w:rPr>
            </w:pPr>
            <w:r w:rsidRPr="00B84583">
              <w:rPr>
                <w:rFonts w:ascii="Minion Pro" w:hAnsi="Minion Pro"/>
                <w:sz w:val="20"/>
                <w:szCs w:val="20"/>
              </w:rPr>
              <w:t>River</w:t>
            </w:r>
          </w:p>
        </w:tc>
        <w:tc>
          <w:tcPr>
            <w:tcW w:w="5716" w:type="dxa"/>
          </w:tcPr>
          <w:p w14:paraId="52F74EC3" w14:textId="1EC59D9E"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results of the AI models’ performance showed that the MARS model had the best performance among the other AI models for monitoring WQI.</w:t>
            </w:r>
          </w:p>
        </w:tc>
      </w:tr>
      <w:tr w:rsidR="003D6581" w:rsidRPr="00B84583" w14:paraId="2821D33C" w14:textId="77777777" w:rsidTr="00DD0196">
        <w:trPr>
          <w:trHeight w:val="1053"/>
        </w:trPr>
        <w:tc>
          <w:tcPr>
            <w:tcW w:w="1511" w:type="dxa"/>
          </w:tcPr>
          <w:p w14:paraId="23461475" w14:textId="7A3FB684"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{"citationItems":[{"id":"ITEM-1","itemData":{"DOI":"10.3390/rs15123146","ISSN":"2072-4292","abstract":"Hong Kong International Airport (HKIA) is an important sea airdrome in China. The aim of this study is to evaluate the impacts of this reclamation on the water quality of the Northwestern Bay of Hong Kong (NWBHK). In all, 117 Landsat 5 TM and 44 Landsat 8 OLI images were preprocessed and matched with the marine water data of 18 in situ monitoring points, acquiring 458 and 119 sets of data, respectively. This study adopted BPNN Machine Learning methods to establish the retrieval algorithm. Based on the images, the construction of HKIA was divided into three stages: (1) the construction of the first and second runways from 1992 to 1995; (2) the construction of the Hong Kong Port from 2013 to 2016; and (3) the construction of the third runway from 2017 to 2020. The concentrations of suspended particulate matter, orthophosphate phosphorus, and dissolved inorganic nitrogen from 1986 to 2022 were retrieved. In this paper, it was found that (1) the construction activities led to an increase in SPM, PO4P, and DIN concentrations in adjacent water bodies; (2) the impact of the Tuen Mun River on the NWBHK increased, while the impact of the Tung Chung River on the NWBHK decreased; and (3) the interception impact of HKIA on the transportation of the Pearl River water became stronger.","author":[{"dropping-particle":"","family":"Wang","given":"Zhengyi","non-dropping-particle":"","parse-names":false,"suffix":""},{"dropping-particle":"","family":"Mao","given":"Zhihua","non-dropping-particle":"","parse-names":false,"suffix":""},{"dropping-particle":"","family":"Zhang","given":"Longwei","non-dropping-particle":"","parse-names":false,"suffix":""},{"dropping-particle":"","family":"Zhang","given":"Xianliang","non-dropping-particle":"","parse-names":false,"suffix":""},{"dropping-particle":"","family":"Yuan","given":"Dapeng","non-dropping-particle":"","parse-names":false,"suffix":""},{"dropping-particle":"","family":"Li","given":"Youzhi","non-dropping-particle":"","parse-names":false,"suffix":""},{"dropping-particle":"","family":"Wu","given":"Zhongqiang","non-dropping-particle":"","parse-names":false,"suffix":""},{"dropping-particle":"","family":"Huang","given":"Haiqing","non-dropping-particle":"","parse-names":false,"suffix":""},{"dropping-particle":"","family":"Zhu","given":"Qiankun","non-dropping-particle":"","parse-names":false,"suffix":""}],"container-title":"Remote Sensing","id":"ITEM-1","issue":"12","issued":{"date-parts":[["2023"]]},"title":"Observations of the Impacts of Hong Kong International Airport on Water Quality from 1986 to 2022 Using Landsat Satellite","type":"article-journal","volume":"15"},"uris":["http://www.mendeley.com/documents/?uuid=e2aef7d2-4186-449a-933e-8d51cd47f28d"]}],"mendeley":{"formattedCitation":"(Wang et al., 2023)","plainTextFormattedCitation":"(Wang et al., 2023)","previouslyFormattedCitation":"(Wang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(Wang et al., 2023)</w:t>
            </w:r>
            <w:r w:rsidRPr="00B84583">
              <w:rPr>
                <w:rFonts w:ascii="Minion Pro" w:hAnsi="Minion Pro"/>
                <w:sz w:val="20"/>
                <w:szCs w:val="20"/>
              </w:rPr>
              <w:fldChar w:fldCharType="end"/>
            </w:r>
          </w:p>
        </w:tc>
        <w:tc>
          <w:tcPr>
            <w:tcW w:w="2534" w:type="dxa"/>
          </w:tcPr>
          <w:p w14:paraId="2FF6917D" w14:textId="492A4748" w:rsidR="003D6581" w:rsidRPr="00B84583" w:rsidRDefault="003D6581" w:rsidP="003D6581">
            <w:pPr>
              <w:jc w:val="center"/>
              <w:rPr>
                <w:rFonts w:ascii="Minion Pro" w:hAnsi="Minion Pro"/>
                <w:sz w:val="20"/>
                <w:szCs w:val="20"/>
              </w:rPr>
            </w:pPr>
            <w:r w:rsidRPr="00B84583">
              <w:rPr>
                <w:rFonts w:ascii="Minion Pro" w:hAnsi="Minion Pro"/>
                <w:sz w:val="20"/>
                <w:szCs w:val="20"/>
              </w:rPr>
              <w:t>HongKong</w:t>
            </w:r>
          </w:p>
        </w:tc>
        <w:tc>
          <w:tcPr>
            <w:tcW w:w="3330" w:type="dxa"/>
          </w:tcPr>
          <w:p w14:paraId="528B8E5D" w14:textId="12D5D26E" w:rsidR="003D6581" w:rsidRPr="00B84583" w:rsidRDefault="003D6581" w:rsidP="003D6581">
            <w:pPr>
              <w:jc w:val="center"/>
              <w:rPr>
                <w:rFonts w:ascii="Minion Pro" w:hAnsi="Minion Pro"/>
                <w:sz w:val="20"/>
                <w:szCs w:val="20"/>
              </w:rPr>
            </w:pPr>
            <w:r w:rsidRPr="00B84583">
              <w:rPr>
                <w:rFonts w:ascii="Minion Pro" w:hAnsi="Minion Pro"/>
                <w:sz w:val="20"/>
                <w:szCs w:val="20"/>
              </w:rPr>
              <w:t>117 Landsat 5 TM and 44 Landsat 8 OLI images</w:t>
            </w:r>
          </w:p>
        </w:tc>
        <w:tc>
          <w:tcPr>
            <w:tcW w:w="3870" w:type="dxa"/>
          </w:tcPr>
          <w:p w14:paraId="76C22681"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concentrations of suspended particulate matter, orthophosphate phosphorus, and dissolved inorganic</w:t>
            </w:r>
          </w:p>
          <w:p w14:paraId="4EE17906" w14:textId="2B9F8946" w:rsidR="003D6581" w:rsidRPr="00B84583" w:rsidRDefault="003D6581" w:rsidP="003D6581">
            <w:pPr>
              <w:jc w:val="center"/>
              <w:rPr>
                <w:rFonts w:ascii="Minion Pro" w:hAnsi="Minion Pro"/>
                <w:sz w:val="20"/>
                <w:szCs w:val="20"/>
              </w:rPr>
            </w:pPr>
          </w:p>
        </w:tc>
        <w:tc>
          <w:tcPr>
            <w:tcW w:w="3960" w:type="dxa"/>
          </w:tcPr>
          <w:p w14:paraId="27FFFA6F" w14:textId="3CD0C550" w:rsidR="003D6581" w:rsidRPr="00B84583" w:rsidRDefault="003D6581" w:rsidP="003D6581">
            <w:pPr>
              <w:jc w:val="center"/>
              <w:rPr>
                <w:rFonts w:ascii="Minion Pro" w:hAnsi="Minion Pro"/>
                <w:sz w:val="20"/>
                <w:szCs w:val="20"/>
              </w:rPr>
            </w:pPr>
            <w:r w:rsidRPr="00B84583">
              <w:rPr>
                <w:rFonts w:ascii="Minion Pro" w:hAnsi="Minion Pro"/>
                <w:sz w:val="20"/>
                <w:szCs w:val="20"/>
              </w:rPr>
              <w:t>Marine</w:t>
            </w:r>
          </w:p>
        </w:tc>
        <w:tc>
          <w:tcPr>
            <w:tcW w:w="5716" w:type="dxa"/>
          </w:tcPr>
          <w:p w14:paraId="22374E77" w14:textId="11133F3F"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Proves that Landsat is much more applicable compared with MODIS and HY-1C CZI when exploring the impact of regional long-term human activities</w:t>
            </w:r>
          </w:p>
        </w:tc>
      </w:tr>
      <w:tr w:rsidR="003D6581" w:rsidRPr="00B84583" w14:paraId="0A7B4816" w14:textId="77777777" w:rsidTr="00C43069">
        <w:trPr>
          <w:trHeight w:val="1134"/>
        </w:trPr>
        <w:tc>
          <w:tcPr>
            <w:tcW w:w="1511" w:type="dxa"/>
          </w:tcPr>
          <w:p w14:paraId="444F72D6" w14:textId="2E4B6D8F"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{"citationItems":[{"id":"ITEM-1","itemData":{"DOI":"10.3390/rs15133302","ISSN":"2072-4292","abstract":"The present study links monitoring and simulation models to predict water quality distribution in lakes using an optimized neural network and remote sensing data processing. Two data driven models were developed. First, a monitoring model was established that is able to convert spectral images to TDS distribution. Moreover, a simulation model was developed to generate a TDS distribution map for unseen scenarios for which no spectral images are available. Outputs of the monitoring model were applied as the observations for training the simulation model. The Nash–Sutcliffe model efficiency coefficient (NSE) was utilized in the system performance measurement of the models. Based on the results in the case study, the monitoring model was sufficiently robust to convert the operational land imager spectral bands of Landsat 8 to the TDS distribution map. The NSE was more than 0.6 for the monitoring model, which confirms the predictive skills of the model. Furthermore, the simulation model was highly reliable in generating the TDS distribution map of the lakes. Three tests were carried out to demonstrate the reliability of the model. When comparing the results of the monitoring model and simulation model, an NSE of more than 0.6 was found for all the tests. It is recommendable to apply the proposed method instead of conventional hydrodynamic models that might be highly time consuming for simulating water quality parameters distribution in lakes. Low computational complexity is the main advantage of the proposed method.","author":[{"dropping-particle":"","family":"Sedighkia","given":"Mahdi","non-dropping-particle":"","parse-names":false,"suffix":""},{"dropping-particle":"","family":"Datta","given":"Bithin","non-dropping-particle":"","parse-names":false,"suffix":""},{"dropping-particle":"","family":"Saeedipour","given":"Parisa","non-dropping-particle":"","parse-names":false,"suffix":""},{"dropping-particle":"","family":"Abdoli","given":"Asghar","non-dropping-particle":"","parse-names":false,"suffix":""}],"container-title":"Remote Sensing","id":"ITEM-1","issue":"13","issued":{"date-parts":[["2023"]]},"title":"Predicting Water Quality Distribution of Lakes through Linking Remote Sensing–Based Monitoring and Machine Learning Simulation","type":"article-journal","volume":"15"},"uris":["http://www.mendeley.com/documents/?uuid=ad5fb684-b707-4a2c-bf1f-227f91f8a614"]}],"mendeley":{"formattedCitation":"(Sedighkia et al., 2023)","plainTextFormattedCitation":"(Sedighkia et al., 2023)","previouslyFormattedCitation":"(Sedighkia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(Sedighkia et al., 2023)</w:t>
            </w:r>
            <w:r w:rsidRPr="00B84583">
              <w:rPr>
                <w:rFonts w:ascii="Minion Pro" w:hAnsi="Minion Pro"/>
                <w:sz w:val="20"/>
                <w:szCs w:val="20"/>
              </w:rPr>
              <w:fldChar w:fldCharType="end"/>
            </w:r>
          </w:p>
        </w:tc>
        <w:tc>
          <w:tcPr>
            <w:tcW w:w="2534" w:type="dxa"/>
          </w:tcPr>
          <w:p w14:paraId="06DC5CB8" w14:textId="2E575DA9" w:rsidR="003D6581" w:rsidRPr="00B84583" w:rsidRDefault="003D6581" w:rsidP="003D6581">
            <w:pPr>
              <w:jc w:val="center"/>
              <w:rPr>
                <w:rFonts w:ascii="Minion Pro" w:hAnsi="Minion Pro"/>
                <w:sz w:val="20"/>
                <w:szCs w:val="20"/>
              </w:rPr>
            </w:pPr>
            <w:r w:rsidRPr="00B84583">
              <w:rPr>
                <w:rFonts w:ascii="Minion Pro" w:hAnsi="Minion Pro"/>
                <w:sz w:val="20"/>
                <w:szCs w:val="20"/>
              </w:rPr>
              <w:t>Iran</w:t>
            </w:r>
          </w:p>
        </w:tc>
        <w:tc>
          <w:tcPr>
            <w:tcW w:w="3330" w:type="dxa"/>
          </w:tcPr>
          <w:p w14:paraId="36F542A0" w14:textId="213845D9" w:rsidR="003D6581" w:rsidRPr="00B84583" w:rsidRDefault="003D6581" w:rsidP="003D6581">
            <w:pPr>
              <w:jc w:val="center"/>
              <w:rPr>
                <w:rFonts w:ascii="Minion Pro" w:hAnsi="Minion Pro"/>
                <w:sz w:val="20"/>
                <w:szCs w:val="20"/>
              </w:rPr>
            </w:pPr>
            <w:r w:rsidRPr="00B84583">
              <w:rPr>
                <w:rFonts w:ascii="Minion Pro" w:hAnsi="Minion Pro"/>
                <w:sz w:val="20"/>
                <w:szCs w:val="20"/>
              </w:rPr>
              <w:t>Landsat 8</w:t>
            </w:r>
          </w:p>
        </w:tc>
        <w:tc>
          <w:tcPr>
            <w:tcW w:w="3870" w:type="dxa"/>
          </w:tcPr>
          <w:p w14:paraId="7A09C784" w14:textId="69D89814" w:rsidR="003D6581" w:rsidRPr="00B84583" w:rsidRDefault="003D6581" w:rsidP="003D6581">
            <w:pPr>
              <w:jc w:val="center"/>
              <w:rPr>
                <w:rFonts w:ascii="Minion Pro" w:hAnsi="Minion Pro"/>
                <w:sz w:val="20"/>
                <w:szCs w:val="20"/>
              </w:rPr>
            </w:pPr>
            <w:r w:rsidRPr="00B84583">
              <w:rPr>
                <w:rFonts w:ascii="Minion Pro" w:hAnsi="Minion Pro"/>
                <w:sz w:val="20"/>
                <w:szCs w:val="20"/>
              </w:rPr>
              <w:t>TDS</w:t>
            </w:r>
          </w:p>
        </w:tc>
        <w:tc>
          <w:tcPr>
            <w:tcW w:w="3960" w:type="dxa"/>
          </w:tcPr>
          <w:p w14:paraId="57380C36" w14:textId="7C87D0A6"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1C3947FD" w14:textId="5ACCA491"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Based on the results in the case study, the monitoring model was sufficiently robust to convert the operational land imager spectral bands of Landsat 8 to the TDS distribution map</w:t>
            </w:r>
          </w:p>
        </w:tc>
      </w:tr>
      <w:tr w:rsidR="003D6581" w:rsidRPr="00B84583" w14:paraId="16088C53" w14:textId="77777777" w:rsidTr="00C43069">
        <w:trPr>
          <w:trHeight w:val="1080"/>
        </w:trPr>
        <w:tc>
          <w:tcPr>
            <w:tcW w:w="1511" w:type="dxa"/>
          </w:tcPr>
          <w:p w14:paraId="3689345B" w14:textId="3F8A2493"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{"citationItems":[{"id":"ITEM-1","itemData":{"DOI":"10.3390/rs15174157","ISSN":"2072-4292","abstract":"In this study, we combined machine learning and remote sensing techniques to estimate the value of chlorophyll-a concentration in a freshwater ecosystem in the South American continent (lake in Southern Chile). In a previous study, nine artificial intelligence (AI) algorithms were tested to predict water quality data from measurements during monitoring campaigns. In this study, in addition to field data (Case A), meteorological variables (Case B) and satellite data (Case C) were used to predict chlorophyll-a in Lake Llanquihue. The models used were SARIMAX, LSTM, and RNN, all of which showed generally good statistics for the prediction of the chlorophyll-a variable. Model validation metrics showed that all three models effectively predicted chlorophyll as an indicator of the presence of algae in water bodies. Coefficient of determination values ranging from 0.64 to 0.93 were obtained, with the LSTM model showing the best statistics in any of the cases tested. The LSTM model generally performed well across most stations, with lower values for MSE (&lt;0.260 (μg/L)2), RMSE (&lt;0.510 ug/L), MaxError (&lt;0.730 μg/L), and MAE (&lt;0.442 μg/L). This model, which combines machine learning and remote sensing techniques, is applicable to other Chilean and world lakes that have similar characteristics. In addition, it is a starting point for decision-makers in the protection and conservation of water resource quality.","author":[{"dropping-particle":"","family":"Rodríguez-López","given":"Lien","non-dropping-particle":"","parse-names":false,"suffix":""},{"dropping-particle":"","family":"Usta","given":"David Bustos","non-dropping-particle":"","parse-names":false,"suffix":""},{"dropping-particle":"","family":"Duran-Llacer","given":"Iongel","non-dropping-particle":"","parse-names":false,"suffix":""},{"dropping-particle":"","family":"Alvarez","given":"Lisandra Bravo","non-dropping-particle":"","parse-names":false,"suffix":""},{"dropping-particle":"","family":"Yépez","given":"Santiago","non-dropping-particle":"","parse-names":false,"suffix":""},{"dropping-particle":"","family":"Bourrel","given":"Luc","non-dropping-particle":"","parse-names":false,"suffix":""},{"dropping-particle":"","family":"Frappart","given":"Frederic","non-dropping-particle":"","parse-names":false,"suffix":""},{"dropping-particle":"","family":"Urrutia","given":"Roberto","non-dropping-particle":"","parse-names":false,"suffix":""}],"container-title":"Remote Sensing","id":"ITEM-1","issue":"17","issued":{"date-parts":[["2023"]]},"title":"Estimation of Water Quality Parameters through a Combination of Deep Learning and Remote Sensing Techniques in a Lake in Southern Chile","type":"article-journal","volume":"15"},"uris":["http://www.mendeley.com/documents/?uuid=e50e58db-0718-4945-b56a-21e2f416fd76"]}],"mendeley":{"formattedCitation":"(Rodríguez-López, Usta, et al., 2023)","plainTextFormattedCitation":"(Rodríguez-López, Usta, et al., 2023)","previouslyFormattedCitation":"(Rodríguez-López, Usta,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(Rodríguez-López, Usta, et al., 2023)</w:t>
            </w:r>
            <w:r w:rsidRPr="00B84583">
              <w:rPr>
                <w:rFonts w:ascii="Minion Pro" w:hAnsi="Minion Pro"/>
                <w:sz w:val="20"/>
                <w:szCs w:val="20"/>
              </w:rPr>
              <w:fldChar w:fldCharType="end"/>
            </w:r>
          </w:p>
        </w:tc>
        <w:tc>
          <w:tcPr>
            <w:tcW w:w="2534" w:type="dxa"/>
          </w:tcPr>
          <w:p w14:paraId="29179096" w14:textId="65AFD540" w:rsidR="003D6581" w:rsidRPr="00B84583" w:rsidRDefault="003D6581" w:rsidP="003D6581">
            <w:pPr>
              <w:jc w:val="center"/>
              <w:rPr>
                <w:rFonts w:ascii="Minion Pro" w:hAnsi="Minion Pro"/>
                <w:sz w:val="20"/>
                <w:szCs w:val="20"/>
              </w:rPr>
            </w:pPr>
            <w:r w:rsidRPr="00B84583">
              <w:rPr>
                <w:rFonts w:ascii="Minion Pro" w:hAnsi="Minion Pro"/>
                <w:sz w:val="20"/>
                <w:szCs w:val="20"/>
              </w:rPr>
              <w:t>Chile</w:t>
            </w:r>
          </w:p>
        </w:tc>
        <w:tc>
          <w:tcPr>
            <w:tcW w:w="3330" w:type="dxa"/>
          </w:tcPr>
          <w:p w14:paraId="48AA6205" w14:textId="4EDDABE0" w:rsidR="003D6581" w:rsidRPr="00B84583" w:rsidRDefault="003D6581" w:rsidP="003D6581">
            <w:pPr>
              <w:jc w:val="center"/>
              <w:rPr>
                <w:rFonts w:ascii="Minion Pro" w:hAnsi="Minion Pro"/>
                <w:sz w:val="20"/>
                <w:szCs w:val="20"/>
              </w:rPr>
            </w:pPr>
            <w:r w:rsidRPr="00B84583">
              <w:rPr>
                <w:rFonts w:ascii="Minion Pro" w:hAnsi="Minion Pro"/>
                <w:sz w:val="20"/>
                <w:szCs w:val="20"/>
              </w:rPr>
              <w:t>Landsat-8 (L-8 OLI) images</w:t>
            </w:r>
          </w:p>
        </w:tc>
        <w:tc>
          <w:tcPr>
            <w:tcW w:w="3870" w:type="dxa"/>
          </w:tcPr>
          <w:p w14:paraId="4B7F4749" w14:textId="356BD9A4" w:rsidR="003D6581" w:rsidRPr="00B84583" w:rsidRDefault="003D6581" w:rsidP="003D6581">
            <w:pPr>
              <w:jc w:val="center"/>
              <w:rPr>
                <w:rFonts w:ascii="Minion Pro" w:hAnsi="Minion Pro"/>
                <w:sz w:val="20"/>
                <w:szCs w:val="20"/>
              </w:rPr>
            </w:pPr>
            <w:r w:rsidRPr="00B84583">
              <w:rPr>
                <w:rFonts w:ascii="Minion Pro" w:hAnsi="Minion Pro"/>
                <w:sz w:val="20"/>
                <w:szCs w:val="20"/>
              </w:rPr>
              <w:t>Chl-a concentration</w:t>
            </w:r>
          </w:p>
        </w:tc>
        <w:tc>
          <w:tcPr>
            <w:tcW w:w="3960" w:type="dxa"/>
          </w:tcPr>
          <w:p w14:paraId="343F8323" w14:textId="015C6F50"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03969316" w14:textId="19BC20FF"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three estimation models employed demonstrated strong performance in estimating Chl-a, with the LSTM model yielding the most accurate results.</w:t>
            </w:r>
          </w:p>
        </w:tc>
      </w:tr>
      <w:tr w:rsidR="003D6581" w:rsidRPr="00B84583" w14:paraId="0EE9D261" w14:textId="77777777" w:rsidTr="009F29C1">
        <w:trPr>
          <w:trHeight w:val="1286"/>
        </w:trPr>
        <w:tc>
          <w:tcPr>
            <w:tcW w:w="1511" w:type="dxa"/>
          </w:tcPr>
          <w:p w14:paraId="4133E005" w14:textId="6124227A"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{"citationItems":[{"id":"ITEM-1","itemData":{"DOI":"10.3390/rs15051390","ISSN":"2072-4292","abstract":"Modeling inland water quality by remote sensing has already demonstrated its capacity to make accurate predictions. However, limitations still exist for applicability in diverse regions, as well as to retrieve non-optically active parameters (nOAC). Models are usually trained only with water samples from individual or local groups of waterbodies, which limits their capacity and accuracy in predicting parameters across diverse regions. This study aims to increase data availability to understand the performance of models trained with heterogeneous databases from both remote sensing and field measurement sources to improve machine learning training. This paper seeks to build a dataset with worldwide lake characteristics using data from water monitoring programs around the world paired with harmonized data of Landsat-8 and Sentinel-2. Additional feature engineering is also examined. The dataset is then used for model training and prediction of water quality at the global scale, time series analysis and water quality maps for lakes in different continents. Additionally, the modeling performance of nOACs are also investigated. The results show that trained models achieve moderately high correlations for SDD, TURB and BOD (R2 = 0.68) but lower performances for TSM and NO3-N (R2 = 0.43). The extreme learning machine (ELM) and the random forest regression (RFR) demonstrate better performance. The results indicate that ML algorithms can process remote sensing data and additional features to model water quality at the global scale and contribute to address the limitations of transferring and retrieving nOAC. However, significant limitations need to be considered, such as calibrated harmonization of water data and atmospheric correction procedures. Moreover, further understanding of the mechanisms that facilitate nOAC prediction is necessary. We highlight the need for international contributions to global water quality datasets capable of providing extensive water data for the improvement of global water monitoring.","author":[{"dropping-particle":"","family":"Arias-Rodriguez","given":"Leonardo F","non-dropping-particle":"","parse-names":false,"suffix":""},{"dropping-particle":"","family":"Tüzün","given":"Ulaş Firat","non-dropping-particle":"","parse-names":false,"suffix":""},{"dropping-particle":"","family":"Duan","given":"Zheng","non-dropping-particle":"","parse-names":false,"suffix":""},{"dropping-particle":"","family":"Huang","given":"Jingshui","non-dropping-particle":"","parse-names":false,"suffix":""},{"dropping-particle":"","family":"Tuo","given":"Ye","non-dropping-particle":"","parse-names":false,"suffix":""},{"dropping-particle":"","family":"Disse","given":"Markus","non-dropping-particle":"","parse-names":false,"suffix":""}],"container-title":"Remote Sensing","id":"ITEM-1","issue":"5","issued":{"date-parts":[["2023"]]},"title":"Global Water Quality of Inland Waters with Harmonized Landsat-8 and Sentinel-2 Using Cloud-Computed Machine Learning","type":"article-journal","volume":"15"},"uris":["http://www.mendeley.com/documents/?uuid=b973b561-ab52-4a36-a6dc-747641cee3e6"]}],"mendeley":{"formattedCitation":"(Arias-Rodriguez et al., 2023)","plainTextFormattedCitation":"(Arias-Rodriguez et al., 2023)","previouslyFormattedCitation":"(Arias-Rodriguez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(Arias-Rodriguez et al., 2023)</w:t>
            </w:r>
            <w:r w:rsidRPr="00B84583">
              <w:rPr>
                <w:rFonts w:ascii="Minion Pro" w:hAnsi="Minion Pro"/>
                <w:sz w:val="20"/>
                <w:szCs w:val="20"/>
              </w:rPr>
              <w:fldChar w:fldCharType="end"/>
            </w:r>
          </w:p>
        </w:tc>
        <w:tc>
          <w:tcPr>
            <w:tcW w:w="2534" w:type="dxa"/>
          </w:tcPr>
          <w:p w14:paraId="4FE304BF" w14:textId="5B851197" w:rsidR="003D6581" w:rsidRPr="00B84583" w:rsidRDefault="003D6581" w:rsidP="003D6581">
            <w:pPr>
              <w:jc w:val="center"/>
              <w:rPr>
                <w:rFonts w:ascii="Minion Pro" w:hAnsi="Minion Pro"/>
                <w:sz w:val="20"/>
                <w:szCs w:val="20"/>
              </w:rPr>
            </w:pPr>
            <w:r w:rsidRPr="00B84583">
              <w:rPr>
                <w:rFonts w:ascii="Minion Pro" w:hAnsi="Minion Pro"/>
                <w:sz w:val="20"/>
                <w:szCs w:val="20"/>
              </w:rPr>
              <w:t>USA, Europe, Mexico, Canada, Japan, Chile, Russia</w:t>
            </w:r>
          </w:p>
        </w:tc>
        <w:tc>
          <w:tcPr>
            <w:tcW w:w="3330" w:type="dxa"/>
          </w:tcPr>
          <w:p w14:paraId="7E25E9C4" w14:textId="23FD84F9" w:rsidR="003D6581" w:rsidRPr="00B84583" w:rsidRDefault="003D6581" w:rsidP="003D6581">
            <w:pPr>
              <w:jc w:val="center"/>
              <w:rPr>
                <w:rFonts w:ascii="Minion Pro" w:hAnsi="Minion Pro"/>
                <w:sz w:val="20"/>
                <w:szCs w:val="20"/>
              </w:rPr>
            </w:pPr>
            <w:r w:rsidRPr="00B84583">
              <w:rPr>
                <w:rFonts w:ascii="Minion Pro" w:hAnsi="Minion Pro"/>
                <w:sz w:val="20"/>
                <w:szCs w:val="20"/>
              </w:rPr>
              <w:t>Landsat-8 and Sentinel-2</w:t>
            </w:r>
          </w:p>
        </w:tc>
        <w:tc>
          <w:tcPr>
            <w:tcW w:w="3870" w:type="dxa"/>
          </w:tcPr>
          <w:p w14:paraId="0F860F20" w14:textId="1F0A60C8" w:rsidR="003D6581" w:rsidRPr="00B84583" w:rsidRDefault="003D6581" w:rsidP="003D6581">
            <w:pPr>
              <w:jc w:val="center"/>
              <w:rPr>
                <w:rFonts w:ascii="Minion Pro" w:hAnsi="Minion Pro"/>
                <w:sz w:val="20"/>
                <w:szCs w:val="20"/>
              </w:rPr>
            </w:pPr>
            <w:r w:rsidRPr="00B84583">
              <w:rPr>
                <w:rFonts w:ascii="Minion Pro" w:hAnsi="Minion Pro"/>
                <w:sz w:val="20"/>
                <w:szCs w:val="20"/>
              </w:rPr>
              <w:t>SDD, TURB and BOD</w:t>
            </w:r>
          </w:p>
        </w:tc>
        <w:tc>
          <w:tcPr>
            <w:tcW w:w="3960" w:type="dxa"/>
          </w:tcPr>
          <w:p w14:paraId="6241B0A2" w14:textId="6196BF0B" w:rsidR="003D6581" w:rsidRPr="00B84583" w:rsidRDefault="003D6581" w:rsidP="003D6581">
            <w:pPr>
              <w:jc w:val="center"/>
              <w:rPr>
                <w:rFonts w:ascii="Minion Pro" w:hAnsi="Minion Pro"/>
                <w:sz w:val="20"/>
                <w:szCs w:val="20"/>
              </w:rPr>
            </w:pPr>
            <w:r w:rsidRPr="00B84583">
              <w:rPr>
                <w:rFonts w:ascii="Minion Pro" w:hAnsi="Minion Pro"/>
                <w:sz w:val="20"/>
                <w:szCs w:val="20"/>
              </w:rPr>
              <w:t>Coastal surface water</w:t>
            </w:r>
          </w:p>
        </w:tc>
        <w:tc>
          <w:tcPr>
            <w:tcW w:w="5716" w:type="dxa"/>
          </w:tcPr>
          <w:p w14:paraId="0D223269" w14:textId="74004E4C"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results show that trained models achieve moderately high correlations for SDD, TURB and BOD but lower trained models achieve moderately high correlations for SDD, TURB and BOD but lower performances for TSM and NO3-N</w:t>
            </w:r>
          </w:p>
        </w:tc>
      </w:tr>
      <w:tr w:rsidR="003D6581" w:rsidRPr="00B84583" w14:paraId="3C41A848" w14:textId="77777777" w:rsidTr="00C43069">
        <w:trPr>
          <w:trHeight w:val="1170"/>
        </w:trPr>
        <w:tc>
          <w:tcPr>
            <w:tcW w:w="1511" w:type="dxa"/>
          </w:tcPr>
          <w:p w14:paraId="02DD6328" w14:textId="1A0407C4"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{"citationItems":[{"id":"ITEM-1","itemData":{"DOI":"10.3390/rs15071929","ISSN":"2072-4292","abstract":"Phytoplankton is considered a strong predictor of the environmental quality of lakes, while Chlorophyll-a is an indicator of primary productivity. In this study, 25 LANDSAT images covering the 2014–2021 period were used to predict Chlorophyll-a in the Villarrica lacustrine system. A Chlorophyll-a recovery algorithm was calculated using two spectral indices (FAI and SABI). The indices that presented the best statistical indicators were the floating algal index (R2 = 0.87) and surface algal bloom index (R2 = 0.59). A multiparametric linear model for Chlorophyll-a estimation was constructed with the indices. Statistical indicators were used to validate the multiple linear regression model used to predict Chlorophyll-a by means of spectral indices, with the following results: a MBE of −0.136 μ, RMSE of 0.055 μ, and NRMSE of 0.019%. All results revealed the strength of the model. It is necessary to raise awareness among the population that carries out activities around the lake in order for them to take policy actions related to water resources in this Chilean lake. Furthermore, it is important to note that this study is the first to address the detection of algal blooms in this Chilean lake through remote sensing.","author":[{"dropping-particle":"","family":"Rodríguez-López","given":"Lien","non-dropping-particle":"","parse-names":false,"suffix":""},{"dropping-particle":"","family":"Duran-Llacer","given":"Iongel","non-dropping-particle":"","parse-names":false,"suffix":""},{"dropping-particle":"","family":"Bravo Alvarez","given":"Lisandra","non-dropping-particle":"","parse-names":false,"suffix":""},{"dropping-particle":"","family":"Lami","given":"Andrea","non-dropping-particle":"","parse-names":false,"suffix":""},{"dropping-particle":"","family":"Urrutia","given":"Roberto","non-dropping-particle":"","parse-names":false,"suffix":""}],"container-title":"Remote Sensing","id":"ITEM-1","issue":"7","issued":{"date-parts":[["2023"]]},"title":"Recovery of Water Quality and Detection of Algal Blooms in Lake Villarrica through Landsat Satellite Images and Monitoring Data","type":"article-journal","volume":"15"},"uris":["http://www.mendeley.com/documents/?uuid=68fa923c-b39f-4281-908b-6c0dd2c1a367"]}],"mendeley":{"formattedCitation":"(Rodríguez-López, Duran-Llacer, et al., 2023)","plainTextFormattedCitation":"(Rodríguez-López, Duran-Llacer, et al., 2023)","previouslyFormattedCitation":"(Rodríguez-López, Duran-Llacer,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(Rodríguez-López, Duran-Llacer, et al., 2023)</w:t>
            </w:r>
            <w:r w:rsidRPr="00B84583">
              <w:rPr>
                <w:rFonts w:ascii="Minion Pro" w:hAnsi="Minion Pro"/>
                <w:sz w:val="20"/>
                <w:szCs w:val="20"/>
              </w:rPr>
              <w:fldChar w:fldCharType="end"/>
            </w:r>
          </w:p>
        </w:tc>
        <w:tc>
          <w:tcPr>
            <w:tcW w:w="2534" w:type="dxa"/>
          </w:tcPr>
          <w:p w14:paraId="6F6E65D4" w14:textId="0A1158EC" w:rsidR="003D6581" w:rsidRPr="00B84583" w:rsidRDefault="003D6581" w:rsidP="003D6581">
            <w:pPr>
              <w:jc w:val="center"/>
              <w:rPr>
                <w:rFonts w:ascii="Minion Pro" w:hAnsi="Minion Pro"/>
                <w:sz w:val="20"/>
                <w:szCs w:val="20"/>
              </w:rPr>
            </w:pPr>
            <w:r w:rsidRPr="00B84583">
              <w:rPr>
                <w:rFonts w:ascii="Minion Pro" w:hAnsi="Minion Pro"/>
                <w:sz w:val="20"/>
                <w:szCs w:val="20"/>
              </w:rPr>
              <w:t>Chile</w:t>
            </w:r>
          </w:p>
        </w:tc>
        <w:tc>
          <w:tcPr>
            <w:tcW w:w="3330" w:type="dxa"/>
          </w:tcPr>
          <w:p w14:paraId="02D002E2" w14:textId="5339E761" w:rsidR="003D6581" w:rsidRPr="00B84583" w:rsidRDefault="003D6581" w:rsidP="003D6581">
            <w:pPr>
              <w:jc w:val="center"/>
              <w:rPr>
                <w:rFonts w:ascii="Minion Pro" w:hAnsi="Minion Pro"/>
                <w:sz w:val="20"/>
                <w:szCs w:val="20"/>
              </w:rPr>
            </w:pPr>
            <w:r w:rsidRPr="00B84583">
              <w:rPr>
                <w:rFonts w:ascii="Minion Pro" w:hAnsi="Minion Pro"/>
                <w:sz w:val="20"/>
                <w:szCs w:val="20"/>
              </w:rPr>
              <w:t>Landsat 8 Collection 2 Level 1 Operational Land Imager</w:t>
            </w:r>
          </w:p>
          <w:p w14:paraId="0231A32B" w14:textId="3514168B" w:rsidR="003D6581" w:rsidRPr="00B84583" w:rsidRDefault="003D6581" w:rsidP="003D6581">
            <w:pPr>
              <w:jc w:val="center"/>
              <w:rPr>
                <w:rFonts w:ascii="Minion Pro" w:hAnsi="Minion Pro"/>
                <w:sz w:val="20"/>
                <w:szCs w:val="20"/>
              </w:rPr>
            </w:pPr>
            <w:r w:rsidRPr="00B84583">
              <w:rPr>
                <w:rFonts w:ascii="Minion Pro" w:hAnsi="Minion Pro"/>
                <w:sz w:val="20"/>
                <w:szCs w:val="20"/>
              </w:rPr>
              <w:t>images (L8/OLI)</w:t>
            </w:r>
          </w:p>
        </w:tc>
        <w:tc>
          <w:tcPr>
            <w:tcW w:w="3870" w:type="dxa"/>
          </w:tcPr>
          <w:p w14:paraId="454D4D7D" w14:textId="27EFC98E" w:rsidR="003D6581" w:rsidRPr="00B84583" w:rsidRDefault="003D6581" w:rsidP="003D6581">
            <w:pPr>
              <w:jc w:val="center"/>
              <w:rPr>
                <w:rFonts w:ascii="Minion Pro" w:hAnsi="Minion Pro"/>
                <w:sz w:val="20"/>
                <w:szCs w:val="20"/>
              </w:rPr>
            </w:pPr>
            <w:r w:rsidRPr="00B84583">
              <w:rPr>
                <w:rFonts w:ascii="Minion Pro" w:hAnsi="Minion Pro"/>
                <w:sz w:val="20"/>
                <w:szCs w:val="20"/>
              </w:rPr>
              <w:t>Chl-a, TN, and TP</w:t>
            </w:r>
          </w:p>
        </w:tc>
        <w:tc>
          <w:tcPr>
            <w:tcW w:w="3960" w:type="dxa"/>
          </w:tcPr>
          <w:p w14:paraId="1406F31E" w14:textId="2953F11B"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69A98463" w14:textId="368FB1B5"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statistical indicators of the model generated revealed that the SABI and FAI indices were the most precise in estimating Chl-a levels in Lake Villarrica.</w:t>
            </w:r>
          </w:p>
        </w:tc>
      </w:tr>
      <w:tr w:rsidR="003D6581" w:rsidRPr="00B84583" w14:paraId="3A6EFB03" w14:textId="77777777" w:rsidTr="009F29C1">
        <w:trPr>
          <w:trHeight w:val="764"/>
        </w:trPr>
        <w:tc>
          <w:tcPr>
            <w:tcW w:w="1511" w:type="dxa"/>
          </w:tcPr>
          <w:p w14:paraId="3DE1B151" w14:textId="2101437C"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{"citationItems":[{"id":"ITEM-1","itemData":{"DOI":"https://doi.org/10.1016/j.ecolind.2023.110513","ISSN":"1470-160X","abstract":"Total suspended solids (TSS) concentration (mg/L) is a significant indicator of coastal water environments monitoring. First, quantitative retrieval models of TSS concentrations in Jiaozhou Bay (JZB) were developed based on Landsat and Moderate Resolution Imaging Spectroradiometer (MODIS) data, and the retrieved TSS concentrations in JZB from 1984 to 2021 were obtained. Then, the reliability of the retrieved TSS from Landsat and MODIS was evaluated, and the temporal and spatial variation in TSS concentration was analyzed. Finally, the main factors influencing the variation in TSS concentration in JZB were analyzed. The results show that both Landsat and MODIS retrieval models proposed in this study have good accuracies (Landsat: R2 = 0.64, RMSE = 2.09 mg/L, MAPD = 33.96%; MODIS: R2 = 0.71, RMSE = 2.54 mg/L, MAPD = 32.81%). The TSS concentration in JZB fluctuated between 1984 and 2021, showing a downward trend. The TSS concentration in JZB exhibited an obvious seasonal variation, with a higher concentration in spring and winter owing to strong winds and a lower concentration in summer and autumn. TSS decreased gradually from northwest to southeast. The average spatial variation scale of TSS monitoring in JZB was 72 m and the optimal observation time window was 10:16–12:16. Although the retrieved TSS of Landsat and MODIS were highly consistent (R2 = 0.70, RMSE = 2.09 mg/L), differences were still observed. The exponential function in the retrieval models was the main reason for the large difference between Landsat TSS and MODIS TSS in the nearshore high-value area. The different spatial resolutions, image acquisition times, and signal-to-noise ratios of Landsat and MODIS were also important reasons for the differences. Wind speed was the main factor influencing the annual, seasonal, and monthly variation in TSS concentration in JZB, while the Jiaozhou Bay Bridge only had an effect on the TSS concentration during the construction period.","author":[{"dropping-particle":"","family":"Zhang","given":"Xiang","non-dropping-particle":"","parse-names":false,"suffix":""},{"dropping-particle":"","family":"Huang","given":"Jue","non-dropping-particle":"","parse-names":false,"suffix":""},{"dropping-particle":"","family":"Chen","given":"Junjie","non-dropping-particle":"","parse-names":false,"suffix":""},{"dropping-particle":"","family":"Zhao","given":"Yongfang","non-dropping-particle":"","parse-names":false,"suffix":""}],"container-title":"Ecological Indicators","id":"ITEM-1","issued":{"date-parts":[["2023"]]},"page":"110513","title":"Remote sensing monitoring of total suspended solids concentration in Jiaozhou Bay based on multi-source data","type":"article-journal","volume":"154"},"uris":["http://www.mendeley.com/documents/?uuid=57b4199b-8c86-46bb-a4c6-25a033720e58"]}],"mendeley":{"formattedCitation":"(X. Zhang et al., 2023)","plainTextFormattedCitation":"(X. Zhang et al., 2023)","previouslyFormattedCitation":"(X. Zhang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(X. Zhang et al., 2023)</w:t>
            </w:r>
            <w:r w:rsidRPr="00B84583">
              <w:rPr>
                <w:rFonts w:ascii="Minion Pro" w:hAnsi="Minion Pro"/>
                <w:sz w:val="20"/>
                <w:szCs w:val="20"/>
              </w:rPr>
              <w:fldChar w:fldCharType="end"/>
            </w:r>
          </w:p>
        </w:tc>
        <w:tc>
          <w:tcPr>
            <w:tcW w:w="2534" w:type="dxa"/>
          </w:tcPr>
          <w:p w14:paraId="7531BDFD" w14:textId="4886B3FA"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165C3E21" w14:textId="72B3660B" w:rsidR="003D6581" w:rsidRPr="00B84583" w:rsidRDefault="003D6581" w:rsidP="003D6581">
            <w:pPr>
              <w:jc w:val="center"/>
              <w:rPr>
                <w:rFonts w:ascii="Minion Pro" w:hAnsi="Minion Pro"/>
                <w:sz w:val="20"/>
                <w:szCs w:val="20"/>
              </w:rPr>
            </w:pPr>
            <w:r w:rsidRPr="00B84583">
              <w:rPr>
                <w:rFonts w:ascii="Minion Pro" w:hAnsi="Minion Pro"/>
                <w:sz w:val="20"/>
                <w:szCs w:val="20"/>
              </w:rPr>
              <w:t>Landsat and Moderate Resolution Imaging Spectroradiometer (MODIS) data</w:t>
            </w:r>
          </w:p>
        </w:tc>
        <w:tc>
          <w:tcPr>
            <w:tcW w:w="3870" w:type="dxa"/>
          </w:tcPr>
          <w:p w14:paraId="6BC83953" w14:textId="675EA73C" w:rsidR="003D6581" w:rsidRPr="00B84583" w:rsidRDefault="003D6581" w:rsidP="003D6581">
            <w:pPr>
              <w:jc w:val="center"/>
              <w:rPr>
                <w:rFonts w:ascii="Minion Pro" w:hAnsi="Minion Pro"/>
                <w:sz w:val="20"/>
                <w:szCs w:val="20"/>
              </w:rPr>
            </w:pPr>
            <w:r w:rsidRPr="00B84583">
              <w:rPr>
                <w:rFonts w:ascii="Minion Pro" w:hAnsi="Minion Pro"/>
                <w:sz w:val="20"/>
                <w:szCs w:val="20"/>
              </w:rPr>
              <w:t>Total suspended solids (TSS) concentration</w:t>
            </w:r>
          </w:p>
        </w:tc>
        <w:tc>
          <w:tcPr>
            <w:tcW w:w="3960" w:type="dxa"/>
          </w:tcPr>
          <w:p w14:paraId="2FC10E28" w14:textId="354290B9" w:rsidR="003D6581" w:rsidRPr="00B84583" w:rsidRDefault="003D6581" w:rsidP="003D6581">
            <w:pPr>
              <w:jc w:val="center"/>
              <w:rPr>
                <w:rFonts w:ascii="Minion Pro" w:hAnsi="Minion Pro"/>
                <w:sz w:val="20"/>
                <w:szCs w:val="20"/>
              </w:rPr>
            </w:pPr>
            <w:r w:rsidRPr="00B84583">
              <w:rPr>
                <w:rFonts w:ascii="Minion Pro" w:hAnsi="Minion Pro"/>
                <w:sz w:val="20"/>
                <w:szCs w:val="20"/>
              </w:rPr>
              <w:t>Bay</w:t>
            </w:r>
          </w:p>
        </w:tc>
        <w:tc>
          <w:tcPr>
            <w:tcW w:w="5716" w:type="dxa"/>
          </w:tcPr>
          <w:p w14:paraId="1C48E262" w14:textId="55B6E093"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Both Landsat and MODIS retrieval models proposed in this study have good accuracies</w:t>
            </w:r>
          </w:p>
        </w:tc>
      </w:tr>
      <w:tr w:rsidR="003D6581" w:rsidRPr="00B84583" w14:paraId="531E3E24" w14:textId="77777777" w:rsidTr="009F29C1">
        <w:trPr>
          <w:trHeight w:val="1070"/>
        </w:trPr>
        <w:tc>
          <w:tcPr>
            <w:tcW w:w="1511" w:type="dxa"/>
          </w:tcPr>
          <w:p w14:paraId="331E3685" w14:textId="6B1C2C8A"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colind.2023.110128","ISSN":"1470-160X","author":[{"dropping-particle":"","family":"Xu","given":"Jiajun","non-dropping-particle":"","parse-names":false,"suffix":""},{"dropping-particle":"","family":"Pan","given":"Jiayi","non-dropping-particle":"","parse-names":false,"suffix":""},{"dropping-particle":"","family":"Devlin","given":"Adam T","non-dropping-particle":"","parse-names":false,"suffix":""}],"container-title":"Ecological Indicators","id":"ITEM-1","issue":"November 2022","issued":{"date-parts":[["2023"]]},"page":"110128","publisher":"Elsevier Ltd","title":"Variations in chlorophyll-a concentration in response to hydrodynamics in a flow-through lake : Remote sensing and modeling studies","type":"article-journal","volume":"148"},"uris":["http://www.mendeley.com/documents/?uuid=e9f16460-b44c-428c-b11a-b84afcddcbba"]}],"mendeley":{"formattedCitation":"(J. Xu et al., 2023)","plainTextFormattedCitation":"(J. Xu et al., 2023)","previouslyFormattedCitation":"(J. Xu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(J. Xu et al., 2023)</w:t>
            </w:r>
            <w:r w:rsidRPr="00B84583">
              <w:rPr>
                <w:rFonts w:ascii="Minion Pro" w:hAnsi="Minion Pro"/>
                <w:sz w:val="20"/>
                <w:szCs w:val="20"/>
              </w:rPr>
              <w:fldChar w:fldCharType="end"/>
            </w:r>
          </w:p>
        </w:tc>
        <w:tc>
          <w:tcPr>
            <w:tcW w:w="2534" w:type="dxa"/>
          </w:tcPr>
          <w:p w14:paraId="4AC012D5" w14:textId="32E5A83D"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2F73FA9D"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Sentinel-2 A/B</w:t>
            </w:r>
          </w:p>
          <w:p w14:paraId="291E5539" w14:textId="0F621355" w:rsidR="003D6581" w:rsidRPr="00B84583" w:rsidRDefault="003D6581" w:rsidP="003D6581">
            <w:pPr>
              <w:jc w:val="center"/>
              <w:rPr>
                <w:rFonts w:ascii="Minion Pro" w:hAnsi="Minion Pro"/>
                <w:sz w:val="20"/>
                <w:szCs w:val="20"/>
              </w:rPr>
            </w:pPr>
            <w:r w:rsidRPr="00B84583">
              <w:rPr>
                <w:rFonts w:ascii="Minion Pro" w:hAnsi="Minion Pro"/>
                <w:sz w:val="20"/>
                <w:szCs w:val="20"/>
              </w:rPr>
              <w:t>Multi-Spectral Instrument (MSI) observations (Level 1C)</w:t>
            </w:r>
          </w:p>
        </w:tc>
        <w:tc>
          <w:tcPr>
            <w:tcW w:w="3870" w:type="dxa"/>
          </w:tcPr>
          <w:p w14:paraId="0BB83B6F" w14:textId="408C637E" w:rsidR="003D6581" w:rsidRPr="00B84583" w:rsidRDefault="003D6581" w:rsidP="003D6581">
            <w:pPr>
              <w:jc w:val="center"/>
              <w:rPr>
                <w:rFonts w:ascii="Minion Pro" w:hAnsi="Minion Pro"/>
                <w:sz w:val="20"/>
                <w:szCs w:val="20"/>
              </w:rPr>
            </w:pPr>
            <w:r w:rsidRPr="00B84583">
              <w:rPr>
                <w:rFonts w:ascii="Minion Pro" w:hAnsi="Minion Pro"/>
                <w:sz w:val="20"/>
                <w:szCs w:val="20"/>
              </w:rPr>
              <w:t>Chl-a</w:t>
            </w:r>
          </w:p>
        </w:tc>
        <w:tc>
          <w:tcPr>
            <w:tcW w:w="3960" w:type="dxa"/>
          </w:tcPr>
          <w:p w14:paraId="0D2DAC8F" w14:textId="64D1BAC7"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2C41ABF6" w14:textId="5CF7549C"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simulation results reveal that the flow speed is a significant factor modulating the lake Chl-a with a high concentration in summer and a low concentration in winter; the flow speed and water storage exceed the temperature and solar radiance in modulating the Chl-a</w:t>
            </w:r>
          </w:p>
        </w:tc>
      </w:tr>
      <w:tr w:rsidR="003D6581" w:rsidRPr="00B84583" w14:paraId="31773708" w14:textId="77777777" w:rsidTr="00DD0196">
        <w:trPr>
          <w:trHeight w:val="1440"/>
        </w:trPr>
        <w:tc>
          <w:tcPr>
            <w:tcW w:w="1511" w:type="dxa"/>
          </w:tcPr>
          <w:p w14:paraId="6EA919EA" w14:textId="5879C19B"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{"citationItems":[{"id":"ITEM-1","itemData":{"DOI":"https://doi.org/10.1016/j.ecolind.2023.111041","ISSN":"1470-160X","abstract":"In recent decades, phytoplankton proliferation and sediment input to rivers (especially urban rivers) have become more dramatic under the compound pressure of climate change and human activities. Given the generally narrow width of rivers and current high spatial resolution satellites, which are limited by band settings, bandwidth, and the signal-to-noise ratio, UAVs with their exceptional spatiotemporal resolution can be used as a useful tool for river environmental monitoring and inversion uncertainty assessment. In this study, UAV-based hyperspectral (X20P) and multispectral (P4M) images, along with Sentinel-2 MultiSpectral Instrument (MSI), Landsat-8 Operational Land Imager (OLI) and Landsat-9 OLI2 data, were used to assess the uncertainty in retrieving chlorophyll-a (Chla) and suspended sediment (SS) concentrations in rivers. Chla and SS models based on UAV and satellite data were constructed using stepwise multiple regression and typical Chla and SS retrieval algorithms, respectively, and the performance of the models was the focus of our research. The results demonstrated that in the Chla concentration inversion, each sensor performed as follows: X20P &gt; P4M &gt; Landsat9 OLI2 &gt; Sentinel-2 MSI &gt; Landsat8 OLI, and the performance in the SS concentration inversion was as follows: X20P &gt; Sentinel-2 MSI &gt; P4M &gt; Landsat9 OLI2 &gt; Landsat8 OLI. In addition, the uncertainty of high spatial resolution satellite retrievals was analyzed with the assistance of the UAV-based model. Results showed that narrow bandwidths and finely tuned band settings are more essential for the Chla inversion. The typical Chla retrieval algorithm, NDCI, is only effective in certain bands (band 1 from 684 to 724 nm and band 2 from 660 to 680 nm). It is also noted that Landsat8 and Landsat9 lack some key band settings (e.g., the red-edge band of 700–710 nm), severely limiting practical application in relation to Chla. However, specific variances in different sensor bands have a relatively small impact on SS inversion, for example, the correlation between SS and the R/B (a typical SS retrieval algorithm) constructed by each sensor ranged from 0.68 to 0.77. Chla monitoring, on the other hand, necessitates a higher spatial resolution than SS monitoring. The accuracy decreased markedly when UAV images were resampled to 10 m and 30 m spatial resolution. However, it is not as crucial for the SS inversion, images with the original spatial resolution (RMSE&lt;30cm = 6.28 mg/L) were resampled to …","author":[{"dropping-particle":"","family":"Xiao","given":"Yi","non-dropping-particle":"","parse-names":false,"suffix":""},{"dropping-particle":"","family":"Chen","given":"Jiahao","non-dropping-particle":"","parse-names":false,"suffix":""},{"dropping-particle":"","family":"Xu","given":"Yue","non-dropping-particle":"","parse-names":false,"suffix":""},{"dropping-particle":"","family":"Guo","given":"Shihui","non-dropping-particle":"","parse-names":false,"suffix":""},{"dropping-particle":"","family":"Nie","given":"Xingyu","non-dropping-particle":"","parse-names":false,"suffix":""},{"dropping-particle":"","family":"Guo","given":"Yahui","non-dropping-particle":"","parse-names":false,"suffix":""},{"dropping-particle":"","family":"Li","given":"Xiran","non-dropping-particle":"","parse-names":false,"suffix":""},{"dropping-particle":"","family":"Hao","given":"Fanghua","non-dropping-particle":"","parse-names":false,"suffix":""},{"dropping-particle":"","family":"Fu","given":"Yongshuo H","non-dropping-particle":"","parse-names":false,"suffix":""}],"container-title":"Ecological Indicators","id":"ITEM-1","issued":{"date-parts":[["2023"]]},"page":"111041","title":"Monitoring of chlorophyll-a and suspended sediment concentrations in optically complex inland rivers using multisource remote sensing measurements","type":"article-journal","volume":"155"},"uris":["http://www.mendeley.com/documents/?uuid=168650db-f624-45bb-bd5d-4182bbbcc2cd"]}],"mendeley":{"formattedCitation":"(Xiao et al., 2023)","plainTextFormattedCitation":"(Xiao et al., 2023)","previouslyFormattedCitation":"(Xiao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(Xiao et al., 2023)</w:t>
            </w:r>
            <w:r w:rsidRPr="00B84583">
              <w:rPr>
                <w:rFonts w:ascii="Minion Pro" w:hAnsi="Minion Pro"/>
                <w:sz w:val="20"/>
                <w:szCs w:val="20"/>
              </w:rPr>
              <w:fldChar w:fldCharType="end"/>
            </w:r>
          </w:p>
        </w:tc>
        <w:tc>
          <w:tcPr>
            <w:tcW w:w="2534" w:type="dxa"/>
          </w:tcPr>
          <w:p w14:paraId="685419FF" w14:textId="520548AD"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7D762C5E" w14:textId="2FC1E7DF" w:rsidR="003D6581" w:rsidRPr="00B84583" w:rsidRDefault="003D6581" w:rsidP="003D6581">
            <w:pPr>
              <w:jc w:val="center"/>
              <w:rPr>
                <w:rFonts w:ascii="Minion Pro" w:hAnsi="Minion Pro"/>
                <w:sz w:val="20"/>
                <w:szCs w:val="20"/>
              </w:rPr>
            </w:pPr>
            <w:r w:rsidRPr="00B84583">
              <w:rPr>
                <w:rFonts w:ascii="Minion Pro" w:hAnsi="Minion Pro"/>
                <w:sz w:val="20"/>
                <w:szCs w:val="20"/>
              </w:rPr>
              <w:t>Sentinel-2 MultiSpectral Instrument (MSI), Landsat-8 Operational Land Imager (OLI) and Landsat-9 OLI2 data</w:t>
            </w:r>
          </w:p>
        </w:tc>
        <w:tc>
          <w:tcPr>
            <w:tcW w:w="3870" w:type="dxa"/>
          </w:tcPr>
          <w:p w14:paraId="3990FF18" w14:textId="3CE91361" w:rsidR="003D6581" w:rsidRPr="00B84583" w:rsidRDefault="003D6581" w:rsidP="003D6581">
            <w:pPr>
              <w:jc w:val="center"/>
              <w:rPr>
                <w:rFonts w:ascii="Minion Pro" w:hAnsi="Minion Pro"/>
                <w:sz w:val="20"/>
                <w:szCs w:val="20"/>
              </w:rPr>
            </w:pPr>
            <w:r w:rsidRPr="00B84583">
              <w:rPr>
                <w:rFonts w:ascii="Minion Pro" w:hAnsi="Minion Pro"/>
                <w:sz w:val="20"/>
                <w:szCs w:val="20"/>
              </w:rPr>
              <w:t>Chl-a and suspended sediment (SS) concentrations</w:t>
            </w:r>
          </w:p>
        </w:tc>
        <w:tc>
          <w:tcPr>
            <w:tcW w:w="3960" w:type="dxa"/>
          </w:tcPr>
          <w:p w14:paraId="0A9719C2" w14:textId="54994103" w:rsidR="003D6581" w:rsidRPr="00B84583" w:rsidRDefault="003D6581" w:rsidP="003D6581">
            <w:pPr>
              <w:jc w:val="center"/>
              <w:rPr>
                <w:rFonts w:ascii="Minion Pro" w:hAnsi="Minion Pro"/>
                <w:sz w:val="20"/>
                <w:szCs w:val="20"/>
              </w:rPr>
            </w:pPr>
            <w:r w:rsidRPr="00B84583">
              <w:rPr>
                <w:rFonts w:ascii="Minion Pro" w:hAnsi="Minion Pro"/>
                <w:sz w:val="20"/>
                <w:szCs w:val="20"/>
              </w:rPr>
              <w:t>River</w:t>
            </w:r>
          </w:p>
        </w:tc>
        <w:tc>
          <w:tcPr>
            <w:tcW w:w="5716" w:type="dxa"/>
          </w:tcPr>
          <w:p w14:paraId="61C3D961" w14:textId="165FE297" w:rsidR="003D6581" w:rsidRPr="00B84583" w:rsidRDefault="003D6581" w:rsidP="003D6581">
            <w:pPr>
              <w:jc w:val="center"/>
              <w:rPr>
                <w:rFonts w:ascii="Minion Pro" w:hAnsi="Minion Pro"/>
                <w:sz w:val="20"/>
                <w:szCs w:val="20"/>
              </w:rPr>
            </w:pPr>
            <w:r w:rsidRPr="00B84583">
              <w:rPr>
                <w:rFonts w:ascii="Minion Pro" w:hAnsi="Minion Pro"/>
                <w:sz w:val="20"/>
                <w:szCs w:val="20"/>
              </w:rPr>
              <w:t>The typical Chl-a retrieval algorithm, NDCI, is only effective in certain bands. It is also noted that Landsat8 and Landsat9 lack some key band settings (e.g., the red-edge band of 700–710 nm), severely limiting practical application in relation to Chl-a</w:t>
            </w:r>
          </w:p>
        </w:tc>
      </w:tr>
      <w:tr w:rsidR="003D6581" w:rsidRPr="00B84583" w14:paraId="4470E804" w14:textId="77777777" w:rsidTr="00DD0196">
        <w:trPr>
          <w:trHeight w:val="1440"/>
        </w:trPr>
        <w:tc>
          <w:tcPr>
            <w:tcW w:w="1511" w:type="dxa"/>
          </w:tcPr>
          <w:p w14:paraId="4586EABF" w14:textId="45990472"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scitotenv.2023.165781","ISSN":"0048-9697","author":[{"dropping-particle":"","family":"Gupta","given":"Abhinav","non-dropping-particle":"","parse-names":false,"suffix":""},{"dropping-particle":"","family":"Hantush","given":"Mohamed M","non-dropping-particle":"","parse-names":false,"suffix":""},{"dropping-particle":"","family":"Govindaraju","given":"Rao S","non-dropping-particle":"","parse-names":false,"suffix":""},{"dropping-particle":"","family":"Erie","given":"Lake","non-dropping-particle":"","parse-names":false,"suffix":""}],"container-title":"Science of the Total Environment","id":"ITEM-1","issue":"May","issued":{"date-parts":[["2023"]]},"page":"165781","publisher":"Elsevier B.V.","title":"Sub-monthly time scale forecasting of harmful algal blooms intensity in Lake Erie using remote sensing and machine learning","type":"article-journal","volume":"900"},"uris":["http://www.mendeley.com/documents/?uuid=b02ba1b7-8470-4782-9d3d-d69936c41fa2"]}],"mendeley":{"formattedCitation":"(Gupta et al., 2023)","plainTextFormattedCitation":"(Gupta et al., 2023)","previouslyFormattedCitation":"(Gupta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(Gupta et al., 2023)</w:t>
            </w:r>
            <w:r w:rsidRPr="00B84583">
              <w:rPr>
                <w:rFonts w:ascii="Minion Pro" w:hAnsi="Minion Pro"/>
                <w:sz w:val="20"/>
                <w:szCs w:val="20"/>
              </w:rPr>
              <w:fldChar w:fldCharType="end"/>
            </w:r>
          </w:p>
        </w:tc>
        <w:tc>
          <w:tcPr>
            <w:tcW w:w="2534" w:type="dxa"/>
          </w:tcPr>
          <w:p w14:paraId="63E88E1B" w14:textId="1A4C5758" w:rsidR="003D6581" w:rsidRPr="00B84583" w:rsidRDefault="003D6581" w:rsidP="003D6581">
            <w:pPr>
              <w:jc w:val="center"/>
              <w:rPr>
                <w:rFonts w:ascii="Minion Pro" w:hAnsi="Minion Pro"/>
                <w:sz w:val="20"/>
                <w:szCs w:val="20"/>
              </w:rPr>
            </w:pPr>
            <w:r w:rsidRPr="00B84583">
              <w:rPr>
                <w:rFonts w:ascii="Minion Pro" w:hAnsi="Minion Pro"/>
                <w:sz w:val="20"/>
                <w:szCs w:val="20"/>
              </w:rPr>
              <w:t>North America</w:t>
            </w:r>
          </w:p>
        </w:tc>
        <w:tc>
          <w:tcPr>
            <w:tcW w:w="3330" w:type="dxa"/>
          </w:tcPr>
          <w:p w14:paraId="7DBF7AD8"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MERIS and</w:t>
            </w:r>
          </w:p>
          <w:p w14:paraId="6BA09126" w14:textId="35D8B34B" w:rsidR="003D6581" w:rsidRPr="00B84583" w:rsidRDefault="003D6581" w:rsidP="003D6581">
            <w:pPr>
              <w:jc w:val="center"/>
              <w:rPr>
                <w:rFonts w:ascii="Minion Pro" w:hAnsi="Minion Pro"/>
                <w:sz w:val="20"/>
                <w:szCs w:val="20"/>
              </w:rPr>
            </w:pPr>
            <w:r w:rsidRPr="00B84583">
              <w:rPr>
                <w:rFonts w:ascii="Minion Pro" w:hAnsi="Minion Pro"/>
                <w:sz w:val="20"/>
                <w:szCs w:val="20"/>
              </w:rPr>
              <w:t>Sentinel-3 OLCI satellite data</w:t>
            </w:r>
          </w:p>
        </w:tc>
        <w:tc>
          <w:tcPr>
            <w:tcW w:w="3870" w:type="dxa"/>
          </w:tcPr>
          <w:p w14:paraId="09ED5BDD" w14:textId="556323C7" w:rsidR="003D6581" w:rsidRPr="00B84583" w:rsidRDefault="003D6581" w:rsidP="003D6581">
            <w:pPr>
              <w:jc w:val="center"/>
              <w:rPr>
                <w:rFonts w:ascii="Minion Pro" w:hAnsi="Minion Pro"/>
                <w:sz w:val="20"/>
                <w:szCs w:val="20"/>
              </w:rPr>
            </w:pPr>
            <w:r w:rsidRPr="00B84583">
              <w:rPr>
                <w:rFonts w:ascii="Minion Pro" w:hAnsi="Minion Pro"/>
                <w:sz w:val="20"/>
                <w:szCs w:val="20"/>
              </w:rPr>
              <w:t>Harmful algal blooms of cyanobacteria (CyanoHAB)</w:t>
            </w:r>
          </w:p>
        </w:tc>
        <w:tc>
          <w:tcPr>
            <w:tcW w:w="3960" w:type="dxa"/>
          </w:tcPr>
          <w:p w14:paraId="71E9E6E7" w14:textId="576079D6"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354C1FE8" w14:textId="2B2ED9D7" w:rsidR="003D6581" w:rsidRPr="00B84583" w:rsidRDefault="003D6581" w:rsidP="003D6581">
            <w:pPr>
              <w:jc w:val="center"/>
              <w:rPr>
                <w:rFonts w:ascii="Minion Pro" w:hAnsi="Minion Pro"/>
                <w:sz w:val="20"/>
                <w:szCs w:val="20"/>
              </w:rPr>
            </w:pPr>
            <w:r w:rsidRPr="00B84583">
              <w:rPr>
                <w:rFonts w:ascii="Minion Pro" w:hAnsi="Minion Pro"/>
                <w:sz w:val="20"/>
                <w:szCs w:val="20"/>
              </w:rPr>
              <w:t>The best predictions were obtained by using the RF and EA algorithms. It was found that CyanoHAB growth dynamics, even at sub-monthly timescales, are determined by coarser timescale variables</w:t>
            </w:r>
          </w:p>
        </w:tc>
      </w:tr>
      <w:tr w:rsidR="003D6581" w:rsidRPr="00B84583" w14:paraId="58C217AC" w14:textId="77777777" w:rsidTr="00DD0196">
        <w:trPr>
          <w:trHeight w:val="1440"/>
        </w:trPr>
        <w:tc>
          <w:tcPr>
            <w:tcW w:w="1511" w:type="dxa"/>
          </w:tcPr>
          <w:p w14:paraId="6909A66F" w14:textId="72D0EA17"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{"citationItems":[{"id":"ITEM-1","itemData":{"DOI":"10.3389/frsen.2023.1157609","author":[{"dropping-particle":"","family":"Fickas","given":"Kate C","non-dropping-particle":"","parse-names":false,"suffix":""},{"dropping-particle":"","family":"Shea","given":"Ryan E O","non-dropping-particle":"","parse-names":false,"suffix":""},{"dropping-particle":"","family":"Pahlevan","given":"Nima","non-dropping-particle":"","parse-names":false,"suffix":""},{"dropping-particle":"","family":"Smith","given":"Brandon","non-dropping-particle":"","parse-names":false,"suffix":""},{"dropping-particle":"","family":"Bartlett","given":"Sarah L","non-dropping-particle":"","parse-names":false,"suffix":""},{"dropping-particle":"","family":"Wolny","given":"Jennifer L","non-dropping-particle":"","parse-names":false,"suffix":""}],"container-title":"Frontiers in Remote Sensing","id":"ITEM-1","issue":"September","issued":{"date-parts":[["2023"]]},"page":"1-24","title":"Leveraging multimission satellite data for spatiotemporally coherent cyanoHAB monitoring","type":"article-journal"},"uris":["http://www.mendeley.com/documents/?uuid=b4330408-9b10-413f-afdc-a4eb90c99c4f"]}],"mendeley":{"formattedCitation":"(Fickas et al., 2023)","plainTextFormattedCitation":"(Fickas et al., 2023)","previouslyFormattedCitation":"(Fickas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(Fickas et al., 2023)</w:t>
            </w:r>
            <w:r w:rsidRPr="00B84583">
              <w:rPr>
                <w:rFonts w:ascii="Minion Pro" w:hAnsi="Minion Pro"/>
                <w:sz w:val="20"/>
                <w:szCs w:val="20"/>
              </w:rPr>
              <w:fldChar w:fldCharType="end"/>
            </w:r>
          </w:p>
        </w:tc>
        <w:tc>
          <w:tcPr>
            <w:tcW w:w="2534" w:type="dxa"/>
          </w:tcPr>
          <w:p w14:paraId="3242EC08" w14:textId="53B1601A" w:rsidR="003D6581" w:rsidRPr="00B84583" w:rsidRDefault="003D6581" w:rsidP="003D6581">
            <w:pPr>
              <w:jc w:val="center"/>
              <w:rPr>
                <w:rFonts w:ascii="Minion Pro" w:hAnsi="Minion Pro"/>
                <w:sz w:val="20"/>
                <w:szCs w:val="20"/>
              </w:rPr>
            </w:pPr>
            <w:r w:rsidRPr="00B84583">
              <w:rPr>
                <w:rFonts w:ascii="Minion Pro" w:hAnsi="Minion Pro"/>
                <w:sz w:val="20"/>
                <w:szCs w:val="20"/>
              </w:rPr>
              <w:t>United States</w:t>
            </w:r>
          </w:p>
        </w:tc>
        <w:tc>
          <w:tcPr>
            <w:tcW w:w="3330" w:type="dxa"/>
          </w:tcPr>
          <w:p w14:paraId="56C0A713"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Sentinel-2 (S2) MultiSpectral Instrument (MSI) and the</w:t>
            </w:r>
          </w:p>
          <w:p w14:paraId="4C65C479" w14:textId="37D677BE" w:rsidR="003D6581" w:rsidRPr="00B84583" w:rsidRDefault="003D6581" w:rsidP="003D6581">
            <w:pPr>
              <w:jc w:val="center"/>
              <w:rPr>
                <w:rFonts w:ascii="Minion Pro" w:hAnsi="Minion Pro"/>
                <w:sz w:val="20"/>
                <w:szCs w:val="20"/>
              </w:rPr>
            </w:pPr>
            <w:r w:rsidRPr="00B84583">
              <w:rPr>
                <w:rFonts w:ascii="Minion Pro" w:hAnsi="Minion Pro"/>
                <w:sz w:val="20"/>
                <w:szCs w:val="20"/>
              </w:rPr>
              <w:t>Sentinel-3 (S3) Ocean Land Colour Instrument (OLCI)</w:t>
            </w:r>
          </w:p>
        </w:tc>
        <w:tc>
          <w:tcPr>
            <w:tcW w:w="3870" w:type="dxa"/>
          </w:tcPr>
          <w:p w14:paraId="772F406D" w14:textId="39BC86D2" w:rsidR="003D6581" w:rsidRPr="00B84583" w:rsidRDefault="003D6581" w:rsidP="003D6581">
            <w:pPr>
              <w:jc w:val="center"/>
              <w:rPr>
                <w:rFonts w:ascii="Minion Pro" w:hAnsi="Minion Pro"/>
                <w:sz w:val="20"/>
                <w:szCs w:val="20"/>
              </w:rPr>
            </w:pPr>
            <w:r w:rsidRPr="00B84583">
              <w:rPr>
                <w:rFonts w:ascii="Minion Pro" w:hAnsi="Minion Pro"/>
                <w:sz w:val="20"/>
                <w:szCs w:val="20"/>
              </w:rPr>
              <w:t>Cyanobacteria harmful algal blooms (cyanoHABs)</w:t>
            </w:r>
          </w:p>
        </w:tc>
        <w:tc>
          <w:tcPr>
            <w:tcW w:w="3960" w:type="dxa"/>
          </w:tcPr>
          <w:p w14:paraId="6AC79A12" w14:textId="108CF51E"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066E83C7" w14:textId="0AA436AD" w:rsidR="003D6581" w:rsidRPr="00B84583" w:rsidRDefault="003D6581" w:rsidP="003D6581">
            <w:pPr>
              <w:jc w:val="center"/>
              <w:rPr>
                <w:rFonts w:ascii="Minion Pro" w:hAnsi="Minion Pro"/>
                <w:sz w:val="20"/>
                <w:szCs w:val="20"/>
              </w:rPr>
            </w:pPr>
            <w:r w:rsidRPr="00B84583">
              <w:rPr>
                <w:rFonts w:ascii="Minion Pro" w:hAnsi="Minion Pro"/>
                <w:sz w:val="20"/>
                <w:szCs w:val="20"/>
              </w:rPr>
              <w:t>Comprehensive analyses indicate increased spatiotemporal coherence of bloom magnitude, frequency, occurrence, and extent of MDN-based maps compared to CI-cyano and potential for use in cyanoHAB monitoring for public health and aquatic resource managers</w:t>
            </w:r>
          </w:p>
        </w:tc>
      </w:tr>
      <w:tr w:rsidR="003D6581" w:rsidRPr="00B84583" w14:paraId="081365E0" w14:textId="77777777" w:rsidTr="00DD0196">
        <w:trPr>
          <w:trHeight w:val="1440"/>
        </w:trPr>
        <w:tc>
          <w:tcPr>
            <w:tcW w:w="1511" w:type="dxa"/>
          </w:tcPr>
          <w:p w14:paraId="29130C09" w14:textId="5015AA88" w:rsidR="003D6581" w:rsidRPr="00B84583" w:rsidRDefault="003D6581" w:rsidP="003D6581">
            <w:pPr>
              <w:rPr>
                <w:rFonts w:ascii="Minion Pro" w:hAnsi="Minion Pro"/>
                <w:sz w:val="20"/>
                <w:szCs w:val="20"/>
              </w:rPr>
            </w:pPr>
            <w:r w:rsidRPr="00B84583">
              <w:rPr>
                <w:rFonts w:ascii="Minion Pro" w:hAnsi="Minion Pro"/>
                <w:sz w:val="20"/>
                <w:szCs w:val="20"/>
              </w:rPr>
              <w:lastRenderedPageBreak/>
              <w:fldChar w:fldCharType="begin" w:fldLock="1"/>
            </w:r>
            <w:r w:rsidRPr="00B84583">
              <w:rPr>
                <w:rFonts w:ascii="Minion Pro" w:hAnsi="Minion Pro"/>
                <w:sz w:val="20"/>
                <w:szCs w:val="20"/>
              </w:rPr>
              <w:instrText>ADDIN CSL_CITATION {"citationItems":[{"id":"ITEM-1","itemData":{"DOI":"https://doi.org/10.1016/j.rsase.2023.100935","ISSN":"2352-9385","abstract":"The Red Sea is known to host and facilitate the growth and reproduction of several species of phytoplankton and algae. The degree of density and distribution of these organisms differ with region. However, very few studies have been conducted on algal blooms in this region. Hence, this study aimed to identify the effectiveness of remote sensing techniques in monitoring and controlling algal blooms in the area extending between the cities of Jeddah and Rabigh on the Red Sea coast. A series of satellite images were used to study algae from January 2020 to March 2021. All study data were subjected to processing and analysis using spectral indices [chlorophyll a (Chl-a); Concentration and Sea Surface Temperature (SST); Normalized Difference Turbidity Index (NDTI); Surface Scum Index (SSI); Surface Algal Bloom Index (SABI); Normalized Difference Vegetation Index (NDVI) and Normalized Difference Water Index (NDWI)], and the classification, overlay, and buffer methods. We found that the rate of chlorophyll a (Chl-a) increased in February 2021 and decreased in May 2020, with the algal bloom dwindling with increasing distance from the shores of the Red Sea. Furthermore, despite the varying effectiveness of the spectral indices in estimating the distribution and density of algae in the Red Sea, Landsat SSI was the most effective. One of the primary results of the study was that algal blooms more frequently occur in the winter (February). The study produced a digital map of algal blooms in the study area. Algal blooms exhibited medium inverse correlations with temperature and specific humidity, and strong direct correlation with wind speed. Valley estuaries, close to the beaches, were found to be the most suitable area for the concentration and growth of algae. The study's findings emphasize the need for close monitoring and controlling changes in the components of the marine environment using remote sensing techniques, in order to track the changes that marine plants (algae) are exposed to in the Red Sea.","author":[{"dropping-particle":"","family":"Alharbi","given":"Basma","non-dropping-particle":"","parse-names":false,"suffix":""}],"container-title":"Remote Sensing Applications: Society and Environment","id":"ITEM-1","issued":{"date-parts":[["2023"]]},"page":"100935","title":"Remote sensing techniques for monitoring algal blooms in the area between Jeddah and Rabigh on the Red Sea Coast","type":"article-journal","volume":"30"},"uris":["http://www.mendeley.com/documents/?uuid=b547c771-80a4-4916-ac66-3bef38d72e3d"]}],"mendeley":{"formattedCitation":"(Alharbi, 2023)","plainTextFormattedCitation":"(Alharbi, 2023)","previouslyFormattedCitation":"(Alharbi,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(Alharbi, 2023)</w:t>
            </w:r>
            <w:r w:rsidRPr="00B84583">
              <w:rPr>
                <w:rFonts w:ascii="Minion Pro" w:hAnsi="Minion Pro"/>
                <w:sz w:val="20"/>
                <w:szCs w:val="20"/>
              </w:rPr>
              <w:fldChar w:fldCharType="end"/>
            </w:r>
          </w:p>
        </w:tc>
        <w:tc>
          <w:tcPr>
            <w:tcW w:w="2534" w:type="dxa"/>
          </w:tcPr>
          <w:p w14:paraId="5AC173FC" w14:textId="6A3C0303" w:rsidR="003D6581" w:rsidRPr="00B84583" w:rsidRDefault="003D6581" w:rsidP="003D6581">
            <w:pPr>
              <w:jc w:val="center"/>
              <w:rPr>
                <w:rFonts w:ascii="Minion Pro" w:hAnsi="Minion Pro"/>
                <w:sz w:val="20"/>
                <w:szCs w:val="20"/>
              </w:rPr>
            </w:pPr>
            <w:r w:rsidRPr="00B84583">
              <w:rPr>
                <w:rFonts w:ascii="Minion Pro" w:hAnsi="Minion Pro"/>
                <w:sz w:val="20"/>
                <w:szCs w:val="20"/>
              </w:rPr>
              <w:t>Saudi Arabia</w:t>
            </w:r>
          </w:p>
        </w:tc>
        <w:tc>
          <w:tcPr>
            <w:tcW w:w="3330" w:type="dxa"/>
          </w:tcPr>
          <w:p w14:paraId="4A8B65A9" w14:textId="1B4C819A" w:rsidR="003D6581" w:rsidRPr="00B84583" w:rsidRDefault="003D6581" w:rsidP="003D6581">
            <w:pPr>
              <w:jc w:val="center"/>
              <w:rPr>
                <w:rFonts w:ascii="Minion Pro" w:hAnsi="Minion Pro"/>
                <w:sz w:val="20"/>
                <w:szCs w:val="20"/>
              </w:rPr>
            </w:pPr>
            <w:r w:rsidRPr="00B84583">
              <w:rPr>
                <w:rFonts w:ascii="Minion Pro" w:hAnsi="Minion Pro"/>
                <w:sz w:val="20"/>
                <w:szCs w:val="20"/>
              </w:rPr>
              <w:t>MODIS/Aqua satellite data, Landsat-8/OLI satellite data</w:t>
            </w:r>
          </w:p>
        </w:tc>
        <w:tc>
          <w:tcPr>
            <w:tcW w:w="3870" w:type="dxa"/>
          </w:tcPr>
          <w:p w14:paraId="6114BFEB"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Chl-a; Concentration and Sea Surface Temperature (SST); Normalized Difference Turbidity Index (NDTI); Surface Scum Index (SSI); Surface Algal Bloom Index (SABI); Normalized Difference Vegetation Index (NDVI), and Normalized Difference Water</w:t>
            </w:r>
          </w:p>
          <w:p w14:paraId="60C7D970" w14:textId="74138571" w:rsidR="003D6581" w:rsidRPr="00B84583" w:rsidRDefault="003D6581" w:rsidP="003D6581">
            <w:pPr>
              <w:jc w:val="center"/>
              <w:rPr>
                <w:rFonts w:ascii="Minion Pro" w:hAnsi="Minion Pro"/>
                <w:sz w:val="20"/>
                <w:szCs w:val="20"/>
              </w:rPr>
            </w:pPr>
            <w:r w:rsidRPr="00B84583">
              <w:rPr>
                <w:rFonts w:ascii="Minion Pro" w:hAnsi="Minion Pro"/>
                <w:sz w:val="20"/>
                <w:szCs w:val="20"/>
              </w:rPr>
              <w:t>Index (NDWI)</w:t>
            </w:r>
          </w:p>
        </w:tc>
        <w:tc>
          <w:tcPr>
            <w:tcW w:w="3960" w:type="dxa"/>
          </w:tcPr>
          <w:p w14:paraId="6DED7DBE" w14:textId="2BF32F8C" w:rsidR="003D6581" w:rsidRPr="00B84583" w:rsidRDefault="003D6581" w:rsidP="003D6581">
            <w:pPr>
              <w:jc w:val="center"/>
              <w:rPr>
                <w:rFonts w:ascii="Minion Pro" w:hAnsi="Minion Pro"/>
                <w:sz w:val="20"/>
                <w:szCs w:val="20"/>
              </w:rPr>
            </w:pPr>
            <w:r w:rsidRPr="00B84583">
              <w:rPr>
                <w:rFonts w:ascii="Minion Pro" w:hAnsi="Minion Pro"/>
                <w:sz w:val="20"/>
                <w:szCs w:val="20"/>
              </w:rPr>
              <w:t>Sea coast</w:t>
            </w:r>
          </w:p>
        </w:tc>
        <w:tc>
          <w:tcPr>
            <w:tcW w:w="5716" w:type="dxa"/>
          </w:tcPr>
          <w:p w14:paraId="2B73CC20" w14:textId="77777777"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study produced a digital map of algal blooms in the study</w:t>
            </w:r>
          </w:p>
          <w:p w14:paraId="4AFDDCFB" w14:textId="146ABF4B" w:rsidR="003D6581" w:rsidRPr="00B84583" w:rsidRDefault="003D6581" w:rsidP="003D6581">
            <w:pPr>
              <w:jc w:val="center"/>
              <w:rPr>
                <w:rFonts w:ascii="Minion Pro" w:hAnsi="Minion Pro"/>
                <w:sz w:val="20"/>
                <w:szCs w:val="20"/>
              </w:rPr>
            </w:pPr>
            <w:r w:rsidRPr="00B84583">
              <w:rPr>
                <w:rFonts w:ascii="Minion Pro" w:hAnsi="Minion Pro"/>
                <w:sz w:val="20"/>
                <w:szCs w:val="20"/>
              </w:rPr>
              <w:t>area. Algal blooms exhibited medium inverse correlations with temperature and specific humidity, and strong direct correlation with wind speed</w:t>
            </w:r>
          </w:p>
        </w:tc>
      </w:tr>
      <w:tr w:rsidR="003D6581" w:rsidRPr="00B84583" w14:paraId="50B1BE10" w14:textId="77777777" w:rsidTr="00DD0196">
        <w:trPr>
          <w:trHeight w:val="1440"/>
        </w:trPr>
        <w:tc>
          <w:tcPr>
            <w:tcW w:w="1511" w:type="dxa"/>
          </w:tcPr>
          <w:p w14:paraId="230D8938" w14:textId="0DE42095"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{"citationItems":[{"id":"ITEM-1","itemData":{"DOI":"10.3390/rs15051250","ISSN":"2072-4292","abstract":"Total phosphorus (TP) concentration is high in countless small inland waterbodies in Hubei province, middle China, which is threating the water environment. However, there are almost no ground-based water quality monitoring points in small inland waterbodies, because the cost of time, labor, and money is high and it does not meet the needs of spatiotemporal dynamic monitoring. Remote sensing provides an effective tool for TP concentration monitoring spatiotemporally. However, monitoring the TP concentration of small inland waterbodies is challenging for satellite remote sensing due to the inadequate spatial resolution. Recently, unmanned aerial vehicles (UAV) have been applied to quantitatively retrieve the spatiotemporal distribution of TP concentration without the challenges of cloud cover and atmospheric effects. Although state-of-the-art algorithms to retrieve TP concentration have been improved, specific models are only used for specific water quality parameters or regions, and there are no robust and reliable TP retrieval models for small inland waterbodies at this time. To address this issue, six machine learning methods optimized by intelligent optimization algorithms (IOA-ML models) have been developed to quantitatively retrieve TP concentration combined with the reflectance of original bands and selected band combinations of UAV multispectral images. We evaluated the performances of models in terms of coefficient of determination (R2), root mean squared error (RMSE), and residual prediction deviation (RPD). The results showed that the R2 of the six IOA-ML models for training, validation, and test sets were 0.8856–0.984, 0.8054–0.8929, and 0.7462–0.9045, respectively, indicating the methods had high precision and transferability. The extreme gradient boosting optimized by genetic algorithm (GA-XGB) performed best, with the highest precision for the validation and test sets. The spatial distribution of TP concentration of each flight derived from different models had similar distribution characteristics. This paper provides a reference for promoting the intelligent and automatic level of water environment monitoring in small inland waterbodies.","author":[{"dropping-particle":"","family":"Hu","given":"Wentong","non-dropping-particle":"","parse-names":false,"suffix":""},{"dropping-particle":"","family":"Liu","given":"Jie","non-dropping-particle":"","parse-names":false,"suffix":""},{"dropping-particle":"","family":"Wang","given":"He","non-dropping-particle":"","parse-names":false,"suffix":""},{"dropping-particle":"","family":"Miao","given":"Donghao","non-dropping-particle":"","parse-names":false,"suffix":""},{"dropping-particle":"","family":"Shao","given":"Dongguo","non-dropping-particle":"","parse-names":false,"suffix":""},{"dropping-particle":"","family":"Gu","given":"Wenquan","non-dropping-particle":"","parse-names":false,"suffix":""}],"container-title":"Remote Sensing","id":"ITEM-1","issue":"5","issued":{"date-parts":[["2023"]]},"title":"Retrieval of TP Concentration from UAV Multispectral Images Using IOA-ML Models in Small Inland Waterbodies","type":"article-journal","volume":"15"},"uris":["http://www.mendeley.com/documents/?uuid=e7a15db7-ad63-4067-b46d-014f02d8cee6"]}],"mendeley":{"formattedCitation":"(Wentong Hu et al., 2023)","plainTextFormattedCitation":"(Wentong Hu et al., 2023)","previouslyFormattedCitation":"(Wentong Hu et al., 2023)"},"properties":{"noteIndex":0},"schema":"https://github.com/citation-style-language/schema/raw/master/csl-citation.json"}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(Wentong Hu et al., 2023)</w:t>
            </w:r>
            <w:r w:rsidRPr="00B84583">
              <w:rPr>
                <w:rFonts w:ascii="Minion Pro" w:hAnsi="Minion Pro"/>
                <w:sz w:val="20"/>
                <w:szCs w:val="20"/>
              </w:rPr>
              <w:fldChar w:fldCharType="end"/>
            </w:r>
          </w:p>
        </w:tc>
        <w:tc>
          <w:tcPr>
            <w:tcW w:w="2534" w:type="dxa"/>
          </w:tcPr>
          <w:p w14:paraId="5955E450" w14:textId="03C2B505"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4F24A907" w14:textId="5FA73FD4" w:rsidR="003D6581" w:rsidRPr="00B84583" w:rsidRDefault="003D6581" w:rsidP="003D6581">
            <w:pPr>
              <w:jc w:val="center"/>
              <w:rPr>
                <w:rFonts w:ascii="Minion Pro" w:hAnsi="Minion Pro"/>
                <w:sz w:val="20"/>
                <w:szCs w:val="20"/>
              </w:rPr>
            </w:pPr>
            <w:r w:rsidRPr="00B84583">
              <w:rPr>
                <w:rFonts w:ascii="Minion Pro" w:hAnsi="Minion Pro"/>
                <w:sz w:val="20"/>
                <w:szCs w:val="20"/>
              </w:rPr>
              <w:t>Unmanned Aerial Vehicles (UAVs)</w:t>
            </w:r>
          </w:p>
        </w:tc>
        <w:tc>
          <w:tcPr>
            <w:tcW w:w="3870" w:type="dxa"/>
          </w:tcPr>
          <w:p w14:paraId="4C7554D3" w14:textId="2E489F01" w:rsidR="003D6581" w:rsidRPr="00B84583" w:rsidRDefault="003D6581" w:rsidP="003D6581">
            <w:pPr>
              <w:jc w:val="center"/>
              <w:rPr>
                <w:rFonts w:ascii="Minion Pro" w:hAnsi="Minion Pro"/>
                <w:sz w:val="20"/>
                <w:szCs w:val="20"/>
              </w:rPr>
            </w:pPr>
            <w:r w:rsidRPr="00B84583">
              <w:rPr>
                <w:rFonts w:ascii="Minion Pro" w:hAnsi="Minion Pro"/>
                <w:sz w:val="20"/>
                <w:szCs w:val="20"/>
              </w:rPr>
              <w:t>TP Concentration</w:t>
            </w:r>
          </w:p>
        </w:tc>
        <w:tc>
          <w:tcPr>
            <w:tcW w:w="3960" w:type="dxa"/>
          </w:tcPr>
          <w:p w14:paraId="4C43EFFA" w14:textId="3308ADEC" w:rsidR="003D6581" w:rsidRPr="00B84583" w:rsidRDefault="003D6581" w:rsidP="003D6581">
            <w:pPr>
              <w:jc w:val="center"/>
              <w:rPr>
                <w:rFonts w:ascii="Minion Pro" w:hAnsi="Minion Pro"/>
                <w:sz w:val="20"/>
                <w:szCs w:val="20"/>
              </w:rPr>
            </w:pPr>
            <w:r w:rsidRPr="00B84583">
              <w:rPr>
                <w:rFonts w:ascii="Minion Pro" w:hAnsi="Minion Pro"/>
                <w:sz w:val="20"/>
                <w:szCs w:val="20"/>
              </w:rPr>
              <w:t>Small inland waterbodies</w:t>
            </w:r>
          </w:p>
        </w:tc>
        <w:tc>
          <w:tcPr>
            <w:tcW w:w="5716" w:type="dxa"/>
          </w:tcPr>
          <w:p w14:paraId="655A350A" w14:textId="6F05184A" w:rsidR="003D6581" w:rsidRPr="00B84583" w:rsidRDefault="003D6581" w:rsidP="003D6581">
            <w:pPr>
              <w:jc w:val="center"/>
              <w:rPr>
                <w:rFonts w:ascii="Minion Pro" w:hAnsi="Minion Pro"/>
                <w:sz w:val="20"/>
                <w:szCs w:val="20"/>
              </w:rPr>
            </w:pPr>
            <w:r w:rsidRPr="00B84583">
              <w:rPr>
                <w:rFonts w:ascii="Minion Pro" w:hAnsi="Minion Pro"/>
                <w:sz w:val="20"/>
                <w:szCs w:val="20"/>
              </w:rPr>
              <w:t>The extreme gradient boosting optimized by genetic algorithm (GA-XGB) performed best, with the highest precision for the validation and test sets</w:t>
            </w:r>
          </w:p>
        </w:tc>
      </w:tr>
      <w:tr w:rsidR="003D6581" w:rsidRPr="00B84583" w14:paraId="2AC30ACF" w14:textId="77777777" w:rsidTr="00DD0196">
        <w:trPr>
          <w:trHeight w:val="1440"/>
        </w:trPr>
        <w:tc>
          <w:tcPr>
            <w:tcW w:w="1511" w:type="dxa"/>
          </w:tcPr>
          <w:p w14:paraId="4DD54833" w14:textId="79A74BE0"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rse.2022.113295","ISSN":"0034-4257","author":[{"dropping-particle":"","family":"Werther","given":"Mortimer","non-dropping-particle":"","parse-names":false,"suffix":""},{"dropping-particle":"","family":"Odermatt","given":"Daniel","non-dropping-particle":"","parse-names":false,"suffix":""},{"dropping-particle":"","family":"Simis","given":"Stefan G H","non-dropping-particle":"","parse-names":false,"suffix":""},{"dropping-particle":"","family":"Gurlin","given":"Daniela","non-dropping-particle":"","parse-names":false,"suffix":""},{"dropping-particle":"","family":"Lehmann","given":"Moritz K","non-dropping-particle":"","parse-names":false,"suffix":""},{"dropping-particle":"","family":"Kutser","given":"Tiit","non-dropping-particle":"","parse-names":false,"suffix":""},{"dropping-particle":"","family":"Gupana","given":"Remika","non-dropping-particle":"","parse-names":false,"suffix":""},{"dropping-particle":"","family":"Varley","given":"Adam","non-dropping-particle":"","parse-names":false,"suffix":""},{"dropping-particle":"","family":"Hunter","given":"Peter D","non-dropping-particle":"","parse-names":false,"suffix":""},{"dropping-particle":"","family":"Tyler","given":"Andrew N","non-dropping-particle":"","parse-names":false,"suffix":""},{"dropping-particle":"","family":"Spyrakos","given":"Evangelos","non-dropping-particle":"","parse-names":false,"suffix":""}],"container-title":"Remote Sensing of Environment","id":"ITEM-1","issue":"October","issued":{"date-parts":[["2022"]]},"page":"113295","publisher":"Elsevier Inc.","title":"A Bayesian approach for remote sensing of chlorophyll -a and associated retrieval uncertainty in oligotrophic and mesotrophic lakes","type":"article-journal","volume":"283"},"uris":["http://www.mendeley.com/documents/?uuid=b8236332-e300-4b35-8de3-3a7aea0b5351"]}],"mendeley":{"formattedCitation":"(Werther et al., 2022)","plainTextFormattedCitation":"(Werther et al., 2022)","previouslyFormattedCitation":"(Werther et al., 2022)"},"properties":{"noteIndex":0},"schema":"https://github.com/citation-style-language/schema/raw/master/csl-citation.json"}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(Werther et al., 2022)</w:t>
            </w:r>
            <w:r w:rsidRPr="00B84583">
              <w:rPr>
                <w:rFonts w:ascii="Minion Pro" w:hAnsi="Minion Pro"/>
                <w:sz w:val="20"/>
                <w:szCs w:val="20"/>
              </w:rPr>
              <w:fldChar w:fldCharType="end"/>
            </w:r>
          </w:p>
        </w:tc>
        <w:tc>
          <w:tcPr>
            <w:tcW w:w="2534" w:type="dxa"/>
          </w:tcPr>
          <w:p w14:paraId="0A3FA4F2" w14:textId="2216C856" w:rsidR="003D6581" w:rsidRPr="00B84583" w:rsidRDefault="003D6581" w:rsidP="003D6581">
            <w:pPr>
              <w:jc w:val="center"/>
              <w:rPr>
                <w:rFonts w:ascii="Minion Pro" w:hAnsi="Minion Pro"/>
                <w:sz w:val="20"/>
                <w:szCs w:val="20"/>
              </w:rPr>
            </w:pPr>
            <w:r w:rsidRPr="00B84583">
              <w:rPr>
                <w:rFonts w:ascii="Minion Pro" w:hAnsi="Minion Pro"/>
                <w:sz w:val="20"/>
                <w:szCs w:val="20"/>
              </w:rPr>
              <w:t>Scotland, Estonia, New Zealand, Switzerland</w:t>
            </w:r>
          </w:p>
        </w:tc>
        <w:tc>
          <w:tcPr>
            <w:tcW w:w="3330" w:type="dxa"/>
          </w:tcPr>
          <w:p w14:paraId="5F105DBD"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Sentinel-3 Ocean and Land Cover Instrument (OLCI) and</w:t>
            </w:r>
          </w:p>
          <w:p w14:paraId="46A79847" w14:textId="11E8F4FA" w:rsidR="003D6581" w:rsidRPr="00B84583" w:rsidRDefault="003D6581" w:rsidP="003D6581">
            <w:pPr>
              <w:jc w:val="center"/>
              <w:rPr>
                <w:rFonts w:ascii="Minion Pro" w:hAnsi="Minion Pro"/>
                <w:sz w:val="20"/>
                <w:szCs w:val="20"/>
              </w:rPr>
            </w:pPr>
            <w:r w:rsidRPr="00B84583">
              <w:rPr>
                <w:rFonts w:ascii="Minion Pro" w:hAnsi="Minion Pro"/>
                <w:sz w:val="20"/>
                <w:szCs w:val="20"/>
              </w:rPr>
              <w:t>Sentinel-2 MultiSpectral Imager (MSI).</w:t>
            </w:r>
          </w:p>
        </w:tc>
        <w:tc>
          <w:tcPr>
            <w:tcW w:w="3870" w:type="dxa"/>
          </w:tcPr>
          <w:p w14:paraId="2689B6C2" w14:textId="310AE214" w:rsidR="003D6581" w:rsidRPr="00B84583" w:rsidRDefault="003D6581" w:rsidP="003D6581">
            <w:pPr>
              <w:jc w:val="center"/>
              <w:rPr>
                <w:rFonts w:ascii="Minion Pro" w:hAnsi="Minion Pro"/>
                <w:sz w:val="20"/>
                <w:szCs w:val="20"/>
              </w:rPr>
            </w:pPr>
            <w:r w:rsidRPr="00B84583">
              <w:rPr>
                <w:rFonts w:ascii="Minion Pro" w:hAnsi="Minion Pro"/>
                <w:sz w:val="20"/>
                <w:szCs w:val="20"/>
              </w:rPr>
              <w:t>Chl-a concentration</w:t>
            </w:r>
          </w:p>
        </w:tc>
        <w:tc>
          <w:tcPr>
            <w:tcW w:w="3960" w:type="dxa"/>
          </w:tcPr>
          <w:p w14:paraId="0C34F796" w14:textId="098FE925" w:rsidR="003D6581" w:rsidRPr="00B84583" w:rsidRDefault="003D6581" w:rsidP="003D6581">
            <w:pPr>
              <w:jc w:val="center"/>
              <w:rPr>
                <w:rFonts w:ascii="Minion Pro" w:hAnsi="Minion Pro"/>
                <w:sz w:val="20"/>
                <w:szCs w:val="20"/>
              </w:rPr>
            </w:pPr>
            <w:r w:rsidRPr="00B84583">
              <w:rPr>
                <w:rFonts w:ascii="Minion Pro" w:hAnsi="Minion Pro"/>
                <w:sz w:val="20"/>
                <w:szCs w:val="20"/>
              </w:rPr>
              <w:t>Oligotrophic and mesotrophic lake</w:t>
            </w:r>
          </w:p>
        </w:tc>
        <w:tc>
          <w:tcPr>
            <w:tcW w:w="5716" w:type="dxa"/>
          </w:tcPr>
          <w:p w14:paraId="670AF76D" w14:textId="70EFD5AE" w:rsidR="003D6581" w:rsidRPr="00B84583" w:rsidRDefault="003D6581" w:rsidP="003D6581">
            <w:pPr>
              <w:jc w:val="center"/>
              <w:rPr>
                <w:rFonts w:ascii="Minion Pro" w:hAnsi="Minion Pro"/>
                <w:sz w:val="20"/>
                <w:szCs w:val="20"/>
              </w:rPr>
            </w:pPr>
            <w:r w:rsidRPr="00B84583">
              <w:rPr>
                <w:rFonts w:ascii="Minion Pro" w:hAnsi="Minion Pro"/>
                <w:sz w:val="20"/>
                <w:szCs w:val="20"/>
              </w:rPr>
              <w:t>This study serves as research on Bayesian machine learning for the estimation and visualization of Chl-a and associated retrieval uncertainty to develop harmonized products across OLCI and MSI for small and large oligo- and mesotrophic lakes</w:t>
            </w:r>
          </w:p>
        </w:tc>
      </w:tr>
      <w:tr w:rsidR="003D6581" w:rsidRPr="00B84583" w14:paraId="165D58F5" w14:textId="77777777" w:rsidTr="00DD0196">
        <w:trPr>
          <w:trHeight w:val="1440"/>
        </w:trPr>
        <w:tc>
          <w:tcPr>
            <w:tcW w:w="1511" w:type="dxa"/>
          </w:tcPr>
          <w:p w14:paraId="421F2E66" w14:textId="3BE5589E"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{"citationItems":[{"id":"ITEM-1","itemData":{"DOI":"10.3389/frsen.2022.834576","author":[{"dropping-particle":"","family":"Júnior","given":"Rogério Flores","non-dropping-particle":"","parse-names":false,"suffix":""},{"dropping-particle":"","family":"Clemente","given":"Claudio","non-dropping-particle":"","parse-names":false,"suffix":""},{"dropping-particle":"","family":"Barbosa","given":"Faria","non-dropping-particle":"","parse-names":false,"suffix":""},{"dropping-particle":"","family":"Maciel","given":"Daniel Andrade","non-dropping-particle":"","parse-names":false,"suffix":""},{"dropping-particle":"","family":"Marcia","given":"Evlyn","non-dropping-particle":"","parse-names":false,"suffix":""},{"dropping-particle":"De","family":"Moraes","given":"Leão","non-dropping-particle":"","parse-names":false,"suffix":""},{"dropping-particle":"","family":"Martins","given":"Vitor Souza","non-dropping-particle":"","parse-names":false,"suffix":""},{"dropping-particle":"","family":"Lobo","given":"Felipe De Lucia","non-dropping-particle":"","parse-names":false,"suffix":""}],"container-title":"Frontiers in Remote Sensing","id":"ITEM-1","issue":"April","issued":{"date-parts":[["2022"]]},"page":"1-20","title":"Hybrid Semi-Analytical Algorithm for Estimating Chlorophyll-A Concentration in Lower Amazon Floodplain Waters","type":"article-journal","volume":"3"},"uris":["http://www.mendeley.com/documents/?uuid=bea360a9-2186-479f-b0c6-d24b6eb90656"]}],"mendeley":{"formattedCitation":"(Júnior et al., 2022)","plainTextFormattedCitation":"(Júnior et al., 2022)","previouslyFormattedCitation":"(Júnior et al., 2022)"},"properties":{"noteIndex":0},"schema":"https://github.com/citation-style-language/schema/raw/master/csl-citation.json"}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(Júnior et al., 2022)</w:t>
            </w:r>
            <w:r w:rsidRPr="00B84583">
              <w:rPr>
                <w:rFonts w:ascii="Minion Pro" w:hAnsi="Minion Pro"/>
                <w:sz w:val="20"/>
                <w:szCs w:val="20"/>
              </w:rPr>
              <w:fldChar w:fldCharType="end"/>
            </w:r>
          </w:p>
        </w:tc>
        <w:tc>
          <w:tcPr>
            <w:tcW w:w="2534" w:type="dxa"/>
          </w:tcPr>
          <w:p w14:paraId="4143D021" w14:textId="68856828" w:rsidR="003D6581" w:rsidRPr="00B84583" w:rsidRDefault="003D6581" w:rsidP="003D6581">
            <w:pPr>
              <w:jc w:val="center"/>
              <w:rPr>
                <w:rFonts w:ascii="Minion Pro" w:hAnsi="Minion Pro"/>
                <w:sz w:val="20"/>
                <w:szCs w:val="20"/>
              </w:rPr>
            </w:pPr>
            <w:r w:rsidRPr="00B84583">
              <w:rPr>
                <w:rFonts w:ascii="Minion Pro" w:hAnsi="Minion Pro"/>
                <w:sz w:val="20"/>
                <w:szCs w:val="20"/>
              </w:rPr>
              <w:t>Brazil</w:t>
            </w:r>
          </w:p>
        </w:tc>
        <w:tc>
          <w:tcPr>
            <w:tcW w:w="3330" w:type="dxa"/>
          </w:tcPr>
          <w:p w14:paraId="619449FE" w14:textId="60F9C0AA" w:rsidR="003D6581" w:rsidRPr="00B84583" w:rsidRDefault="003D6581" w:rsidP="003D6581">
            <w:pPr>
              <w:jc w:val="center"/>
              <w:rPr>
                <w:rFonts w:ascii="Minion Pro" w:hAnsi="Minion Pro"/>
                <w:sz w:val="20"/>
                <w:szCs w:val="20"/>
              </w:rPr>
            </w:pPr>
            <w:r w:rsidRPr="00B84583">
              <w:rPr>
                <w:rFonts w:ascii="Minion Pro" w:hAnsi="Minion Pro"/>
                <w:sz w:val="20"/>
                <w:szCs w:val="20"/>
              </w:rPr>
              <w:t>Sentinel-3 OLCI</w:t>
            </w:r>
          </w:p>
        </w:tc>
        <w:tc>
          <w:tcPr>
            <w:tcW w:w="3870" w:type="dxa"/>
          </w:tcPr>
          <w:p w14:paraId="10E78478" w14:textId="68611671" w:rsidR="003D6581" w:rsidRPr="00B84583" w:rsidRDefault="003D6581" w:rsidP="003D6581">
            <w:pPr>
              <w:jc w:val="center"/>
              <w:rPr>
                <w:rFonts w:ascii="Minion Pro" w:hAnsi="Minion Pro"/>
                <w:sz w:val="20"/>
                <w:szCs w:val="20"/>
              </w:rPr>
            </w:pPr>
            <w:r w:rsidRPr="00B84583">
              <w:rPr>
                <w:rFonts w:ascii="Minion Pro" w:hAnsi="Minion Pro"/>
                <w:sz w:val="20"/>
                <w:szCs w:val="20"/>
              </w:rPr>
              <w:t>Chl-a concentration</w:t>
            </w:r>
          </w:p>
        </w:tc>
        <w:tc>
          <w:tcPr>
            <w:tcW w:w="3960" w:type="dxa"/>
          </w:tcPr>
          <w:p w14:paraId="1CD1B85A" w14:textId="6FA6E156"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349A167C" w14:textId="701F9CD8" w:rsidR="003D6581" w:rsidRPr="00B84583" w:rsidRDefault="003D6581" w:rsidP="003D6581">
            <w:pPr>
              <w:jc w:val="center"/>
              <w:rPr>
                <w:rFonts w:ascii="Minion Pro" w:hAnsi="Minion Pro"/>
                <w:sz w:val="20"/>
                <w:szCs w:val="20"/>
              </w:rPr>
            </w:pPr>
            <w:r w:rsidRPr="00B84583">
              <w:rPr>
                <w:rFonts w:ascii="Minion Pro" w:hAnsi="Minion Pro"/>
                <w:sz w:val="20"/>
                <w:szCs w:val="20"/>
              </w:rPr>
              <w:t>The results showed a smaller mean absolute percentage error (MAPE) for HSAA Chl-a retrieval (36.93%) than empirical models (73.39%) using a 3-band algorithm, which conﬁrms the better performance of the semi-analytical approach</w:t>
            </w:r>
          </w:p>
        </w:tc>
      </w:tr>
      <w:tr w:rsidR="003D6581" w:rsidRPr="00B84583" w14:paraId="5908DBA1" w14:textId="77777777" w:rsidTr="00DD0196">
        <w:trPr>
          <w:trHeight w:val="1440"/>
        </w:trPr>
        <w:tc>
          <w:tcPr>
            <w:tcW w:w="1511" w:type="dxa"/>
          </w:tcPr>
          <w:p w14:paraId="162A748A" w14:textId="27A40642"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colind.2022.109675","author":[{"dropping-particle":"","family":"Fu","given":"Bolin","non-dropping-particle":"","parse-names":false,"suffix":""},{"dropping-particle":"","family":"Lao","given":"Zhinan","non-dropping-particle":"","parse-names":false,"suffix":""},{"dropping-particle":"","family":"Liang","given":"Yiyin","non-dropping-particle":"","parse-names":false,"suffix":""},{"dropping-particle":"","family":"Sun","given":"Jun","non-dropping-particle":"","parse-names":false,"suffix":""},{"dropping-particle":"","family":"He","given":"Xu","non-dropping-particle":"","parse-names":false,"suffix":""},{"dropping-particle":"","family":"Deng","given":"Tengfang","non-dropping-particle":"","parse-names":false,"suffix":""},{"dropping-particle":"","family":"He","given":"Wen","non-dropping-particle":"","parse-names":false,"suffix":""},{"dropping-particle":"","family":"Fan","given":"Donglin","non-dropping-particle":"","parse-names":false,"suffix":""},{"dropping-particle":"","family":"Gao","given":"Ertao","non-dropping-particle":"","parse-names":false,"suffix":""},{"dropping-particle":"","family":"Hou","given":"Qinglin","non-dropping-particle":"","parse-names":false,"suffix":""}],"container-title":"Ecological Indicators","id":"ITEM-1","issue":"November","issued":{"date-parts":[["2022"]]},"title":"Evaluating optically and non-optically active water quality and its response relationship to hydro-meteorology using multi-source data in Poyang Lake, China","type":"article-journal","volume":"145"},"uris":["http://www.mendeley.com/documents/?uuid=82c05824-8ab7-49b1-a8b8-e4772544d889"]}],"mendeley":{"formattedCitation":"(Fu et al., 2022)","plainTextFormattedCitation":"(Fu et al., 2022)","previouslyFormattedCitation":"(Fu et al., 2022)"},"properties":{"noteIndex":0},"schema":"https://github.com/citation-style-language/schema/raw/master/csl-citation.json"}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(Fu et al., 2022)</w:t>
            </w:r>
            <w:r w:rsidRPr="00B84583">
              <w:rPr>
                <w:rFonts w:ascii="Minion Pro" w:hAnsi="Minion Pro"/>
                <w:sz w:val="20"/>
                <w:szCs w:val="20"/>
              </w:rPr>
              <w:fldChar w:fldCharType="end"/>
            </w:r>
          </w:p>
        </w:tc>
        <w:tc>
          <w:tcPr>
            <w:tcW w:w="2534" w:type="dxa"/>
          </w:tcPr>
          <w:p w14:paraId="75C59B2F" w14:textId="5A90E9B7"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04630639"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Landsat 8 OLI(L8), Sentinel-2 A/B(S2)</w:t>
            </w:r>
          </w:p>
          <w:p w14:paraId="38DF5E19" w14:textId="65F26C08" w:rsidR="003D6581" w:rsidRPr="00B84583" w:rsidRDefault="003D6581" w:rsidP="003D6581">
            <w:pPr>
              <w:jc w:val="center"/>
              <w:rPr>
                <w:rFonts w:ascii="Minion Pro" w:hAnsi="Minion Pro"/>
                <w:sz w:val="20"/>
                <w:szCs w:val="20"/>
              </w:rPr>
            </w:pPr>
            <w:r w:rsidRPr="00B84583">
              <w:rPr>
                <w:rFonts w:ascii="Minion Pro" w:hAnsi="Minion Pro"/>
                <w:sz w:val="20"/>
                <w:szCs w:val="20"/>
              </w:rPr>
              <w:t>images</w:t>
            </w:r>
          </w:p>
        </w:tc>
        <w:tc>
          <w:tcPr>
            <w:tcW w:w="3870" w:type="dxa"/>
          </w:tcPr>
          <w:p w14:paraId="20275902"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Chl-a, Total suspended matter (TSM) and</w:t>
            </w:r>
          </w:p>
          <w:p w14:paraId="208E5CFF" w14:textId="77777777" w:rsidR="003D6581" w:rsidRPr="00B84583" w:rsidRDefault="003D6581" w:rsidP="003D6581">
            <w:pPr>
              <w:jc w:val="center"/>
              <w:rPr>
                <w:rFonts w:ascii="Minion Pro" w:hAnsi="Minion Pro"/>
                <w:sz w:val="20"/>
                <w:szCs w:val="20"/>
              </w:rPr>
            </w:pPr>
            <w:r w:rsidRPr="00B84583">
              <w:rPr>
                <w:rFonts w:ascii="Minion Pro" w:hAnsi="Minion Pro"/>
                <w:sz w:val="20"/>
                <w:szCs w:val="20"/>
              </w:rPr>
              <w:t>NOAPs (total phosphorus (TP), total nitrogen (TN), ammonia nitrogen (NH4-N), five-day biochemical oxygen</w:t>
            </w:r>
          </w:p>
          <w:p w14:paraId="6C29C104" w14:textId="1092701E" w:rsidR="003D6581" w:rsidRPr="00B84583" w:rsidRDefault="003D6581" w:rsidP="003D6581">
            <w:pPr>
              <w:jc w:val="center"/>
              <w:rPr>
                <w:rFonts w:ascii="Minion Pro" w:hAnsi="Minion Pro"/>
                <w:sz w:val="20"/>
                <w:szCs w:val="20"/>
              </w:rPr>
            </w:pPr>
            <w:r w:rsidRPr="00B84583">
              <w:rPr>
                <w:rFonts w:ascii="Minion Pro" w:hAnsi="Minion Pro"/>
                <w:sz w:val="20"/>
                <w:szCs w:val="20"/>
              </w:rPr>
              <w:t>demand (BOD5))</w:t>
            </w:r>
          </w:p>
        </w:tc>
        <w:tc>
          <w:tcPr>
            <w:tcW w:w="3960" w:type="dxa"/>
          </w:tcPr>
          <w:p w14:paraId="18DEB1CA" w14:textId="5CE3DB54"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32574543" w14:textId="2C621AB4" w:rsidR="003D6581" w:rsidRPr="00B84583" w:rsidRDefault="003D6581" w:rsidP="003D6581">
            <w:pPr>
              <w:jc w:val="center"/>
              <w:rPr>
                <w:rFonts w:ascii="Minion Pro" w:hAnsi="Minion Pro"/>
                <w:sz w:val="20"/>
                <w:szCs w:val="20"/>
              </w:rPr>
            </w:pPr>
            <w:r w:rsidRPr="00B84583">
              <w:rPr>
                <w:rFonts w:ascii="Minion Pro" w:hAnsi="Minion Pro"/>
                <w:sz w:val="20"/>
                <w:szCs w:val="20"/>
              </w:rPr>
              <w:t>Estimating accuracy of non-optically active parameters was higher than optically active parameters, but the accuracy differences of non-optically active parameters were greater than optically active parameters</w:t>
            </w:r>
          </w:p>
        </w:tc>
      </w:tr>
      <w:tr w:rsidR="003D6581" w:rsidRPr="00B84583" w14:paraId="4FC744AB" w14:textId="77777777" w:rsidTr="00DD0196">
        <w:trPr>
          <w:trHeight w:val="1440"/>
        </w:trPr>
        <w:tc>
          <w:tcPr>
            <w:tcW w:w="1511" w:type="dxa"/>
          </w:tcPr>
          <w:p w14:paraId="4100F92F" w14:textId="47886483"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scitotenv.2022.153433","author":[{"dropping-particle":"","family":"Caballero","given":"Isabel","non-dropping-particle":"","parse-names":false,"suffix":""},{"dropping-particle":"","family":"Román","given":"Alejandro","non-dropping-particle":"","parse-names":false,"suffix":""},{"dropping-particle":"","family":"Tovar-sánchez","given":"Antonio","non-dropping-particle":"","parse-names":false,"suffix":""},{"dropping-particle":"","family":"Navarro","given":"Gabriel","non-dropping-particle":"","parse-names":false,"suffix":""}],"container-title":"Science of the Total Environment journal","id":"ITEM-1","issued":{"date-parts":[["2022"]]},"title":"Science of the Total Environment Water quality monitoring with Sentinel-2 and Landsat-8 satellites during the 2021 volcanic eruption in La Palma ( Canary Islands )","type":"article-journal","volume":"822"},"uris":["http://www.mendeley.com/documents/?uuid=b6571052-d105-452b-8f44-061a258c0ba6"]}],"mendeley":{"formattedCitation":"(Caballero et al., 2022)","plainTextFormattedCitation":"(Caballero et al., 2022)","previouslyFormattedCitation":"(Caballero et al., 2022)"},"properties":{"noteIndex":0},"schema":"https://github.com/citation-style-language/schema/raw/master/csl-citation.json"}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(Caballero et al., 2022)</w:t>
            </w:r>
            <w:r w:rsidRPr="00B84583">
              <w:rPr>
                <w:rFonts w:ascii="Minion Pro" w:hAnsi="Minion Pro"/>
                <w:sz w:val="20"/>
                <w:szCs w:val="20"/>
              </w:rPr>
              <w:fldChar w:fldCharType="end"/>
            </w:r>
          </w:p>
        </w:tc>
        <w:tc>
          <w:tcPr>
            <w:tcW w:w="2534" w:type="dxa"/>
          </w:tcPr>
          <w:p w14:paraId="5D644DB3" w14:textId="5684DC51" w:rsidR="003D6581" w:rsidRPr="00B84583" w:rsidRDefault="003D6581" w:rsidP="003D6581">
            <w:pPr>
              <w:jc w:val="center"/>
              <w:rPr>
                <w:rFonts w:ascii="Minion Pro" w:hAnsi="Minion Pro"/>
                <w:sz w:val="20"/>
                <w:szCs w:val="20"/>
              </w:rPr>
            </w:pPr>
            <w:r w:rsidRPr="00B84583">
              <w:rPr>
                <w:rFonts w:ascii="Minion Pro" w:hAnsi="Minion Pro"/>
                <w:sz w:val="20"/>
                <w:szCs w:val="20"/>
              </w:rPr>
              <w:t>Spain</w:t>
            </w:r>
          </w:p>
        </w:tc>
        <w:tc>
          <w:tcPr>
            <w:tcW w:w="3330" w:type="dxa"/>
          </w:tcPr>
          <w:p w14:paraId="6C05ACC2" w14:textId="4204EA64" w:rsidR="003D6581" w:rsidRPr="00B84583" w:rsidRDefault="003D6581" w:rsidP="003D6581">
            <w:pPr>
              <w:jc w:val="center"/>
              <w:rPr>
                <w:rFonts w:ascii="Minion Pro" w:hAnsi="Minion Pro"/>
                <w:sz w:val="20"/>
                <w:szCs w:val="20"/>
              </w:rPr>
            </w:pPr>
            <w:r w:rsidRPr="00B84583">
              <w:rPr>
                <w:rFonts w:ascii="Minion Pro" w:hAnsi="Minion Pro"/>
                <w:sz w:val="20"/>
                <w:szCs w:val="20"/>
              </w:rPr>
              <w:t>Sentinel-2A/B twin satellites and Landsat-8 satellite</w:t>
            </w:r>
          </w:p>
        </w:tc>
        <w:tc>
          <w:tcPr>
            <w:tcW w:w="3870" w:type="dxa"/>
          </w:tcPr>
          <w:p w14:paraId="30C17B6C" w14:textId="51A0C56F" w:rsidR="003D6581" w:rsidRPr="00B84583" w:rsidRDefault="003D6581" w:rsidP="003D6581">
            <w:pPr>
              <w:jc w:val="center"/>
              <w:rPr>
                <w:rFonts w:ascii="Minion Pro" w:hAnsi="Minion Pro"/>
                <w:sz w:val="20"/>
                <w:szCs w:val="20"/>
              </w:rPr>
            </w:pPr>
            <w:r w:rsidRPr="00B84583">
              <w:rPr>
                <w:rFonts w:ascii="Minion Pro" w:hAnsi="Minion Pro"/>
                <w:sz w:val="20"/>
                <w:szCs w:val="20"/>
              </w:rPr>
              <w:t>Chl-a concentration</w:t>
            </w:r>
          </w:p>
        </w:tc>
        <w:tc>
          <w:tcPr>
            <w:tcW w:w="3960" w:type="dxa"/>
          </w:tcPr>
          <w:p w14:paraId="09A8BC46" w14:textId="1FC31BA0" w:rsidR="003D6581" w:rsidRPr="00B84583" w:rsidRDefault="003D6581" w:rsidP="003D6581">
            <w:pPr>
              <w:jc w:val="center"/>
              <w:rPr>
                <w:rFonts w:ascii="Minion Pro" w:hAnsi="Minion Pro"/>
                <w:sz w:val="20"/>
                <w:szCs w:val="20"/>
              </w:rPr>
            </w:pPr>
            <w:r w:rsidRPr="00B84583">
              <w:rPr>
                <w:rFonts w:ascii="Minion Pro" w:hAnsi="Minion Pro"/>
                <w:sz w:val="20"/>
                <w:szCs w:val="20"/>
              </w:rPr>
              <w:t>Seawater</w:t>
            </w:r>
          </w:p>
        </w:tc>
        <w:tc>
          <w:tcPr>
            <w:tcW w:w="5716" w:type="dxa"/>
          </w:tcPr>
          <w:p w14:paraId="294B7B55" w14:textId="1B079CF9" w:rsidR="003D6581" w:rsidRPr="00B84583" w:rsidRDefault="003D6581" w:rsidP="003D6581">
            <w:pPr>
              <w:jc w:val="center"/>
              <w:rPr>
                <w:rFonts w:ascii="Minion Pro" w:hAnsi="Minion Pro"/>
                <w:sz w:val="20"/>
                <w:szCs w:val="20"/>
              </w:rPr>
            </w:pPr>
            <w:r w:rsidRPr="00B84583">
              <w:rPr>
                <w:rFonts w:ascii="Minion Pro" w:hAnsi="Minion Pro"/>
                <w:sz w:val="20"/>
                <w:szCs w:val="20"/>
              </w:rPr>
              <w:t>The present multi-sensor strategy is an excellent opportunity to highlight the potential of remote sensing technology as a relevant and powerful tool for future hazard monitoring and assessment during catastrophes and for a better interpretation of their impact on the marine environment</w:t>
            </w:r>
          </w:p>
        </w:tc>
      </w:tr>
      <w:tr w:rsidR="003D6581" w:rsidRPr="00B84583" w14:paraId="0B37A278" w14:textId="77777777" w:rsidTr="00DD0196">
        <w:trPr>
          <w:trHeight w:val="1440"/>
        </w:trPr>
        <w:tc>
          <w:tcPr>
            <w:tcW w:w="1511" w:type="dxa"/>
          </w:tcPr>
          <w:p w14:paraId="2AA23754" w14:textId="0E1DB9C0"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author":[{"dropping-particle":"","family":"Kim","given":"Eunju","non-dropping-particle":"","parse-names":false,"suffix":""},{"dropping-particle":"","family":"Nam","given":"Sook-hyun","non-dropping-particle":"","parse-names":false,"suffix":""},{"dropping-particle":"","family":"Ahn","given":"Chang Hyuk","non-dropping-particle":"","parse-names":false,"suffix":""},{"dropping-particle":"","family":"Lee","given":"Saeromi","non-dropping-particle":"","parse-names":false,"suffix":""},{"dropping-particle":"","family":"Koo","given":"Jae-wuk","non-dropping-particle":"","parse-names":false,"suffix":""}],"id":"ITEM-1","issued":{"date-parts":[["2022"]]},"title":"Environmental Technology &amp; Innovation Comparison of spatial interpolation methods for distribution map an unmanned surface vehicle data for chlorophyll-a monitoring in the stream","type":"article-journal","volume":"28"},"uris":["http://www.mendeley.com/documents/?uuid=85618103-dbb9-41fc-bbcf-d0534e83f824"]}],"mendeley":{"formattedCitation":"(E. Kim et al., 2022)","plainTextFormattedCitation":"(E. Kim et al., 2022)","previouslyFormattedCitation":"(E. Kim et al., 2022)"},"properties":{"noteIndex":0},"schema":"https://github.com/citation-style-language/schema/raw/master/csl-citation.json"}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(E. Kim et al., 2022)</w:t>
            </w:r>
            <w:r w:rsidRPr="00B84583">
              <w:rPr>
                <w:rFonts w:ascii="Minion Pro" w:hAnsi="Minion Pro"/>
                <w:sz w:val="20"/>
                <w:szCs w:val="20"/>
              </w:rPr>
              <w:fldChar w:fldCharType="end"/>
            </w:r>
          </w:p>
        </w:tc>
        <w:tc>
          <w:tcPr>
            <w:tcW w:w="2534" w:type="dxa"/>
          </w:tcPr>
          <w:p w14:paraId="2C3157E0" w14:textId="256BC48E" w:rsidR="003D6581" w:rsidRPr="00B84583" w:rsidRDefault="003D6581" w:rsidP="003D6581">
            <w:pPr>
              <w:jc w:val="center"/>
              <w:rPr>
                <w:rFonts w:ascii="Minion Pro" w:hAnsi="Minion Pro"/>
                <w:sz w:val="20"/>
                <w:szCs w:val="20"/>
              </w:rPr>
            </w:pPr>
            <w:r w:rsidRPr="00B84583">
              <w:rPr>
                <w:rFonts w:ascii="Minion Pro" w:hAnsi="Minion Pro"/>
                <w:sz w:val="20"/>
                <w:szCs w:val="20"/>
              </w:rPr>
              <w:t>Korea</w:t>
            </w:r>
          </w:p>
        </w:tc>
        <w:tc>
          <w:tcPr>
            <w:tcW w:w="3330" w:type="dxa"/>
          </w:tcPr>
          <w:p w14:paraId="7C04F55A" w14:textId="32605234" w:rsidR="003D6581" w:rsidRPr="00B84583" w:rsidRDefault="003D6581" w:rsidP="003D6581">
            <w:pPr>
              <w:jc w:val="center"/>
              <w:rPr>
                <w:rFonts w:ascii="Minion Pro" w:hAnsi="Minion Pro"/>
                <w:sz w:val="20"/>
                <w:szCs w:val="20"/>
              </w:rPr>
            </w:pPr>
            <w:r w:rsidRPr="00B84583">
              <w:rPr>
                <w:rFonts w:ascii="Minion Pro" w:hAnsi="Minion Pro"/>
                <w:sz w:val="20"/>
                <w:szCs w:val="20"/>
              </w:rPr>
              <w:t>Unmanned Surface Vehicles (USVs)</w:t>
            </w:r>
          </w:p>
        </w:tc>
        <w:tc>
          <w:tcPr>
            <w:tcW w:w="3870" w:type="dxa"/>
          </w:tcPr>
          <w:p w14:paraId="65457AC0" w14:textId="343E6DD5" w:rsidR="003D6581" w:rsidRPr="00B84583" w:rsidRDefault="003D6581" w:rsidP="003D6581">
            <w:pPr>
              <w:jc w:val="center"/>
              <w:rPr>
                <w:rFonts w:ascii="Minion Pro" w:hAnsi="Minion Pro"/>
                <w:sz w:val="20"/>
                <w:szCs w:val="20"/>
              </w:rPr>
            </w:pPr>
            <w:r w:rsidRPr="00B84583">
              <w:rPr>
                <w:rFonts w:ascii="Minion Pro" w:hAnsi="Minion Pro"/>
                <w:sz w:val="20"/>
                <w:szCs w:val="20"/>
              </w:rPr>
              <w:t>Chl-a concentrations</w:t>
            </w:r>
          </w:p>
        </w:tc>
        <w:tc>
          <w:tcPr>
            <w:tcW w:w="3960" w:type="dxa"/>
          </w:tcPr>
          <w:p w14:paraId="3582F7BC" w14:textId="5A084F28" w:rsidR="003D6581" w:rsidRPr="00B84583" w:rsidRDefault="003D6581" w:rsidP="003D6581">
            <w:pPr>
              <w:jc w:val="center"/>
              <w:rPr>
                <w:rFonts w:ascii="Minion Pro" w:hAnsi="Minion Pro"/>
                <w:sz w:val="20"/>
                <w:szCs w:val="20"/>
              </w:rPr>
            </w:pPr>
            <w:r w:rsidRPr="00B84583">
              <w:rPr>
                <w:rFonts w:ascii="Minion Pro" w:hAnsi="Minion Pro"/>
                <w:sz w:val="20"/>
                <w:szCs w:val="20"/>
              </w:rPr>
              <w:t>Stream</w:t>
            </w:r>
          </w:p>
        </w:tc>
        <w:tc>
          <w:tcPr>
            <w:tcW w:w="5716" w:type="dxa"/>
          </w:tcPr>
          <w:p w14:paraId="7C66B4EB" w14:textId="0BD19603" w:rsidR="003D6581" w:rsidRPr="00B84583" w:rsidRDefault="003D6581" w:rsidP="003D6581">
            <w:pPr>
              <w:jc w:val="center"/>
              <w:rPr>
                <w:rFonts w:ascii="Minion Pro" w:hAnsi="Minion Pro"/>
                <w:sz w:val="20"/>
                <w:szCs w:val="20"/>
              </w:rPr>
            </w:pPr>
            <w:r w:rsidRPr="00B84583">
              <w:rPr>
                <w:rFonts w:ascii="Minion Pro" w:hAnsi="Minion Pro"/>
                <w:sz w:val="20"/>
                <w:szCs w:val="20"/>
              </w:rPr>
              <w:t>The spatial distribution map exhibited considerable potential for the commercialization of remote monitoring technology development using USVs</w:t>
            </w:r>
          </w:p>
        </w:tc>
      </w:tr>
      <w:tr w:rsidR="003D6581" w:rsidRPr="00B84583" w14:paraId="3A9C2788" w14:textId="77777777" w:rsidTr="00DD0196">
        <w:trPr>
          <w:trHeight w:val="1440"/>
        </w:trPr>
        <w:tc>
          <w:tcPr>
            <w:tcW w:w="1511" w:type="dxa"/>
          </w:tcPr>
          <w:p w14:paraId="6BCF42B9" w14:textId="784F4026"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{"citationItems":[{"id":"ITEM-1","itemData":{"DOI":"https://doi.org/10.1016/j.jag.2022.102809","ISSN":"1569-8432","abstract":"Propelled by the rapid development of equipment, technology and computational power, the monitoring and simulation of the hydrodynamics in lakes have steadily advanced. In contrast, water quality simulations are more difficult to implement, due to the difficulty in obtaining large-scale, spatially resolved field observations for model validation and the number of interacting processes to be parameterized. Here we demonstrate that remote sensing data can be used to inform Lagrangian particle tracking in a large lake, and vice versa. We used total suspended matter (TSM) as a parameter that can be both estimated from the backscattering in satellite images and modelled in terms of particle abundance. Specifically, we compared TSM concentrations in Lake Geneva deduced from images taken by Sentinel-2 and Sentinel-3 satellites to those estimated from Delft3D hydrodynamic and particle tracking models. TSM concentrations obtained from both methods were compared over a time span of up to 5 days in several scenario studies, including instantaneous and continuous point sources and large-scale TSM simulations. The results demonstrate that remote sensing images can serve to calibrate and validate particle tracking models with independent observations. The model was able to capture both the position of a TSM cloud arising 5 days after an instantaneous point source release, and the direction of particle transport and TSM plume size resulting from a continuous source. Even when simulating the whole lake domain, model results closely approximated the satellite-derived TSM concentrations along lake transects within 9%. In return, the particle tracking model was able to complete partially impaired satellite images, and fill in a four-day image gaps between satellite revisits. The synergy of remote sensing techniques and particle tracking modelling allows a rapid, continuous and more accurate analysis on solute transport in lakes.","author":[{"dropping-particle":"","family":"Li","given":"Chaojie","non-dropping-particle":"","parse-names":false,"suffix":""},{"dropping-particle":"","family":"Odermatt","given":"Daniel","non-dropping-particle":"","parse-names":false,"suffix":""},{"dropping-particle":"","family":"Bouffard","given":"Damien","non-dropping-particle":"","parse-names":false,"suffix":""},{"dropping-particle":"","family":"Wüest","given":"Alfred","non-dropping-particle":"","parse-names":false,"suffix":""},{"dropping-particle":"","family":"Kohn","given":"Tamar","non-dropping-particle":"","parse-names":false,"suffix":""}],"container-title":"International Journal of Applied Earth Observation and Geoinformation","id":"ITEM-1","issued":{"date-parts":[["2022"]]},"page":"102809","title":"Coupling remote sensing and particle tracking to estimate trajectories in large water bodies","type":"article-journal","volume":"110"},"uris":["http://www.mendeley.com/documents/?uuid=f4ea5dc4-f2c6-4069-8515-ca58deda9fb0"]}],"mendeley":{"formattedCitation":"(C. Li et al., 2022)","plainTextFormattedCitation":"(C. Li et al., 2022)","previouslyFormattedCitation":"(C. Li et al., 2022)"},"properties":{"noteIndex":0},"schema":"https://github.com/citation-style-language/schema/raw/master/csl-citation.json"}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(C. Li et al., 2022)</w:t>
            </w:r>
            <w:r w:rsidRPr="00B84583">
              <w:rPr>
                <w:rFonts w:ascii="Minion Pro" w:hAnsi="Minion Pro"/>
                <w:sz w:val="20"/>
                <w:szCs w:val="20"/>
              </w:rPr>
              <w:fldChar w:fldCharType="end"/>
            </w:r>
          </w:p>
        </w:tc>
        <w:tc>
          <w:tcPr>
            <w:tcW w:w="2534" w:type="dxa"/>
          </w:tcPr>
          <w:p w14:paraId="0E526AA1" w14:textId="135CEDD0" w:rsidR="003D6581" w:rsidRPr="00B84583" w:rsidRDefault="003D6581" w:rsidP="003D6581">
            <w:pPr>
              <w:jc w:val="center"/>
              <w:rPr>
                <w:rFonts w:ascii="Minion Pro" w:hAnsi="Minion Pro"/>
                <w:sz w:val="20"/>
                <w:szCs w:val="20"/>
              </w:rPr>
            </w:pPr>
            <w:r w:rsidRPr="00B84583">
              <w:rPr>
                <w:rFonts w:ascii="Minion Pro" w:hAnsi="Minion Pro"/>
                <w:sz w:val="20"/>
                <w:szCs w:val="20"/>
              </w:rPr>
              <w:t>Switzerland, France</w:t>
            </w:r>
          </w:p>
        </w:tc>
        <w:tc>
          <w:tcPr>
            <w:tcW w:w="3330" w:type="dxa"/>
          </w:tcPr>
          <w:p w14:paraId="093FB37E" w14:textId="6F1C0FB7" w:rsidR="003D6581" w:rsidRPr="00B84583" w:rsidRDefault="003D6581" w:rsidP="003D6581">
            <w:pPr>
              <w:jc w:val="center"/>
              <w:rPr>
                <w:rFonts w:ascii="Minion Pro" w:hAnsi="Minion Pro"/>
                <w:sz w:val="20"/>
                <w:szCs w:val="20"/>
              </w:rPr>
            </w:pPr>
            <w:r w:rsidRPr="00B84583">
              <w:rPr>
                <w:rFonts w:ascii="Minion Pro" w:hAnsi="Minion Pro"/>
                <w:sz w:val="20"/>
                <w:szCs w:val="20"/>
              </w:rPr>
              <w:t>Sentinel-2 and Sentinel-3 satellites</w:t>
            </w:r>
          </w:p>
        </w:tc>
        <w:tc>
          <w:tcPr>
            <w:tcW w:w="3870" w:type="dxa"/>
          </w:tcPr>
          <w:p w14:paraId="6BD58BC3" w14:textId="2293C071" w:rsidR="003D6581" w:rsidRPr="00B84583" w:rsidRDefault="003D6581" w:rsidP="003D6581">
            <w:pPr>
              <w:jc w:val="center"/>
              <w:rPr>
                <w:rFonts w:ascii="Minion Pro" w:hAnsi="Minion Pro"/>
                <w:sz w:val="20"/>
                <w:szCs w:val="20"/>
              </w:rPr>
            </w:pPr>
            <w:r w:rsidRPr="00B84583">
              <w:rPr>
                <w:rFonts w:ascii="Minion Pro" w:hAnsi="Minion Pro"/>
                <w:sz w:val="20"/>
                <w:szCs w:val="20"/>
              </w:rPr>
              <w:t>Total Suspended Matter (TSM)</w:t>
            </w:r>
          </w:p>
        </w:tc>
        <w:tc>
          <w:tcPr>
            <w:tcW w:w="3960" w:type="dxa"/>
          </w:tcPr>
          <w:p w14:paraId="44247B54" w14:textId="194A6454"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469C1C0F" w14:textId="55F7A39C" w:rsidR="003D6581" w:rsidRPr="00B84583" w:rsidRDefault="003D6581" w:rsidP="003D6581">
            <w:pPr>
              <w:jc w:val="center"/>
              <w:rPr>
                <w:rFonts w:ascii="Minion Pro" w:hAnsi="Minion Pro"/>
                <w:sz w:val="20"/>
                <w:szCs w:val="20"/>
              </w:rPr>
            </w:pPr>
            <w:r w:rsidRPr="00B84583">
              <w:rPr>
                <w:rFonts w:ascii="Minion Pro" w:hAnsi="Minion Pro"/>
                <w:sz w:val="20"/>
                <w:szCs w:val="20"/>
              </w:rPr>
              <w:t>The results demonstrate that remote sensing images can serve to calibrate and validate particle tracking models with independent observations</w:t>
            </w:r>
          </w:p>
        </w:tc>
      </w:tr>
      <w:tr w:rsidR="003D6581" w:rsidRPr="00B84583" w14:paraId="2F771980" w14:textId="77777777" w:rsidTr="00DD0196">
        <w:trPr>
          <w:trHeight w:val="1485"/>
        </w:trPr>
        <w:tc>
          <w:tcPr>
            <w:tcW w:w="1511" w:type="dxa"/>
          </w:tcPr>
          <w:p w14:paraId="2DE67E23" w14:textId="166152D0"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colind.2021.108180","ISSN":"1470-160X","author":[{"dropping-particle":"","family":"Zhang","given":"Hao","non-dropping-particle":"","parse-names":false,"suffix":""},{"dropping-particle":"","family":"Yao","given":"Bo","non-dropping-particle":"","parse-names":false,"suffix":""},{"dropping-particle":"","family":"Wang","given":"Shengrui","non-dropping-particle":"","parse-names":false,"suffix":""},{"dropping-particle":"","family":"Wang","given":"Guoqiang","non-dropping-particle":"","parse-names":false,"suffix":""}],"container-title":"Ecological Indicators","id":"ITEM-1","issued":{"date-parts":[["2021"]]},"page":"108180","publisher":"Elsevier Ltd","title":"Remote sensing estimation of the concentration and sources of coloured dissolved organic matter based on MODIS : A case study of Erhai lake","type":"article-journal","volume":"131"},"uris":["http://www.mendeley.com/documents/?uuid=747c40dc-4830-4299-a5fe-0f20f153016e"]}],"mendeley":{"formattedCitation":"(H. Zhang et al., 2021)","plainTextFormattedCitation":"(H. Zhang et al., 2021)","previouslyFormattedCitation":"(H. Zhang et al., 2021)"},"properties":{"noteIndex":0},"schema":"https://github.com/citation-style-language/schema/raw/master/csl-citation.json"}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(H. Zhang et al., 2021)</w:t>
            </w:r>
            <w:r w:rsidRPr="00B84583">
              <w:rPr>
                <w:rFonts w:ascii="Minion Pro" w:hAnsi="Minion Pro"/>
                <w:sz w:val="20"/>
                <w:szCs w:val="20"/>
              </w:rPr>
              <w:fldChar w:fldCharType="end"/>
            </w:r>
          </w:p>
        </w:tc>
        <w:tc>
          <w:tcPr>
            <w:tcW w:w="2534" w:type="dxa"/>
          </w:tcPr>
          <w:p w14:paraId="34D7B1EE" w14:textId="381C477F"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7E81D82E" w14:textId="2CE3A903" w:rsidR="003D6581" w:rsidRPr="00B84583" w:rsidRDefault="003D6581" w:rsidP="003D6581">
            <w:pPr>
              <w:jc w:val="center"/>
              <w:rPr>
                <w:rFonts w:ascii="Minion Pro" w:hAnsi="Minion Pro"/>
                <w:sz w:val="20"/>
                <w:szCs w:val="20"/>
              </w:rPr>
            </w:pPr>
            <w:r w:rsidRPr="00B84583">
              <w:rPr>
                <w:rFonts w:ascii="Minion Pro" w:hAnsi="Minion Pro"/>
                <w:sz w:val="20"/>
                <w:szCs w:val="20"/>
              </w:rPr>
              <w:t>MODIS/Aqua Level-1A dat</w:t>
            </w:r>
          </w:p>
        </w:tc>
        <w:tc>
          <w:tcPr>
            <w:tcW w:w="3870" w:type="dxa"/>
          </w:tcPr>
          <w:p w14:paraId="564F6A40" w14:textId="6519A2EC" w:rsidR="003D6581" w:rsidRPr="00B84583" w:rsidRDefault="003D6581" w:rsidP="003D6581">
            <w:pPr>
              <w:jc w:val="center"/>
              <w:rPr>
                <w:rFonts w:ascii="Minion Pro" w:hAnsi="Minion Pro"/>
                <w:sz w:val="20"/>
                <w:szCs w:val="20"/>
              </w:rPr>
            </w:pPr>
            <w:r w:rsidRPr="00B84583">
              <w:rPr>
                <w:rFonts w:ascii="Minion Pro" w:hAnsi="Minion Pro"/>
                <w:sz w:val="20"/>
                <w:szCs w:val="20"/>
              </w:rPr>
              <w:t>Chl-a and DOC</w:t>
            </w:r>
          </w:p>
        </w:tc>
        <w:tc>
          <w:tcPr>
            <w:tcW w:w="3960" w:type="dxa"/>
          </w:tcPr>
          <w:p w14:paraId="434BC302" w14:textId="7F6DA03C" w:rsidR="003D6581" w:rsidRPr="00B84583" w:rsidRDefault="003D6581" w:rsidP="003D6581">
            <w:pPr>
              <w:jc w:val="center"/>
              <w:rPr>
                <w:rFonts w:ascii="Minion Pro" w:hAnsi="Minion Pro"/>
                <w:sz w:val="20"/>
                <w:szCs w:val="20"/>
              </w:rPr>
            </w:pPr>
            <w:r w:rsidRPr="00B84583">
              <w:rPr>
                <w:rFonts w:ascii="Minion Pro" w:hAnsi="Minion Pro"/>
                <w:sz w:val="20"/>
                <w:szCs w:val="20"/>
              </w:rPr>
              <w:t>Lake</w:t>
            </w:r>
          </w:p>
        </w:tc>
        <w:tc>
          <w:tcPr>
            <w:tcW w:w="5716" w:type="dxa"/>
          </w:tcPr>
          <w:p w14:paraId="27DCCFBD" w14:textId="77777777"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This study provides a feasible remote sensing method that developed</w:t>
            </w:r>
          </w:p>
          <w:p w14:paraId="4C850A27" w14:textId="1C0507C4"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algorithms for studying the temporal and spatial dynamics of the CDOM concentration and fluorescence indices in Erhai Lake, which is helpful to obtain the CDOM concentration and sources information</w:t>
            </w:r>
          </w:p>
        </w:tc>
      </w:tr>
      <w:tr w:rsidR="003D6581" w:rsidRPr="00B84583" w14:paraId="1F6224B0" w14:textId="77777777" w:rsidTr="009F29C1">
        <w:trPr>
          <w:trHeight w:val="1286"/>
        </w:trPr>
        <w:tc>
          <w:tcPr>
            <w:tcW w:w="1511" w:type="dxa"/>
          </w:tcPr>
          <w:p w14:paraId="7A013787" w14:textId="0954E673" w:rsidR="003D6581" w:rsidRPr="00B84583" w:rsidRDefault="003D6581" w:rsidP="003D6581">
            <w:pPr>
              <w:rPr>
                <w:rFonts w:ascii="Minion Pro" w:hAnsi="Minion Pro"/>
                <w:sz w:val="20"/>
                <w:szCs w:val="20"/>
              </w:rPr>
            </w:pPr>
          </w:p>
        </w:tc>
        <w:tc>
          <w:tcPr>
            <w:tcW w:w="2534" w:type="dxa"/>
          </w:tcPr>
          <w:p w14:paraId="3D812D32" w14:textId="06691B9C" w:rsidR="003D6581" w:rsidRPr="00B84583" w:rsidRDefault="003D6581" w:rsidP="003D6581">
            <w:pPr>
              <w:jc w:val="center"/>
              <w:rPr>
                <w:rFonts w:ascii="Minion Pro" w:hAnsi="Minion Pro"/>
                <w:sz w:val="20"/>
                <w:szCs w:val="20"/>
              </w:rPr>
            </w:pPr>
          </w:p>
        </w:tc>
        <w:tc>
          <w:tcPr>
            <w:tcW w:w="3330" w:type="dxa"/>
          </w:tcPr>
          <w:p w14:paraId="1BBC38B8" w14:textId="7B124189" w:rsidR="003D6581" w:rsidRPr="00B84583" w:rsidRDefault="003D6581" w:rsidP="003D6581">
            <w:pPr>
              <w:jc w:val="center"/>
              <w:rPr>
                <w:rFonts w:ascii="Minion Pro" w:hAnsi="Minion Pro"/>
                <w:sz w:val="20"/>
                <w:szCs w:val="20"/>
              </w:rPr>
            </w:pPr>
          </w:p>
        </w:tc>
        <w:tc>
          <w:tcPr>
            <w:tcW w:w="3870" w:type="dxa"/>
          </w:tcPr>
          <w:p w14:paraId="1ED8BC4B" w14:textId="0A65B660" w:rsidR="003D6581" w:rsidRPr="00B84583" w:rsidRDefault="003D6581" w:rsidP="003D6581">
            <w:pPr>
              <w:jc w:val="center"/>
              <w:rPr>
                <w:rFonts w:ascii="Minion Pro" w:hAnsi="Minion Pro"/>
                <w:sz w:val="20"/>
                <w:szCs w:val="20"/>
              </w:rPr>
            </w:pPr>
          </w:p>
        </w:tc>
        <w:tc>
          <w:tcPr>
            <w:tcW w:w="3960" w:type="dxa"/>
          </w:tcPr>
          <w:p w14:paraId="01FED987" w14:textId="57A5B035" w:rsidR="003D6581" w:rsidRPr="00B84583" w:rsidRDefault="003D6581" w:rsidP="003D6581">
            <w:pPr>
              <w:jc w:val="center"/>
              <w:rPr>
                <w:rFonts w:ascii="Minion Pro" w:hAnsi="Minion Pro"/>
                <w:sz w:val="20"/>
                <w:szCs w:val="20"/>
              </w:rPr>
            </w:pPr>
          </w:p>
        </w:tc>
        <w:tc>
          <w:tcPr>
            <w:tcW w:w="5716" w:type="dxa"/>
          </w:tcPr>
          <w:p w14:paraId="28EBB463" w14:textId="237B98E8" w:rsidR="003D6581" w:rsidRPr="00B84583" w:rsidRDefault="003D6581" w:rsidP="003D6581">
            <w:pPr>
              <w:tabs>
                <w:tab w:val="left" w:pos="1036"/>
              </w:tabs>
              <w:jc w:val="center"/>
              <w:rPr>
                <w:rFonts w:ascii="Minion Pro" w:hAnsi="Minion Pro"/>
                <w:sz w:val="20"/>
                <w:szCs w:val="20"/>
              </w:rPr>
            </w:pPr>
          </w:p>
        </w:tc>
      </w:tr>
      <w:tr w:rsidR="003D6581" w:rsidRPr="00B84583" w14:paraId="1CA783DE" w14:textId="77777777" w:rsidTr="009F29C1">
        <w:trPr>
          <w:trHeight w:val="1286"/>
        </w:trPr>
        <w:tc>
          <w:tcPr>
            <w:tcW w:w="1511" w:type="dxa"/>
          </w:tcPr>
          <w:p w14:paraId="13263CFF" w14:textId="6B694AD5" w:rsidR="003D6581" w:rsidRPr="00B84583" w:rsidRDefault="003D6581" w:rsidP="003D6581">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jag.2021.102301","ISSN":"1569-8432","author":[{"dropping-particle":"","family":"Xu","given":"Hanqiu","non-dropping-particle":"","parse-names":false,"suffix":""},{"dropping-particle":"","family":"Xu","given":"Guangzhi","non-dropping-particle":"","parse-names":false,"suffix":""},{"dropping-particle":"","family":"Wen","given":"Xiaole","non-dropping-particle":"","parse-names":false,"suffix":""},{"dropping-particle":"","family":"Hu","given":"Xiujuan","non-dropping-particle":"","parse-names":false,"suffix":""},{"dropping-particle":"","family":"Wang","given":"Yifan","non-dropping-particle":"","parse-names":false,"suffix":""}],"container-title":"Int J Appl Earth Obs Geoinformation","id":"ITEM-1","issued":{"date-parts":[["2021"]]},"page":"102301","publisher":"The Author(s)","title":"Lockdown effects on total suspended solids concentrations in the Lower Min River ( China ) during COVID-19 using time-series remote sensing images","type":"article-journal","volume":"98"},"uris":["http://www.mendeley.com/documents/?uuid=1bf5f597-2431-4af0-8883-b68566db0b64"]}],"mendeley":{"formattedCitation":"(H. Xu et al., 2021)","plainTextFormattedCitation":"(H. Xu et al., 2021)","previouslyFormattedCitation":"(H. Xu et al., 2021)"},"properties":{"noteIndex":0},"schema":"https://github.com/citation-style-language/schema/raw/master/csl-citation.json"}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(H. Xu et al., 2021)</w:t>
            </w:r>
            <w:r w:rsidRPr="00B84583">
              <w:rPr>
                <w:rFonts w:ascii="Minion Pro" w:hAnsi="Minion Pro"/>
                <w:sz w:val="20"/>
                <w:szCs w:val="20"/>
              </w:rPr>
              <w:fldChar w:fldCharType="end"/>
            </w:r>
          </w:p>
        </w:tc>
        <w:tc>
          <w:tcPr>
            <w:tcW w:w="2534" w:type="dxa"/>
          </w:tcPr>
          <w:p w14:paraId="323D4400" w14:textId="649588B4" w:rsidR="003D6581" w:rsidRPr="00B84583" w:rsidRDefault="003D6581" w:rsidP="003D6581">
            <w:pPr>
              <w:jc w:val="center"/>
              <w:rPr>
                <w:rFonts w:ascii="Minion Pro" w:hAnsi="Minion Pro"/>
                <w:sz w:val="20"/>
                <w:szCs w:val="20"/>
              </w:rPr>
            </w:pPr>
            <w:r w:rsidRPr="00B84583">
              <w:rPr>
                <w:rFonts w:ascii="Minion Pro" w:hAnsi="Minion Pro"/>
                <w:sz w:val="20"/>
                <w:szCs w:val="20"/>
              </w:rPr>
              <w:t>China</w:t>
            </w:r>
          </w:p>
        </w:tc>
        <w:tc>
          <w:tcPr>
            <w:tcW w:w="3330" w:type="dxa"/>
          </w:tcPr>
          <w:p w14:paraId="3CFEB9EF" w14:textId="1FAFB19B" w:rsidR="003D6581" w:rsidRPr="00B84583" w:rsidRDefault="003D6581" w:rsidP="003D6581">
            <w:pPr>
              <w:jc w:val="center"/>
              <w:rPr>
                <w:rFonts w:ascii="Minion Pro" w:hAnsi="Minion Pro"/>
                <w:sz w:val="20"/>
                <w:szCs w:val="20"/>
              </w:rPr>
            </w:pPr>
            <w:r w:rsidRPr="00B84583">
              <w:rPr>
                <w:rFonts w:ascii="Minion Pro" w:hAnsi="Minion Pro"/>
                <w:sz w:val="20"/>
                <w:szCs w:val="20"/>
              </w:rPr>
              <w:t>Landsat-5 Thematic Mapper (TM), Landsat-8 Operational Land Imager (OLI)</w:t>
            </w:r>
          </w:p>
        </w:tc>
        <w:tc>
          <w:tcPr>
            <w:tcW w:w="3870" w:type="dxa"/>
          </w:tcPr>
          <w:p w14:paraId="132FE19D" w14:textId="255EAD27" w:rsidR="003D6581" w:rsidRPr="00B84583" w:rsidRDefault="003D6581" w:rsidP="003D6581">
            <w:pPr>
              <w:jc w:val="center"/>
              <w:rPr>
                <w:rFonts w:ascii="Minion Pro" w:hAnsi="Minion Pro"/>
                <w:sz w:val="20"/>
                <w:szCs w:val="20"/>
              </w:rPr>
            </w:pPr>
            <w:r w:rsidRPr="00B84583">
              <w:rPr>
                <w:rFonts w:ascii="Minion Pro" w:hAnsi="Minion Pro"/>
                <w:sz w:val="20"/>
                <w:szCs w:val="20"/>
              </w:rPr>
              <w:t>TSS concentrations</w:t>
            </w:r>
          </w:p>
        </w:tc>
        <w:tc>
          <w:tcPr>
            <w:tcW w:w="3960" w:type="dxa"/>
          </w:tcPr>
          <w:p w14:paraId="23886C82" w14:textId="4E2B69FA" w:rsidR="003D6581" w:rsidRPr="00B84583" w:rsidRDefault="003D6581" w:rsidP="003D6581">
            <w:pPr>
              <w:jc w:val="center"/>
              <w:rPr>
                <w:rFonts w:ascii="Minion Pro" w:hAnsi="Minion Pro"/>
                <w:sz w:val="20"/>
                <w:szCs w:val="20"/>
              </w:rPr>
            </w:pPr>
            <w:r w:rsidRPr="00B84583">
              <w:rPr>
                <w:rFonts w:ascii="Minion Pro" w:hAnsi="Minion Pro"/>
                <w:sz w:val="20"/>
                <w:szCs w:val="20"/>
              </w:rPr>
              <w:t>River</w:t>
            </w:r>
          </w:p>
        </w:tc>
        <w:tc>
          <w:tcPr>
            <w:tcW w:w="5716" w:type="dxa"/>
          </w:tcPr>
          <w:p w14:paraId="43B78F31" w14:textId="3A36045D" w:rsidR="003D6581" w:rsidRPr="00B84583" w:rsidRDefault="003D6581" w:rsidP="003D6581">
            <w:pPr>
              <w:tabs>
                <w:tab w:val="left" w:pos="1036"/>
              </w:tabs>
              <w:jc w:val="center"/>
              <w:rPr>
                <w:rFonts w:ascii="Minion Pro" w:hAnsi="Minion Pro"/>
                <w:sz w:val="20"/>
                <w:szCs w:val="20"/>
              </w:rPr>
            </w:pPr>
            <w:r w:rsidRPr="00B84583">
              <w:rPr>
                <w:rFonts w:ascii="Minion Pro" w:hAnsi="Minion Pro"/>
                <w:sz w:val="20"/>
                <w:szCs w:val="20"/>
              </w:rPr>
              <w:t>The results show that the recalibrated algorithm is highly consistent with the two algorithms. All of the three algorithms indicate significant fluctuation in TSS concentrations in the Lower Min River during the study period.</w:t>
            </w:r>
          </w:p>
        </w:tc>
      </w:tr>
      <w:tr w:rsidR="00D815DC" w:rsidRPr="00B84583" w14:paraId="5E49B8D1" w14:textId="77777777" w:rsidTr="009F29C1">
        <w:trPr>
          <w:trHeight w:val="1286"/>
        </w:trPr>
        <w:tc>
          <w:tcPr>
            <w:tcW w:w="1511" w:type="dxa"/>
          </w:tcPr>
          <w:p w14:paraId="59A6805B" w14:textId="07E2051A" w:rsidR="00D815DC" w:rsidRPr="00B84583" w:rsidRDefault="00D815DC" w:rsidP="00D815DC">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{"citationItems":[{"id":"ITEM-1","itemData":{"DOI":"10.1016/j.ecolind.2020.106999","ISSN":"1470-160X","author":[{"dropping-particle":"","family":"Binding","given":"C E","non-dropping-particle":"","parse-names":false,"suffix":""},{"dropping-particle":"","family":"Pizzolato","given":"L","non-dropping-particle":"","parse-names":false,"suffix":""},{"dropping-particle":"","family":"Zeng","given":"C","non-dropping-particle":"","parse-names":false,"suffix":""}],"container-title":"Ecological Indicators","id":"ITEM-1","issued":{"date-parts":[["2021"]]},"page":"106999","publisher":"Elsevier Ltd","title":"EOLakeWatch ; delivering a comprehensive suite of remote sensing algal bloom indices for enhanced monitoring of Canadian eutrophic lakes","type":"article-journal","volume":"121"},"uris":["http://www.mendeley.com/documents/?uuid=c06d6aeb-09a5-4587-b985-8ee2d163e58d"]}],"mendeley":{"formattedCitation":"(Binding et al., 2021)","plainTextFormattedCitation":"(Binding et al., 2021)","previouslyFormattedCitation":"(Binding et al., 2021)"},"properties":{"noteIndex":0},"schema":"https://github.com/citation-style-language/schema/raw/master/csl-citation.json"}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(Binding et al., 2021)</w:t>
            </w:r>
            <w:r w:rsidRPr="00B84583">
              <w:rPr>
                <w:rFonts w:ascii="Minion Pro" w:hAnsi="Minion Pro"/>
                <w:sz w:val="20"/>
                <w:szCs w:val="20"/>
              </w:rPr>
              <w:fldChar w:fldCharType="end"/>
            </w:r>
          </w:p>
        </w:tc>
        <w:tc>
          <w:tcPr>
            <w:tcW w:w="2534" w:type="dxa"/>
          </w:tcPr>
          <w:p w14:paraId="0290F60A" w14:textId="04EA7A8F" w:rsidR="00D815DC" w:rsidRPr="00B84583" w:rsidRDefault="00D815DC" w:rsidP="00D815DC">
            <w:pPr>
              <w:jc w:val="center"/>
              <w:rPr>
                <w:rFonts w:ascii="Minion Pro" w:hAnsi="Minion Pro"/>
                <w:sz w:val="20"/>
                <w:szCs w:val="20"/>
              </w:rPr>
            </w:pPr>
            <w:r w:rsidRPr="00B84583">
              <w:rPr>
                <w:rFonts w:ascii="Minion Pro" w:hAnsi="Minion Pro"/>
                <w:sz w:val="20"/>
                <w:szCs w:val="20"/>
              </w:rPr>
              <w:t>Canada</w:t>
            </w:r>
          </w:p>
        </w:tc>
        <w:tc>
          <w:tcPr>
            <w:tcW w:w="3330" w:type="dxa"/>
          </w:tcPr>
          <w:p w14:paraId="326C77B2" w14:textId="77777777" w:rsidR="00D815DC" w:rsidRPr="00B84583" w:rsidRDefault="00D815DC" w:rsidP="00D815DC">
            <w:pPr>
              <w:jc w:val="center"/>
              <w:rPr>
                <w:rFonts w:ascii="Minion Pro" w:hAnsi="Minion Pro"/>
                <w:sz w:val="20"/>
                <w:szCs w:val="20"/>
              </w:rPr>
            </w:pPr>
            <w:r w:rsidRPr="00B84583">
              <w:rPr>
                <w:rFonts w:ascii="Minion Pro" w:hAnsi="Minion Pro"/>
                <w:sz w:val="20"/>
                <w:szCs w:val="20"/>
              </w:rPr>
              <w:t>Sentinel-3A satellite</w:t>
            </w:r>
          </w:p>
          <w:p w14:paraId="639717B8" w14:textId="0638C6E7" w:rsidR="00D815DC" w:rsidRPr="00B84583" w:rsidRDefault="00D815DC" w:rsidP="00D815DC">
            <w:pPr>
              <w:jc w:val="center"/>
              <w:rPr>
                <w:rFonts w:ascii="Minion Pro" w:hAnsi="Minion Pro"/>
                <w:sz w:val="20"/>
                <w:szCs w:val="20"/>
              </w:rPr>
            </w:pPr>
            <w:r w:rsidRPr="00B84583">
              <w:rPr>
                <w:rFonts w:ascii="Minion Pro" w:hAnsi="Minion Pro"/>
                <w:sz w:val="20"/>
                <w:szCs w:val="20"/>
              </w:rPr>
              <w:t>MERIS Level-1 FR imagery</w:t>
            </w:r>
          </w:p>
        </w:tc>
        <w:tc>
          <w:tcPr>
            <w:tcW w:w="3870" w:type="dxa"/>
          </w:tcPr>
          <w:p w14:paraId="3675E6EE" w14:textId="4B333A39" w:rsidR="00D815DC" w:rsidRPr="00B84583" w:rsidRDefault="00D815DC" w:rsidP="00D815DC">
            <w:pPr>
              <w:jc w:val="center"/>
              <w:rPr>
                <w:rFonts w:ascii="Minion Pro" w:hAnsi="Minion Pro"/>
                <w:sz w:val="20"/>
                <w:szCs w:val="20"/>
              </w:rPr>
            </w:pPr>
            <w:r w:rsidRPr="00B84583">
              <w:rPr>
                <w:rFonts w:ascii="Minion Pro" w:hAnsi="Minion Pro"/>
                <w:sz w:val="20"/>
                <w:szCs w:val="20"/>
              </w:rPr>
              <w:t>Algal bloom</w:t>
            </w:r>
          </w:p>
        </w:tc>
        <w:tc>
          <w:tcPr>
            <w:tcW w:w="3960" w:type="dxa"/>
          </w:tcPr>
          <w:p w14:paraId="13FE04B0" w14:textId="074D804A" w:rsidR="00D815DC" w:rsidRPr="00B84583" w:rsidRDefault="00D815DC" w:rsidP="00D815DC">
            <w:pPr>
              <w:jc w:val="center"/>
              <w:rPr>
                <w:rFonts w:ascii="Minion Pro" w:hAnsi="Minion Pro"/>
                <w:sz w:val="20"/>
                <w:szCs w:val="20"/>
              </w:rPr>
            </w:pPr>
            <w:r w:rsidRPr="00B84583">
              <w:rPr>
                <w:rFonts w:ascii="Minion Pro" w:hAnsi="Minion Pro"/>
                <w:sz w:val="20"/>
                <w:szCs w:val="20"/>
              </w:rPr>
              <w:t>Lake</w:t>
            </w:r>
          </w:p>
        </w:tc>
        <w:tc>
          <w:tcPr>
            <w:tcW w:w="5716" w:type="dxa"/>
          </w:tcPr>
          <w:p w14:paraId="13067E93" w14:textId="433F59B8" w:rsidR="00D815DC" w:rsidRPr="00B84583" w:rsidRDefault="00D815DC" w:rsidP="00D815DC">
            <w:pPr>
              <w:tabs>
                <w:tab w:val="left" w:pos="1036"/>
              </w:tabs>
              <w:jc w:val="center"/>
              <w:rPr>
                <w:rFonts w:ascii="Minion Pro" w:hAnsi="Minion Pro"/>
                <w:sz w:val="20"/>
                <w:szCs w:val="20"/>
              </w:rPr>
            </w:pPr>
            <w:r w:rsidRPr="00B84583">
              <w:rPr>
                <w:rFonts w:ascii="Minion Pro" w:hAnsi="Minion Pro"/>
                <w:sz w:val="20"/>
                <w:szCs w:val="20"/>
              </w:rPr>
              <w:t>Results document widespread blooms on each lake, with maximum spatial extent of 21,641 km2 (representing 88.1% of the lake area) on LW, 3070 km2 (79.5%) on LoW and 5257 km</w:t>
            </w:r>
            <w:r w:rsidRPr="00B84583">
              <w:rPr>
                <w:rFonts w:ascii="Minion Pro" w:hAnsi="Minion Pro"/>
                <w:sz w:val="20"/>
                <w:szCs w:val="20"/>
                <w:vertAlign w:val="superscript"/>
              </w:rPr>
              <w:t>2</w:t>
            </w:r>
            <w:r w:rsidRPr="00B84583">
              <w:rPr>
                <w:rFonts w:ascii="Minion Pro" w:hAnsi="Minion Pro"/>
                <w:sz w:val="20"/>
                <w:szCs w:val="20"/>
              </w:rPr>
              <w:t xml:space="preserve"> (19.7%) on LE</w:t>
            </w:r>
          </w:p>
        </w:tc>
      </w:tr>
      <w:tr w:rsidR="00D815DC" w:rsidRPr="00B84583" w14:paraId="74E381A1" w14:textId="77777777" w:rsidTr="009F29C1">
        <w:trPr>
          <w:trHeight w:val="1286"/>
        </w:trPr>
        <w:tc>
          <w:tcPr>
            <w:tcW w:w="1511" w:type="dxa"/>
          </w:tcPr>
          <w:p w14:paraId="735E6A58" w14:textId="33312C41" w:rsidR="00D815DC" w:rsidRPr="00B84583" w:rsidRDefault="00D815DC" w:rsidP="00D815DC">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jag.2021.102377","ISSN":"1569-8432","author":[{"dropping-particle":"","family":"Qing","given":"Song","non-dropping-particle":"","parse-names":false,"suffix":""},{"dropping-particle":"","family":"Cui","given":"Tingwei","non-dropping-particle":"","parse-names":false,"suffix":""},{"dropping-particle":"","family":"Lai","given":"Quan","non-dropping-particle":"","parse-names":false,"suffix":""},{"dropping-particle":"","family":"Bao","given":"Yuhai","non-dropping-particle":"","parse-names":false,"suffix":""},{"dropping-particle":"","family":"Diao","given":"Ruixiang","non-dropping-particle":"","parse-names":false,"suffix":""},{"dropping-particle":"","family":"Yue","given":"Yalei","non-dropping-particle":"","parse-names":false,"suffix":""}],"container-title":"International Journal of Applied Earth Observation and Geoinformation","id":"ITEM-1","issued":{"date-parts":[["2021"]]},"page":"102377","publisher":"Elsevier B.V.","title":"Improving remote sensing retrieval of water clarity in complex coastal and inland waters with modified absorption estimation and optical water classification using Sentinel-2 MSI","type":"article-journal","volume":"102"},"uris":["http://www.mendeley.com/documents/?uuid=837814e5-10a0-4d59-a22a-095cd82d1e4a"]}],"mendeley":{"formattedCitation":"(Qing et al., 2021)","plainTextFormattedCitation":"(Qing et al., 2021)","previouslyFormattedCitation":"(Qing et al., 2021)"},"properties":{"noteIndex":0},"schema":"https://github.com/citation-style-language/schema/raw/master/csl-citation.json"}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(Qing et al., 2021)</w:t>
            </w:r>
            <w:r w:rsidRPr="00B84583">
              <w:rPr>
                <w:rFonts w:ascii="Minion Pro" w:hAnsi="Minion Pro"/>
                <w:sz w:val="20"/>
                <w:szCs w:val="20"/>
              </w:rPr>
              <w:fldChar w:fldCharType="end"/>
            </w:r>
          </w:p>
        </w:tc>
        <w:tc>
          <w:tcPr>
            <w:tcW w:w="2534" w:type="dxa"/>
          </w:tcPr>
          <w:p w14:paraId="6751E960" w14:textId="007B76C2" w:rsidR="00D815DC" w:rsidRPr="00B84583" w:rsidRDefault="00D815DC" w:rsidP="00D815DC">
            <w:pPr>
              <w:jc w:val="center"/>
              <w:rPr>
                <w:rFonts w:ascii="Minion Pro" w:hAnsi="Minion Pro"/>
                <w:sz w:val="20"/>
                <w:szCs w:val="20"/>
              </w:rPr>
            </w:pPr>
            <w:r w:rsidRPr="00B84583">
              <w:rPr>
                <w:rFonts w:ascii="Minion Pro" w:hAnsi="Minion Pro"/>
                <w:sz w:val="20"/>
                <w:szCs w:val="20"/>
              </w:rPr>
              <w:t>China</w:t>
            </w:r>
          </w:p>
        </w:tc>
        <w:tc>
          <w:tcPr>
            <w:tcW w:w="3330" w:type="dxa"/>
          </w:tcPr>
          <w:p w14:paraId="1B87AC59" w14:textId="77777777" w:rsidR="00D815DC" w:rsidRPr="00B84583" w:rsidRDefault="00D815DC" w:rsidP="00D815DC">
            <w:pPr>
              <w:jc w:val="center"/>
              <w:rPr>
                <w:rFonts w:ascii="Minion Pro" w:hAnsi="Minion Pro"/>
                <w:sz w:val="20"/>
                <w:szCs w:val="20"/>
              </w:rPr>
            </w:pPr>
            <w:r w:rsidRPr="00B84583">
              <w:rPr>
                <w:rFonts w:ascii="Minion Pro" w:hAnsi="Minion Pro"/>
                <w:sz w:val="20"/>
                <w:szCs w:val="20"/>
              </w:rPr>
              <w:t>Sentinel-2 Multispectral</w:t>
            </w:r>
          </w:p>
          <w:p w14:paraId="0822AFC7" w14:textId="3EEB8AD4" w:rsidR="00D815DC" w:rsidRPr="00B84583" w:rsidRDefault="00D815DC" w:rsidP="00D815DC">
            <w:pPr>
              <w:jc w:val="center"/>
              <w:rPr>
                <w:rFonts w:ascii="Minion Pro" w:hAnsi="Minion Pro"/>
                <w:sz w:val="20"/>
                <w:szCs w:val="20"/>
              </w:rPr>
            </w:pPr>
            <w:r w:rsidRPr="00B84583">
              <w:rPr>
                <w:rFonts w:ascii="Minion Pro" w:hAnsi="Minion Pro"/>
                <w:sz w:val="20"/>
                <w:szCs w:val="20"/>
              </w:rPr>
              <w:t>Instrument (MSI)</w:t>
            </w:r>
          </w:p>
        </w:tc>
        <w:tc>
          <w:tcPr>
            <w:tcW w:w="3870" w:type="dxa"/>
          </w:tcPr>
          <w:p w14:paraId="35BE17DF" w14:textId="6D39CAB5" w:rsidR="00D815DC" w:rsidRPr="00B84583" w:rsidRDefault="00D815DC" w:rsidP="00D815DC">
            <w:pPr>
              <w:jc w:val="center"/>
              <w:rPr>
                <w:rFonts w:ascii="Minion Pro" w:hAnsi="Minion Pro"/>
                <w:sz w:val="20"/>
                <w:szCs w:val="20"/>
              </w:rPr>
            </w:pPr>
            <w:r w:rsidRPr="00B84583">
              <w:rPr>
                <w:rFonts w:ascii="Minion Pro" w:hAnsi="Minion Pro"/>
                <w:sz w:val="20"/>
                <w:szCs w:val="20"/>
              </w:rPr>
              <w:t>Secchi disk depth (SSD)</w:t>
            </w:r>
          </w:p>
        </w:tc>
        <w:tc>
          <w:tcPr>
            <w:tcW w:w="3960" w:type="dxa"/>
          </w:tcPr>
          <w:p w14:paraId="090D79DE" w14:textId="5D226243" w:rsidR="00D815DC" w:rsidRPr="00B84583" w:rsidRDefault="00D815DC" w:rsidP="00D815DC">
            <w:pPr>
              <w:jc w:val="center"/>
              <w:rPr>
                <w:rFonts w:ascii="Minion Pro" w:hAnsi="Minion Pro"/>
                <w:sz w:val="20"/>
                <w:szCs w:val="20"/>
              </w:rPr>
            </w:pPr>
            <w:r w:rsidRPr="00B84583">
              <w:rPr>
                <w:rFonts w:ascii="Minion Pro" w:hAnsi="Minion Pro"/>
                <w:sz w:val="20"/>
                <w:szCs w:val="20"/>
              </w:rPr>
              <w:t>Lake</w:t>
            </w:r>
          </w:p>
        </w:tc>
        <w:tc>
          <w:tcPr>
            <w:tcW w:w="5716" w:type="dxa"/>
          </w:tcPr>
          <w:p w14:paraId="6508DD03" w14:textId="0B207C62" w:rsidR="00D815DC" w:rsidRPr="00B84583" w:rsidRDefault="00D815DC" w:rsidP="00D815DC">
            <w:pPr>
              <w:tabs>
                <w:tab w:val="left" w:pos="1036"/>
              </w:tabs>
              <w:jc w:val="center"/>
              <w:rPr>
                <w:rFonts w:ascii="Minion Pro" w:hAnsi="Minion Pro"/>
                <w:sz w:val="20"/>
                <w:szCs w:val="20"/>
              </w:rPr>
            </w:pPr>
            <w:r w:rsidRPr="00B84583">
              <w:rPr>
                <w:rFonts w:ascii="Minion Pro" w:hAnsi="Minion Pro"/>
                <w:sz w:val="20"/>
                <w:szCs w:val="20"/>
              </w:rPr>
              <w:t>The results showed that ZSD retrieval in optically complex waters can be significantly improved by refining the empirical equation for a (</w:t>
            </w:r>
            <w:r w:rsidRPr="00B84583">
              <w:rPr>
                <w:rFonts w:ascii="Minion Pro" w:hAnsi="Minion Pro" w:cs="Calibri"/>
                <w:sz w:val="20"/>
                <w:szCs w:val="20"/>
              </w:rPr>
              <w:t>λ</w:t>
            </w:r>
            <w:r w:rsidRPr="00B84583">
              <w:rPr>
                <w:rFonts w:ascii="Minion Pro" w:hAnsi="Minion Pro"/>
                <w:sz w:val="20"/>
                <w:szCs w:val="20"/>
              </w:rPr>
              <w:t>0) and blending optimal models for various water types according to optical classification</w:t>
            </w:r>
          </w:p>
        </w:tc>
      </w:tr>
      <w:tr w:rsidR="00D815DC" w:rsidRPr="00B84583" w14:paraId="76D11776" w14:textId="77777777" w:rsidTr="009F29C1">
        <w:trPr>
          <w:trHeight w:val="935"/>
        </w:trPr>
        <w:tc>
          <w:tcPr>
            <w:tcW w:w="1511" w:type="dxa"/>
          </w:tcPr>
          <w:p w14:paraId="66C73DDA" w14:textId="0271894B" w:rsidR="00D815DC" w:rsidRPr="00B84583" w:rsidRDefault="00D815DC" w:rsidP="00D815DC">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{"citationItems":[{"id":"ITEM-1","itemData":{"DOI":"https://doi.org/10.1016/j.envint.2019.105301","ISSN":"0160-4120","abstract":"Dissolved oxygen (DO) is one of the critical parameters representing water quality in coastal environments. However, it is labor- and cost-intensive to maintain monitoring systems of DO since in situ measurements of DO are needed in high spatial and temporal resolution to establish proper management plans of coastal regions. In this study, we applied statistical analyses between long-term monitoring datasets and satellite remote sensing datasets in the eastern coastal region of the Yellow Sea. Pearson correlation analysis of long-term water quality monitoring datasets shows that water temperature and DO are highly correlated. Stepwise multiple regression analysis among DO and satellite-derived environmental variables shows that the in situ DO can be estimated by the combination of the present sea surface temperature (SST), the chlorophyll-a, and the SST in the month prior. The high skill score of our proposed model to derive DO is validated by two error measures, the Absolute Relative Error, 1-ARE (89.2%), and Index of Agreement, IOA (78.6%). By applying the developed model to the Moderate Resolution Imaging Spectroradiometer (MODIS) and Visible Infrared Imaging Radiometer Suite (VIIRS) products, spatial and temporal changes in satellite-derived DO can be observed in Saemangeum offshore in the Yellow Sea. The analysis results show that there is a significant decrease in estimated DO between summer of 2003 versus 2012 indicating summer coastal deoxygenation due probably to the Saemangeum reclamation. This study shows the potential capability of satellite remote sensing in monitoring in situ DO in both high temporal and spatial resolution, which will be beneficial for effective and efficient management of coastal environments.","author":[{"dropping-particle":"","family":"Kim","given":"Yong Hoon","non-dropping-particle":"","parse-names":false,"suffix":""},{"dropping-particle":"","family":"Son","given":"Seunghyun","non-dropping-particle":"","parse-names":false,"suffix":""},{"dropping-particle":"","family":"Kim","given":"Hae-Cheol","non-dropping-particle":"","parse-names":false,"suffix":""},{"dropping-particle":"","family":"Kim","given":"Bora","non-dropping-particle":"","parse-names":false,"suffix":""},{"dropping-particle":"","family":"Park","given":"Young-Gyu","non-dropping-particle":"","parse-names":false,"suffix":""},{"dropping-particle":"","family":"Nam","given":"Jungho","non-dropping-particle":"","parse-names":false,"suffix":""},{"dropping-particle":"","family":"Ryu","given":"Jongseong","non-dropping-particle":"","parse-names":false,"suffix":""}],"container-title":"Environment International","id":"ITEM-1","issued":{"date-parts":[["2020"]]},"page":"105301","title":"Application of satellite remote sensing in monitoring dissolved oxygen variabilities: A case study for coastal waters in Korea","type":"article-journal","volume":"134"},"uris":["http://www.mendeley.com/documents/?uuid=934e1652-afae-48bd-8ecf-f8dc6a088303"]}],"mendeley":{"formattedCitation":"(Y. H. Kim et al., 2020)","plainTextFormattedCitation":"(Y. H. Kim et al., 2020)","previouslyFormattedCitation":"(Y. H. Kim et al., 2020)"},"properties":{"noteIndex":0},"schema":"https://github.com/citation-style-language/schema/raw/master/csl-citation.json"}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(Y. H. Kim et al., 2020)</w:t>
            </w:r>
            <w:r w:rsidRPr="00B84583">
              <w:rPr>
                <w:rFonts w:ascii="Minion Pro" w:hAnsi="Minion Pro"/>
                <w:sz w:val="20"/>
                <w:szCs w:val="20"/>
              </w:rPr>
              <w:fldChar w:fldCharType="end"/>
            </w:r>
          </w:p>
        </w:tc>
        <w:tc>
          <w:tcPr>
            <w:tcW w:w="2534" w:type="dxa"/>
          </w:tcPr>
          <w:p w14:paraId="737FBF24" w14:textId="58ACC335" w:rsidR="00D815DC" w:rsidRPr="00B84583" w:rsidRDefault="00D815DC" w:rsidP="00D815DC">
            <w:pPr>
              <w:jc w:val="center"/>
              <w:rPr>
                <w:rFonts w:ascii="Minion Pro" w:hAnsi="Minion Pro"/>
                <w:sz w:val="20"/>
                <w:szCs w:val="20"/>
              </w:rPr>
            </w:pPr>
            <w:r w:rsidRPr="00B84583">
              <w:rPr>
                <w:rFonts w:ascii="Minion Pro" w:hAnsi="Minion Pro"/>
                <w:sz w:val="20"/>
                <w:szCs w:val="20"/>
              </w:rPr>
              <w:t>Korea</w:t>
            </w:r>
          </w:p>
        </w:tc>
        <w:tc>
          <w:tcPr>
            <w:tcW w:w="3330" w:type="dxa"/>
          </w:tcPr>
          <w:p w14:paraId="049CCEDB" w14:textId="76C9B499" w:rsidR="00D815DC" w:rsidRPr="00B84583" w:rsidRDefault="00D815DC" w:rsidP="00D815DC">
            <w:pPr>
              <w:jc w:val="center"/>
              <w:rPr>
                <w:rFonts w:ascii="Minion Pro" w:hAnsi="Minion Pro"/>
                <w:sz w:val="20"/>
                <w:szCs w:val="20"/>
              </w:rPr>
            </w:pPr>
            <w:r w:rsidRPr="00B84583">
              <w:rPr>
                <w:rFonts w:ascii="Minion Pro" w:hAnsi="Minion Pro"/>
                <w:sz w:val="20"/>
                <w:szCs w:val="20"/>
              </w:rPr>
              <w:t>Moderate Resolution Imaging Spectroradiometer (MODIS) and Visible Infrared Imaging Radiometer Suite (VIIRS) products</w:t>
            </w:r>
          </w:p>
        </w:tc>
        <w:tc>
          <w:tcPr>
            <w:tcW w:w="3870" w:type="dxa"/>
          </w:tcPr>
          <w:p w14:paraId="0EB8684D" w14:textId="33225B74" w:rsidR="00D815DC" w:rsidRPr="00B84583" w:rsidRDefault="00D815DC" w:rsidP="00D815DC">
            <w:pPr>
              <w:jc w:val="center"/>
              <w:rPr>
                <w:rFonts w:ascii="Minion Pro" w:hAnsi="Minion Pro"/>
                <w:sz w:val="20"/>
                <w:szCs w:val="20"/>
              </w:rPr>
            </w:pPr>
            <w:r w:rsidRPr="00B84583">
              <w:rPr>
                <w:rFonts w:ascii="Minion Pro" w:hAnsi="Minion Pro"/>
                <w:sz w:val="20"/>
                <w:szCs w:val="20"/>
              </w:rPr>
              <w:t>DO, sea surface temperature (SST), and Chl-a</w:t>
            </w:r>
          </w:p>
        </w:tc>
        <w:tc>
          <w:tcPr>
            <w:tcW w:w="3960" w:type="dxa"/>
          </w:tcPr>
          <w:p w14:paraId="572FE296" w14:textId="481B2D02" w:rsidR="00D815DC" w:rsidRPr="00B84583" w:rsidRDefault="00D815DC" w:rsidP="00D815DC">
            <w:pPr>
              <w:jc w:val="center"/>
              <w:rPr>
                <w:rFonts w:ascii="Minion Pro" w:hAnsi="Minion Pro"/>
                <w:sz w:val="20"/>
                <w:szCs w:val="20"/>
              </w:rPr>
            </w:pPr>
            <w:r w:rsidRPr="00B84583">
              <w:rPr>
                <w:rFonts w:ascii="Minion Pro" w:hAnsi="Minion Pro"/>
                <w:sz w:val="20"/>
                <w:szCs w:val="20"/>
              </w:rPr>
              <w:t>Coastal water</w:t>
            </w:r>
          </w:p>
        </w:tc>
        <w:tc>
          <w:tcPr>
            <w:tcW w:w="5716" w:type="dxa"/>
          </w:tcPr>
          <w:p w14:paraId="63147EAA" w14:textId="559A8496" w:rsidR="00D815DC" w:rsidRPr="00B84583" w:rsidRDefault="00D815DC" w:rsidP="00D815DC">
            <w:pPr>
              <w:tabs>
                <w:tab w:val="left" w:pos="1036"/>
              </w:tabs>
              <w:jc w:val="center"/>
              <w:rPr>
                <w:rFonts w:ascii="Minion Pro" w:hAnsi="Minion Pro"/>
                <w:sz w:val="20"/>
                <w:szCs w:val="20"/>
              </w:rPr>
            </w:pPr>
            <w:r w:rsidRPr="00B84583">
              <w:rPr>
                <w:rFonts w:ascii="Minion Pro" w:hAnsi="Minion Pro"/>
                <w:sz w:val="20"/>
                <w:szCs w:val="20"/>
              </w:rPr>
              <w:t>This shows the potential capability of satellite remote sensing in monitoring in situ DO in both high temporal and spatial resolution, which will be beneﬁcial for e</w:t>
            </w:r>
            <w:r w:rsidRPr="00B84583">
              <w:rPr>
                <w:rFonts w:ascii="Minion Pro" w:hAnsi="Minion Pro" w:cs="Arial"/>
                <w:sz w:val="20"/>
                <w:szCs w:val="20"/>
              </w:rPr>
              <w:t>ﬀ</w:t>
            </w:r>
            <w:r w:rsidRPr="00B84583">
              <w:rPr>
                <w:rFonts w:ascii="Minion Pro" w:hAnsi="Minion Pro"/>
                <w:sz w:val="20"/>
                <w:szCs w:val="20"/>
              </w:rPr>
              <w:t>ective and e</w:t>
            </w:r>
            <w:r w:rsidRPr="00B84583">
              <w:rPr>
                <w:rFonts w:ascii="Minion Pro" w:hAnsi="Minion Pro" w:cs="Arial"/>
                <w:sz w:val="20"/>
                <w:szCs w:val="20"/>
              </w:rPr>
              <w:t>ﬃ</w:t>
            </w:r>
            <w:r w:rsidRPr="00B84583">
              <w:rPr>
                <w:rFonts w:ascii="Minion Pro" w:hAnsi="Minion Pro"/>
                <w:sz w:val="20"/>
                <w:szCs w:val="20"/>
              </w:rPr>
              <w:t>cient management of coastal environments</w:t>
            </w:r>
          </w:p>
        </w:tc>
      </w:tr>
      <w:tr w:rsidR="00D815DC" w:rsidRPr="00B84583" w14:paraId="01133389" w14:textId="77777777" w:rsidTr="009F29C1">
        <w:trPr>
          <w:trHeight w:val="1286"/>
        </w:trPr>
        <w:tc>
          <w:tcPr>
            <w:tcW w:w="1511" w:type="dxa"/>
          </w:tcPr>
          <w:p w14:paraId="5A97227E" w14:textId="2B42F0AB" w:rsidR="00D815DC" w:rsidRPr="00B84583" w:rsidRDefault="00D815DC" w:rsidP="00D815DC">
            <w:pPr>
              <w:rPr>
                <w:rFonts w:ascii="Minion Pro" w:hAnsi="Minion Pro"/>
                <w:sz w:val="20"/>
                <w:szCs w:val="20"/>
              </w:rPr>
            </w:pPr>
            <w:r w:rsidRPr="00B84583">
              <w:rPr>
                <w:rFonts w:ascii="Minion Pro" w:hAnsi="Minion Pro"/>
                <w:sz w:val="20"/>
                <w:szCs w:val="20"/>
              </w:rPr>
              <w:fldChar w:fldCharType="begin" w:fldLock="1"/>
            </w:r>
            <w:r w:rsidRPr="00B84583">
              <w:rPr>
                <w:rFonts w:ascii="Minion Pro" w:hAnsi="Minion Pro"/>
                <w:sz w:val="20"/>
                <w:szCs w:val="20"/>
              </w:rPr>
              <w:instrText>ADDIN CSL_CITATION {"citationItems":[{"id":"ITEM-1","itemData":{"DOI":"10.1016/j.rse.2014.05.019","ISSN":"0034-4257","author":[{"dropping-particle":"","family":"Keith","given":"Darryl J","non-dropping-particle":"","parse-names":false,"suffix":""}],"container-title":"Remote Sensing of Environment","id":"ITEM-1","issued":{"date-parts":[["2014"]]},"page":"61-78","publisher":"Elsevier B.V.","title":"Satellite remote sensing of chlorophyll a in support of nutrient management in the Neuse and Tar – Pamlico River ( North Carolina ) estuaries","type":"article-journal","volume":"153"},"uris":["http://www.mendeley.com/documents/?uuid=1b92fed4-122e-43a1-99cf-8c04e6b3daa9"]}],"mendeley":{"formattedCitation":"(Keith, 2014)","plainTextFormattedCitation":"(Keith, 2014)","previouslyFormattedCitation":"(Keith, 2014)"},"properties":{"noteIndex":0},"schema":"https://github.com/citation-style-language/schema/raw/master/csl-citation.json"}</w:instrText>
            </w:r>
            <w:r w:rsidRPr="00B84583">
              <w:rPr>
                <w:rFonts w:ascii="Minion Pro" w:hAnsi="Minion Pro"/>
                <w:sz w:val="20"/>
                <w:szCs w:val="20"/>
              </w:rPr>
              <w:fldChar w:fldCharType="separate"/>
            </w:r>
            <w:r w:rsidRPr="00B84583">
              <w:rPr>
                <w:rFonts w:ascii="Minion Pro" w:hAnsi="Minion Pro"/>
                <w:noProof/>
                <w:sz w:val="20"/>
                <w:szCs w:val="20"/>
              </w:rPr>
              <w:t>(Keith, 2014)</w:t>
            </w:r>
            <w:r w:rsidRPr="00B84583">
              <w:rPr>
                <w:rFonts w:ascii="Minion Pro" w:hAnsi="Minion Pro"/>
                <w:sz w:val="20"/>
                <w:szCs w:val="20"/>
              </w:rPr>
              <w:fldChar w:fldCharType="end"/>
            </w:r>
          </w:p>
        </w:tc>
        <w:tc>
          <w:tcPr>
            <w:tcW w:w="2534" w:type="dxa"/>
          </w:tcPr>
          <w:p w14:paraId="0C080DF6" w14:textId="42179A3A" w:rsidR="00D815DC" w:rsidRPr="00B84583" w:rsidRDefault="00D815DC" w:rsidP="00D815DC">
            <w:pPr>
              <w:jc w:val="center"/>
              <w:rPr>
                <w:rFonts w:ascii="Minion Pro" w:hAnsi="Minion Pro"/>
                <w:sz w:val="20"/>
                <w:szCs w:val="20"/>
              </w:rPr>
            </w:pPr>
            <w:r w:rsidRPr="00B84583">
              <w:rPr>
                <w:rFonts w:ascii="Minion Pro" w:hAnsi="Minion Pro"/>
                <w:sz w:val="20"/>
                <w:szCs w:val="20"/>
              </w:rPr>
              <w:t>North Carolina</w:t>
            </w:r>
          </w:p>
        </w:tc>
        <w:tc>
          <w:tcPr>
            <w:tcW w:w="3330" w:type="dxa"/>
          </w:tcPr>
          <w:p w14:paraId="1E846F33" w14:textId="77777777" w:rsidR="00D815DC" w:rsidRPr="00B84583" w:rsidRDefault="00D815DC" w:rsidP="00D815DC">
            <w:pPr>
              <w:jc w:val="center"/>
              <w:rPr>
                <w:rFonts w:ascii="Minion Pro" w:hAnsi="Minion Pro"/>
                <w:sz w:val="20"/>
                <w:szCs w:val="20"/>
              </w:rPr>
            </w:pPr>
            <w:r w:rsidRPr="00B84583">
              <w:rPr>
                <w:rFonts w:ascii="Minion Pro" w:hAnsi="Minion Pro"/>
                <w:sz w:val="20"/>
                <w:szCs w:val="20"/>
              </w:rPr>
              <w:t>Multispectral Scanner (MSS)</w:t>
            </w:r>
          </w:p>
          <w:p w14:paraId="73131FCD" w14:textId="59AABFFB" w:rsidR="00D815DC" w:rsidRPr="00B84583" w:rsidRDefault="00D815DC" w:rsidP="00D815DC">
            <w:pPr>
              <w:jc w:val="center"/>
              <w:rPr>
                <w:rFonts w:ascii="Minion Pro" w:hAnsi="Minion Pro"/>
                <w:sz w:val="20"/>
                <w:szCs w:val="20"/>
              </w:rPr>
            </w:pPr>
            <w:r w:rsidRPr="00B84583">
              <w:rPr>
                <w:rFonts w:ascii="Minion Pro" w:hAnsi="Minion Pro"/>
                <w:sz w:val="20"/>
                <w:szCs w:val="20"/>
              </w:rPr>
              <w:t>data from a Landsat-3</w:t>
            </w:r>
          </w:p>
        </w:tc>
        <w:tc>
          <w:tcPr>
            <w:tcW w:w="3870" w:type="dxa"/>
          </w:tcPr>
          <w:p w14:paraId="3FB7E81E" w14:textId="0693F2D4" w:rsidR="00D815DC" w:rsidRPr="00B84583" w:rsidRDefault="00D815DC" w:rsidP="00D815DC">
            <w:pPr>
              <w:jc w:val="center"/>
              <w:rPr>
                <w:rFonts w:ascii="Minion Pro" w:hAnsi="Minion Pro"/>
                <w:sz w:val="20"/>
                <w:szCs w:val="20"/>
              </w:rPr>
            </w:pPr>
            <w:r w:rsidRPr="00B84583">
              <w:rPr>
                <w:rFonts w:ascii="Minion Pro" w:hAnsi="Minion Pro"/>
                <w:sz w:val="20"/>
                <w:szCs w:val="20"/>
              </w:rPr>
              <w:t>Chl-a, TN</w:t>
            </w:r>
          </w:p>
        </w:tc>
        <w:tc>
          <w:tcPr>
            <w:tcW w:w="3960" w:type="dxa"/>
          </w:tcPr>
          <w:p w14:paraId="6B66AAFB" w14:textId="74D75F0B" w:rsidR="00D815DC" w:rsidRPr="00B84583" w:rsidRDefault="00D815DC" w:rsidP="00D815DC">
            <w:pPr>
              <w:jc w:val="center"/>
              <w:rPr>
                <w:rFonts w:ascii="Minion Pro" w:hAnsi="Minion Pro"/>
                <w:sz w:val="20"/>
                <w:szCs w:val="20"/>
              </w:rPr>
            </w:pPr>
            <w:r w:rsidRPr="00B84583">
              <w:rPr>
                <w:rFonts w:ascii="Minion Pro" w:hAnsi="Minion Pro"/>
                <w:sz w:val="20"/>
                <w:szCs w:val="20"/>
              </w:rPr>
              <w:t>Estuaries</w:t>
            </w:r>
          </w:p>
        </w:tc>
        <w:tc>
          <w:tcPr>
            <w:tcW w:w="5716" w:type="dxa"/>
          </w:tcPr>
          <w:p w14:paraId="5CBA5CD6" w14:textId="05661366" w:rsidR="00D815DC" w:rsidRPr="00B84583" w:rsidRDefault="00D815DC" w:rsidP="00D815DC">
            <w:pPr>
              <w:tabs>
                <w:tab w:val="left" w:pos="1036"/>
              </w:tabs>
              <w:jc w:val="center"/>
              <w:rPr>
                <w:rFonts w:ascii="Minion Pro" w:hAnsi="Minion Pro"/>
                <w:sz w:val="20"/>
                <w:szCs w:val="20"/>
              </w:rPr>
            </w:pPr>
            <w:r w:rsidRPr="00B84583">
              <w:rPr>
                <w:rFonts w:ascii="Minion Pro" w:hAnsi="Minion Pro"/>
                <w:sz w:val="20"/>
                <w:szCs w:val="20"/>
              </w:rPr>
              <w:t>The MERIS Chl-a data product was successfully used to conduct a retrospective analysis of the chlorophyll-based TMDL for total nitrogen which serves as the cornerstone of the nutrient management strategy for the Neuse and Pamlico River estuaries</w:t>
            </w:r>
          </w:p>
        </w:tc>
      </w:tr>
    </w:tbl>
    <w:p w14:paraId="68CD95FC" w14:textId="3F811A8D" w:rsidR="001E0590" w:rsidRDefault="001E0590" w:rsidP="005E6336">
      <w:pPr>
        <w:widowControl w:val="0"/>
        <w:autoSpaceDE w:val="0"/>
        <w:autoSpaceDN w:val="0"/>
        <w:adjustRightInd w:val="0"/>
        <w:spacing w:line="240" w:lineRule="auto"/>
        <w:ind w:left="480" w:hanging="480"/>
        <w:rPr>
          <w:rFonts w:ascii="Minion Pro" w:hAnsi="Minion Pro"/>
          <w:color w:val="4EA72E" w:themeColor="accent6"/>
          <w:sz w:val="20"/>
          <w:szCs w:val="20"/>
        </w:rPr>
      </w:pPr>
    </w:p>
    <w:p w14:paraId="1A18DB5A" w14:textId="77777777" w:rsidR="00435672" w:rsidRDefault="00435672" w:rsidP="005E6336">
      <w:pPr>
        <w:widowControl w:val="0"/>
        <w:autoSpaceDE w:val="0"/>
        <w:autoSpaceDN w:val="0"/>
        <w:adjustRightInd w:val="0"/>
        <w:spacing w:line="240" w:lineRule="auto"/>
        <w:ind w:left="480" w:hanging="480"/>
        <w:rPr>
          <w:rFonts w:ascii="Minion Pro" w:hAnsi="Minion Pro"/>
          <w:color w:val="4EA72E" w:themeColor="accent6"/>
          <w:sz w:val="20"/>
          <w:szCs w:val="20"/>
        </w:rPr>
      </w:pPr>
    </w:p>
    <w:p w14:paraId="12B04F3F" w14:textId="77777777" w:rsidR="00435672" w:rsidRDefault="00435672" w:rsidP="005E6336">
      <w:pPr>
        <w:widowControl w:val="0"/>
        <w:autoSpaceDE w:val="0"/>
        <w:autoSpaceDN w:val="0"/>
        <w:adjustRightInd w:val="0"/>
        <w:spacing w:line="240" w:lineRule="auto"/>
        <w:ind w:left="480" w:hanging="480"/>
        <w:rPr>
          <w:rFonts w:ascii="Minion Pro" w:hAnsi="Minion Pro"/>
          <w:color w:val="4EA72E" w:themeColor="accent6"/>
          <w:sz w:val="20"/>
          <w:szCs w:val="20"/>
        </w:rPr>
      </w:pPr>
    </w:p>
    <w:p w14:paraId="04081368" w14:textId="77777777" w:rsidR="00435672" w:rsidRDefault="00435672" w:rsidP="005E6336">
      <w:pPr>
        <w:widowControl w:val="0"/>
        <w:autoSpaceDE w:val="0"/>
        <w:autoSpaceDN w:val="0"/>
        <w:adjustRightInd w:val="0"/>
        <w:spacing w:line="240" w:lineRule="auto"/>
        <w:ind w:left="480" w:hanging="480"/>
        <w:rPr>
          <w:rFonts w:ascii="Minion Pro" w:hAnsi="Minion Pro"/>
          <w:color w:val="4EA72E" w:themeColor="accent6"/>
          <w:sz w:val="20"/>
          <w:szCs w:val="20"/>
        </w:rPr>
      </w:pPr>
    </w:p>
    <w:p w14:paraId="7743069B" w14:textId="77777777" w:rsidR="00435672" w:rsidRDefault="00435672" w:rsidP="005E6336">
      <w:pPr>
        <w:widowControl w:val="0"/>
        <w:autoSpaceDE w:val="0"/>
        <w:autoSpaceDN w:val="0"/>
        <w:adjustRightInd w:val="0"/>
        <w:spacing w:line="240" w:lineRule="auto"/>
        <w:ind w:left="480" w:hanging="480"/>
        <w:rPr>
          <w:rFonts w:ascii="Minion Pro" w:hAnsi="Minion Pro"/>
          <w:color w:val="4EA72E" w:themeColor="accent6"/>
          <w:sz w:val="20"/>
          <w:szCs w:val="20"/>
        </w:rPr>
      </w:pPr>
    </w:p>
    <w:p w14:paraId="2BD0C2A6" w14:textId="77777777" w:rsidR="00435672" w:rsidRDefault="00435672" w:rsidP="005E6336">
      <w:pPr>
        <w:widowControl w:val="0"/>
        <w:autoSpaceDE w:val="0"/>
        <w:autoSpaceDN w:val="0"/>
        <w:adjustRightInd w:val="0"/>
        <w:spacing w:line="240" w:lineRule="auto"/>
        <w:ind w:left="480" w:hanging="480"/>
        <w:rPr>
          <w:rFonts w:ascii="Minion Pro" w:hAnsi="Minion Pro"/>
          <w:sz w:val="20"/>
          <w:szCs w:val="20"/>
        </w:rPr>
        <w:sectPr w:rsidR="00435672" w:rsidSect="003A0936">
          <w:pgSz w:w="23811" w:h="16838" w:orient="landscape" w:code="8"/>
          <w:pgMar w:top="1440" w:right="1440" w:bottom="1440" w:left="1440" w:header="720" w:footer="720" w:gutter="0"/>
          <w:cols w:space="720"/>
          <w:docGrid w:linePitch="360"/>
        </w:sectPr>
      </w:pPr>
    </w:p>
    <w:p w14:paraId="04AFB9DF" w14:textId="482E2F85" w:rsidR="00601FBC" w:rsidRDefault="00601FBC" w:rsidP="00601FBC">
      <w:pPr>
        <w:jc w:val="center"/>
        <w:rPr>
          <w:rFonts w:ascii="Minion Pro" w:hAnsi="Minion Pro"/>
          <w:b/>
          <w:bCs/>
        </w:rPr>
      </w:pPr>
      <w:r>
        <w:rPr>
          <w:rFonts w:ascii="Minion Pro" w:hAnsi="Minion Pro"/>
          <w:b/>
          <w:bCs/>
        </w:rPr>
        <w:lastRenderedPageBreak/>
        <w:t>Table S</w:t>
      </w:r>
      <w:r w:rsidR="008608BA">
        <w:rPr>
          <w:rFonts w:ascii="Minion Pro" w:hAnsi="Minion Pro"/>
          <w:b/>
          <w:bCs/>
        </w:rPr>
        <w:t>2</w:t>
      </w:r>
      <w:r>
        <w:rPr>
          <w:rFonts w:ascii="Minion Pro" w:hAnsi="Minion Pro"/>
          <w:b/>
          <w:bCs/>
        </w:rPr>
        <w:t xml:space="preserve">. </w:t>
      </w:r>
      <w:r w:rsidRPr="003A0936">
        <w:rPr>
          <w:rFonts w:ascii="Minion Pro" w:hAnsi="Minion Pro"/>
        </w:rPr>
        <w:t>Risk of Bias Assessment of Included Studies</w:t>
      </w:r>
    </w:p>
    <w:tbl>
      <w:tblPr>
        <w:tblStyle w:val="TableGrid"/>
        <w:tblW w:w="1413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4097"/>
        <w:gridCol w:w="5443"/>
        <w:gridCol w:w="1895"/>
      </w:tblGrid>
      <w:tr w:rsidR="00601FBC" w:rsidRPr="003A0936" w14:paraId="112FDE2F" w14:textId="77777777" w:rsidTr="00C170DD">
        <w:trPr>
          <w:trHeight w:val="1178"/>
        </w:trPr>
        <w:tc>
          <w:tcPr>
            <w:tcW w:w="2695" w:type="dxa"/>
            <w:tcBorders>
              <w:top w:val="single" w:sz="4" w:space="0" w:color="auto"/>
              <w:bottom w:val="single" w:sz="4" w:space="0" w:color="auto"/>
            </w:tcBorders>
            <w:vAlign w:val="center"/>
            <w:hideMark/>
          </w:tcPr>
          <w:p w14:paraId="647A4014" w14:textId="77777777" w:rsidR="00601FBC" w:rsidRPr="003A0936" w:rsidRDefault="00601FBC" w:rsidP="00C170DD">
            <w:pPr>
              <w:jc w:val="center"/>
              <w:rPr>
                <w:rFonts w:eastAsia="Times New Roman"/>
                <w:b/>
                <w:bCs/>
                <w:kern w:val="0"/>
                <w:lang w:val="en-GB" w:eastAsia="en-GB"/>
                <w14:ligatures w14:val="none"/>
              </w:rPr>
            </w:pPr>
            <w:r>
              <w:rPr>
                <w:rFonts w:eastAsia="Times New Roman"/>
                <w:b/>
                <w:bCs/>
                <w:kern w:val="0"/>
                <w:lang w:val="en-GB" w:eastAsia="en-GB"/>
                <w14:ligatures w14:val="none"/>
              </w:rPr>
              <w:t>Bias Domain</w:t>
            </w:r>
            <w:r w:rsidRPr="003A0936">
              <w:rPr>
                <w:rFonts w:eastAsia="Times New Roman"/>
                <w:b/>
                <w:bCs/>
                <w:kern w:val="0"/>
                <w:lang w:val="en-GB" w:eastAsia="en-GB"/>
                <w14:ligatures w14:val="none"/>
              </w:rPr>
              <w:t xml:space="preserve"> </w:t>
            </w:r>
          </w:p>
        </w:tc>
        <w:tc>
          <w:tcPr>
            <w:tcW w:w="4097" w:type="dxa"/>
            <w:tcBorders>
              <w:top w:val="single" w:sz="4" w:space="0" w:color="auto"/>
              <w:bottom w:val="single" w:sz="4" w:space="0" w:color="auto"/>
            </w:tcBorders>
            <w:vAlign w:val="center"/>
            <w:hideMark/>
          </w:tcPr>
          <w:p w14:paraId="40F93594" w14:textId="77777777" w:rsidR="00601FBC" w:rsidRPr="003A0936" w:rsidRDefault="00601FBC" w:rsidP="00C170DD">
            <w:pPr>
              <w:jc w:val="center"/>
              <w:rPr>
                <w:rFonts w:eastAsia="Times New Roman"/>
                <w:b/>
                <w:bCs/>
                <w:kern w:val="0"/>
                <w:lang w:val="en-GB" w:eastAsia="en-GB"/>
                <w14:ligatures w14:val="none"/>
              </w:rPr>
            </w:pPr>
            <w:r w:rsidRPr="003A0936">
              <w:rPr>
                <w:rFonts w:eastAsia="Times New Roman"/>
                <w:b/>
                <w:bCs/>
                <w:kern w:val="0"/>
                <w:lang w:val="en-GB" w:eastAsia="en-GB"/>
                <w14:ligatures w14:val="none"/>
              </w:rPr>
              <w:t>Assessment Criteria</w:t>
            </w:r>
          </w:p>
        </w:tc>
        <w:tc>
          <w:tcPr>
            <w:tcW w:w="5443" w:type="dxa"/>
            <w:tcBorders>
              <w:top w:val="single" w:sz="4" w:space="0" w:color="auto"/>
              <w:bottom w:val="single" w:sz="4" w:space="0" w:color="auto"/>
            </w:tcBorders>
            <w:vAlign w:val="center"/>
            <w:hideMark/>
          </w:tcPr>
          <w:p w14:paraId="33894156" w14:textId="77777777" w:rsidR="00601FBC" w:rsidRPr="003A0936" w:rsidRDefault="00601FBC" w:rsidP="00C170DD">
            <w:pPr>
              <w:jc w:val="center"/>
              <w:rPr>
                <w:rFonts w:eastAsia="Times New Roman"/>
                <w:b/>
                <w:bCs/>
                <w:kern w:val="0"/>
                <w:lang w:val="en-GB" w:eastAsia="en-GB"/>
                <w14:ligatures w14:val="none"/>
              </w:rPr>
            </w:pPr>
            <w:r w:rsidRPr="003A0936">
              <w:rPr>
                <w:rFonts w:eastAsia="Times New Roman"/>
                <w:b/>
                <w:bCs/>
                <w:kern w:val="0"/>
                <w:lang w:val="en-GB" w:eastAsia="en-GB"/>
                <w14:ligatures w14:val="none"/>
              </w:rPr>
              <w:t>Common Issues Identified in Reviewed Studies</w:t>
            </w:r>
          </w:p>
        </w:tc>
        <w:tc>
          <w:tcPr>
            <w:tcW w:w="1895" w:type="dxa"/>
            <w:tcBorders>
              <w:top w:val="single" w:sz="4" w:space="0" w:color="auto"/>
              <w:bottom w:val="single" w:sz="4" w:space="0" w:color="auto"/>
            </w:tcBorders>
            <w:vAlign w:val="center"/>
            <w:hideMark/>
          </w:tcPr>
          <w:p w14:paraId="339C6087" w14:textId="77777777" w:rsidR="00601FBC" w:rsidRPr="003A0936" w:rsidRDefault="00601FBC" w:rsidP="00C170DD">
            <w:pPr>
              <w:jc w:val="center"/>
              <w:rPr>
                <w:rFonts w:eastAsia="Times New Roman"/>
                <w:b/>
                <w:bCs/>
                <w:kern w:val="0"/>
                <w:lang w:val="en-GB" w:eastAsia="en-GB"/>
                <w14:ligatures w14:val="none"/>
              </w:rPr>
            </w:pPr>
            <w:r w:rsidRPr="003A0936">
              <w:rPr>
                <w:rFonts w:eastAsia="Times New Roman"/>
                <w:b/>
                <w:bCs/>
                <w:kern w:val="0"/>
                <w:lang w:val="en-GB" w:eastAsia="en-GB"/>
                <w14:ligatures w14:val="none"/>
              </w:rPr>
              <w:t>Overall Risk Level</w:t>
            </w:r>
          </w:p>
        </w:tc>
      </w:tr>
      <w:tr w:rsidR="00601FBC" w:rsidRPr="003A0936" w14:paraId="7DB7455C" w14:textId="77777777" w:rsidTr="00C170DD">
        <w:trPr>
          <w:trHeight w:val="1070"/>
        </w:trPr>
        <w:tc>
          <w:tcPr>
            <w:tcW w:w="2695" w:type="dxa"/>
            <w:tcBorders>
              <w:top w:val="single" w:sz="4" w:space="0" w:color="auto"/>
            </w:tcBorders>
            <w:hideMark/>
          </w:tcPr>
          <w:p w14:paraId="746B5AF5"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b/>
                <w:bCs/>
                <w:kern w:val="0"/>
                <w:lang w:val="en-GB" w:eastAsia="en-GB"/>
                <w14:ligatures w14:val="none"/>
              </w:rPr>
              <w:t>Data Quality</w:t>
            </w:r>
          </w:p>
        </w:tc>
        <w:tc>
          <w:tcPr>
            <w:tcW w:w="4097" w:type="dxa"/>
            <w:tcBorders>
              <w:top w:val="single" w:sz="4" w:space="0" w:color="auto"/>
            </w:tcBorders>
            <w:hideMark/>
          </w:tcPr>
          <w:p w14:paraId="558D5772"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Use of high-quality satellite data and sufficient in-situ measurements for calibration and validation</w:t>
            </w:r>
          </w:p>
        </w:tc>
        <w:tc>
          <w:tcPr>
            <w:tcW w:w="5443" w:type="dxa"/>
            <w:tcBorders>
              <w:top w:val="single" w:sz="4" w:space="0" w:color="auto"/>
            </w:tcBorders>
            <w:hideMark/>
          </w:tcPr>
          <w:p w14:paraId="2A60A6BA"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Limited or uneven in-situ data; reliance on sparse field samples; inconsistent temporal alignment between satellite and ground data</w:t>
            </w:r>
          </w:p>
        </w:tc>
        <w:tc>
          <w:tcPr>
            <w:tcW w:w="1895" w:type="dxa"/>
            <w:tcBorders>
              <w:top w:val="single" w:sz="4" w:space="0" w:color="auto"/>
            </w:tcBorders>
            <w:hideMark/>
          </w:tcPr>
          <w:p w14:paraId="58E90024"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Moderate</w:t>
            </w:r>
          </w:p>
        </w:tc>
      </w:tr>
      <w:tr w:rsidR="00601FBC" w:rsidRPr="003A0936" w14:paraId="0190AC90" w14:textId="77777777" w:rsidTr="00C170DD">
        <w:trPr>
          <w:trHeight w:val="1070"/>
        </w:trPr>
        <w:tc>
          <w:tcPr>
            <w:tcW w:w="2695" w:type="dxa"/>
            <w:hideMark/>
          </w:tcPr>
          <w:p w14:paraId="7AECC3EB"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b/>
                <w:bCs/>
                <w:kern w:val="0"/>
                <w:lang w:val="en-GB" w:eastAsia="en-GB"/>
                <w14:ligatures w14:val="none"/>
              </w:rPr>
              <w:t>Validation Strategy</w:t>
            </w:r>
          </w:p>
        </w:tc>
        <w:tc>
          <w:tcPr>
            <w:tcW w:w="4097" w:type="dxa"/>
            <w:hideMark/>
          </w:tcPr>
          <w:p w14:paraId="682504FB"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Use of independent validation datasets, spatial–temporal validation, and robust cross-validation techniques</w:t>
            </w:r>
          </w:p>
        </w:tc>
        <w:tc>
          <w:tcPr>
            <w:tcW w:w="5443" w:type="dxa"/>
            <w:hideMark/>
          </w:tcPr>
          <w:p w14:paraId="6F3CFFB3"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Over-reliance on random cross-validation; lack of independent datasets; small sample sizes leading to overestimated model accuracy</w:t>
            </w:r>
          </w:p>
        </w:tc>
        <w:tc>
          <w:tcPr>
            <w:tcW w:w="1895" w:type="dxa"/>
            <w:hideMark/>
          </w:tcPr>
          <w:p w14:paraId="122A7329"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High</w:t>
            </w:r>
          </w:p>
        </w:tc>
      </w:tr>
      <w:tr w:rsidR="00601FBC" w:rsidRPr="003A0936" w14:paraId="5C6051EB" w14:textId="77777777" w:rsidTr="00C170DD">
        <w:trPr>
          <w:trHeight w:val="1160"/>
        </w:trPr>
        <w:tc>
          <w:tcPr>
            <w:tcW w:w="2695" w:type="dxa"/>
            <w:hideMark/>
          </w:tcPr>
          <w:p w14:paraId="2638BA6D"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b/>
                <w:bCs/>
                <w:kern w:val="0"/>
                <w:lang w:val="en-GB" w:eastAsia="en-GB"/>
                <w14:ligatures w14:val="none"/>
              </w:rPr>
              <w:t>Model Transparency &amp; Reproducibility</w:t>
            </w:r>
          </w:p>
        </w:tc>
        <w:tc>
          <w:tcPr>
            <w:tcW w:w="4097" w:type="dxa"/>
            <w:hideMark/>
          </w:tcPr>
          <w:p w14:paraId="69549E38"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Clear reporting of methods, algorithms, and parameter settings; reproducibility of workflows</w:t>
            </w:r>
          </w:p>
        </w:tc>
        <w:tc>
          <w:tcPr>
            <w:tcW w:w="5443" w:type="dxa"/>
            <w:hideMark/>
          </w:tcPr>
          <w:p w14:paraId="6E46BFA4"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Incomplete methodological descriptions; lack of open data/code; unclear model configurations in some studies</w:t>
            </w:r>
          </w:p>
        </w:tc>
        <w:tc>
          <w:tcPr>
            <w:tcW w:w="1895" w:type="dxa"/>
            <w:hideMark/>
          </w:tcPr>
          <w:p w14:paraId="2B32F150"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Moderate</w:t>
            </w:r>
          </w:p>
        </w:tc>
      </w:tr>
      <w:tr w:rsidR="00601FBC" w:rsidRPr="003A0936" w14:paraId="485FC634" w14:textId="77777777" w:rsidTr="00C170DD">
        <w:trPr>
          <w:trHeight w:val="1160"/>
        </w:trPr>
        <w:tc>
          <w:tcPr>
            <w:tcW w:w="2695" w:type="dxa"/>
            <w:hideMark/>
          </w:tcPr>
          <w:p w14:paraId="763385A0"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b/>
                <w:bCs/>
                <w:kern w:val="0"/>
                <w:lang w:val="en-GB" w:eastAsia="en-GB"/>
                <w14:ligatures w14:val="none"/>
              </w:rPr>
              <w:t>Confounding Factors Handling</w:t>
            </w:r>
          </w:p>
        </w:tc>
        <w:tc>
          <w:tcPr>
            <w:tcW w:w="4097" w:type="dxa"/>
            <w:hideMark/>
          </w:tcPr>
          <w:p w14:paraId="319A427D"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Proper treatment of atmospheric correction, adjacency effects, and optical complexity of water bodies</w:t>
            </w:r>
          </w:p>
        </w:tc>
        <w:tc>
          <w:tcPr>
            <w:tcW w:w="5443" w:type="dxa"/>
            <w:hideMark/>
          </w:tcPr>
          <w:p w14:paraId="05F57687"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Insufficient atmospheric correction; limited discussion of adjacency effects; unaddressed optical variability in complex waters</w:t>
            </w:r>
          </w:p>
        </w:tc>
        <w:tc>
          <w:tcPr>
            <w:tcW w:w="1895" w:type="dxa"/>
            <w:hideMark/>
          </w:tcPr>
          <w:p w14:paraId="34D0C69A"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High</w:t>
            </w:r>
          </w:p>
        </w:tc>
      </w:tr>
      <w:tr w:rsidR="00601FBC" w:rsidRPr="003A0936" w14:paraId="3C14C509" w14:textId="77777777" w:rsidTr="00C170DD">
        <w:trPr>
          <w:trHeight w:val="890"/>
        </w:trPr>
        <w:tc>
          <w:tcPr>
            <w:tcW w:w="2695" w:type="dxa"/>
            <w:hideMark/>
          </w:tcPr>
          <w:p w14:paraId="1D43A4F1"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b/>
                <w:bCs/>
                <w:kern w:val="0"/>
                <w:lang w:val="en-GB" w:eastAsia="en-GB"/>
                <w14:ligatures w14:val="none"/>
              </w:rPr>
              <w:t>Generalizability</w:t>
            </w:r>
          </w:p>
        </w:tc>
        <w:tc>
          <w:tcPr>
            <w:tcW w:w="4097" w:type="dxa"/>
            <w:hideMark/>
          </w:tcPr>
          <w:p w14:paraId="471B622E"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Applicability of models across different regions, seasons, and water types</w:t>
            </w:r>
          </w:p>
        </w:tc>
        <w:tc>
          <w:tcPr>
            <w:tcW w:w="5443" w:type="dxa"/>
            <w:hideMark/>
          </w:tcPr>
          <w:p w14:paraId="00925422"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Strong site-specific calibration; poor transferability across regions and time; lack of external validation</w:t>
            </w:r>
          </w:p>
        </w:tc>
        <w:tc>
          <w:tcPr>
            <w:tcW w:w="1895" w:type="dxa"/>
            <w:hideMark/>
          </w:tcPr>
          <w:p w14:paraId="08B25287" w14:textId="77777777" w:rsidR="00601FBC" w:rsidRPr="003A0936" w:rsidRDefault="00601FBC" w:rsidP="00C170DD">
            <w:pPr>
              <w:jc w:val="center"/>
              <w:rPr>
                <w:rFonts w:eastAsia="Times New Roman"/>
                <w:kern w:val="0"/>
                <w:lang w:val="en-GB" w:eastAsia="en-GB"/>
                <w14:ligatures w14:val="none"/>
              </w:rPr>
            </w:pPr>
            <w:r w:rsidRPr="003A0936">
              <w:rPr>
                <w:rFonts w:eastAsia="Times New Roman"/>
                <w:kern w:val="0"/>
                <w:lang w:val="en-GB" w:eastAsia="en-GB"/>
                <w14:ligatures w14:val="none"/>
              </w:rPr>
              <w:t>High</w:t>
            </w:r>
          </w:p>
        </w:tc>
      </w:tr>
    </w:tbl>
    <w:p w14:paraId="03D7ADE5" w14:textId="77777777" w:rsidR="00601FBC" w:rsidRDefault="00601FBC" w:rsidP="00601FBC">
      <w:pPr>
        <w:jc w:val="center"/>
        <w:rPr>
          <w:rFonts w:ascii="Minion Pro" w:hAnsi="Minion Pro"/>
          <w:b/>
          <w:bCs/>
        </w:rPr>
      </w:pPr>
    </w:p>
    <w:p w14:paraId="44DA45AC" w14:textId="77777777" w:rsidR="00601FBC" w:rsidRDefault="00601FBC" w:rsidP="00601FBC">
      <w:pPr>
        <w:widowControl w:val="0"/>
        <w:autoSpaceDE w:val="0"/>
        <w:autoSpaceDN w:val="0"/>
        <w:adjustRightInd w:val="0"/>
        <w:spacing w:line="240" w:lineRule="auto"/>
        <w:rPr>
          <w:rFonts w:ascii="Minion Pro" w:hAnsi="Minion Pro"/>
          <w:b/>
          <w:bCs/>
          <w:sz w:val="22"/>
          <w:szCs w:val="22"/>
        </w:rPr>
      </w:pPr>
    </w:p>
    <w:p w14:paraId="668DE773" w14:textId="4E6CF405" w:rsidR="00435672" w:rsidRPr="00435672" w:rsidRDefault="00435672" w:rsidP="006B4C1B">
      <w:pPr>
        <w:widowControl w:val="0"/>
        <w:autoSpaceDE w:val="0"/>
        <w:autoSpaceDN w:val="0"/>
        <w:adjustRightInd w:val="0"/>
        <w:spacing w:line="240" w:lineRule="auto"/>
        <w:ind w:left="480" w:hanging="480"/>
        <w:jc w:val="center"/>
        <w:rPr>
          <w:rFonts w:ascii="Minion Pro" w:hAnsi="Minion Pro"/>
          <w:sz w:val="22"/>
          <w:szCs w:val="22"/>
        </w:rPr>
      </w:pPr>
      <w:r w:rsidRPr="006B4C1B">
        <w:rPr>
          <w:rFonts w:ascii="Minion Pro" w:hAnsi="Minion Pro"/>
          <w:b/>
          <w:bCs/>
          <w:sz w:val="22"/>
          <w:szCs w:val="22"/>
        </w:rPr>
        <w:t>Table S</w:t>
      </w:r>
      <w:r w:rsidR="003A0936">
        <w:rPr>
          <w:rFonts w:ascii="Minion Pro" w:hAnsi="Minion Pro"/>
          <w:b/>
          <w:bCs/>
          <w:sz w:val="22"/>
          <w:szCs w:val="22"/>
        </w:rPr>
        <w:t>3.</w:t>
      </w:r>
      <w:r w:rsidRPr="00435672">
        <w:rPr>
          <w:rFonts w:ascii="Minion Pro" w:hAnsi="Minion Pro"/>
          <w:sz w:val="22"/>
          <w:szCs w:val="22"/>
        </w:rPr>
        <w:t xml:space="preserve"> Summary of categorized studied regions</w:t>
      </w:r>
    </w:p>
    <w:tbl>
      <w:tblPr>
        <w:tblW w:w="0" w:type="auto"/>
        <w:jc w:val="center"/>
        <w:tblCellSpacing w:w="15" w:type="dxa"/>
        <w:tblBorders>
          <w:top w:val="single" w:sz="4" w:space="0" w:color="auto"/>
          <w:bottom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485"/>
        <w:gridCol w:w="5495"/>
      </w:tblGrid>
      <w:tr w:rsidR="00F80693" w:rsidRPr="00435672" w14:paraId="332C3284" w14:textId="77777777" w:rsidTr="00F80693">
        <w:trPr>
          <w:trHeight w:val="360"/>
          <w:tblHeader/>
          <w:tblCellSpacing w:w="15" w:type="dxa"/>
          <w:jc w:val="center"/>
        </w:trPr>
        <w:tc>
          <w:tcPr>
            <w:tcW w:w="5440" w:type="dxa"/>
            <w:tcBorders>
              <w:top w:val="nil"/>
              <w:bottom w:val="single" w:sz="4" w:space="0" w:color="auto"/>
            </w:tcBorders>
            <w:vAlign w:val="center"/>
            <w:hideMark/>
          </w:tcPr>
          <w:p w14:paraId="1D55F0C1" w14:textId="77777777" w:rsidR="00435672" w:rsidRPr="00435672" w:rsidRDefault="00435672" w:rsidP="00435672">
            <w:pPr>
              <w:spacing w:after="0" w:line="240" w:lineRule="auto"/>
              <w:jc w:val="center"/>
              <w:rPr>
                <w:rFonts w:ascii="Minion Pro" w:eastAsia="Times New Roman" w:hAnsi="Minion Pro"/>
                <w:b/>
                <w:bCs/>
                <w:kern w:val="0"/>
                <w:sz w:val="22"/>
                <w:szCs w:val="22"/>
                <w14:ligatures w14:val="none"/>
              </w:rPr>
            </w:pPr>
            <w:r w:rsidRPr="00435672">
              <w:rPr>
                <w:rFonts w:ascii="Minion Pro" w:eastAsia="Times New Roman" w:hAnsi="Minion Pro"/>
                <w:b/>
                <w:bCs/>
                <w:kern w:val="0"/>
                <w:sz w:val="22"/>
                <w:szCs w:val="22"/>
                <w14:ligatures w14:val="none"/>
              </w:rPr>
              <w:t>Country / Region</w:t>
            </w:r>
          </w:p>
        </w:tc>
        <w:tc>
          <w:tcPr>
            <w:tcW w:w="5450" w:type="dxa"/>
            <w:tcBorders>
              <w:top w:val="nil"/>
              <w:bottom w:val="single" w:sz="4" w:space="0" w:color="auto"/>
            </w:tcBorders>
            <w:vAlign w:val="center"/>
            <w:hideMark/>
          </w:tcPr>
          <w:p w14:paraId="0501DA9B" w14:textId="50D598BA" w:rsidR="00435672" w:rsidRPr="00435672" w:rsidRDefault="00435672" w:rsidP="00435672">
            <w:pPr>
              <w:spacing w:after="0" w:line="240" w:lineRule="auto"/>
              <w:jc w:val="center"/>
              <w:rPr>
                <w:rFonts w:ascii="Minion Pro" w:eastAsia="Times New Roman" w:hAnsi="Minion Pro"/>
                <w:b/>
                <w:bCs/>
                <w:kern w:val="0"/>
                <w:sz w:val="22"/>
                <w:szCs w:val="22"/>
                <w14:ligatures w14:val="none"/>
              </w:rPr>
            </w:pPr>
            <w:r w:rsidRPr="00435672">
              <w:rPr>
                <w:rFonts w:ascii="Minion Pro" w:eastAsia="Times New Roman" w:hAnsi="Minion Pro"/>
                <w:b/>
                <w:bCs/>
                <w:kern w:val="0"/>
                <w:sz w:val="22"/>
                <w:szCs w:val="22"/>
                <w14:ligatures w14:val="none"/>
              </w:rPr>
              <w:t>Classification</w:t>
            </w:r>
            <w:r w:rsidR="00F80693">
              <w:rPr>
                <w:rFonts w:ascii="Minion Pro" w:eastAsia="Times New Roman" w:hAnsi="Minion Pro"/>
                <w:b/>
                <w:bCs/>
                <w:kern w:val="0"/>
                <w:sz w:val="22"/>
                <w:szCs w:val="22"/>
                <w14:ligatures w14:val="none"/>
              </w:rPr>
              <w:t>*</w:t>
            </w:r>
          </w:p>
        </w:tc>
      </w:tr>
      <w:tr w:rsidR="00F80693" w:rsidRPr="00435672" w14:paraId="26103538" w14:textId="77777777" w:rsidTr="00F80693">
        <w:trPr>
          <w:trHeight w:val="360"/>
          <w:tblCellSpacing w:w="15" w:type="dxa"/>
          <w:jc w:val="center"/>
        </w:trPr>
        <w:tc>
          <w:tcPr>
            <w:tcW w:w="5440" w:type="dxa"/>
            <w:vAlign w:val="center"/>
            <w:hideMark/>
          </w:tcPr>
          <w:p w14:paraId="419AD35C"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Australia</w:t>
            </w:r>
          </w:p>
        </w:tc>
        <w:tc>
          <w:tcPr>
            <w:tcW w:w="5450" w:type="dxa"/>
            <w:vAlign w:val="center"/>
            <w:hideMark/>
          </w:tcPr>
          <w:p w14:paraId="6BAB4F5B"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4332ED45" w14:textId="77777777" w:rsidTr="00F80693">
        <w:trPr>
          <w:trHeight w:val="360"/>
          <w:tblCellSpacing w:w="15" w:type="dxa"/>
          <w:jc w:val="center"/>
        </w:trPr>
        <w:tc>
          <w:tcPr>
            <w:tcW w:w="5440" w:type="dxa"/>
            <w:vAlign w:val="center"/>
            <w:hideMark/>
          </w:tcPr>
          <w:p w14:paraId="56D67331"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Austria</w:t>
            </w:r>
          </w:p>
        </w:tc>
        <w:tc>
          <w:tcPr>
            <w:tcW w:w="5450" w:type="dxa"/>
            <w:vAlign w:val="center"/>
            <w:hideMark/>
          </w:tcPr>
          <w:p w14:paraId="7C0E146F"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56A4D060" w14:textId="77777777" w:rsidTr="00F80693">
        <w:trPr>
          <w:trHeight w:val="360"/>
          <w:tblCellSpacing w:w="15" w:type="dxa"/>
          <w:jc w:val="center"/>
        </w:trPr>
        <w:tc>
          <w:tcPr>
            <w:tcW w:w="5440" w:type="dxa"/>
            <w:vAlign w:val="center"/>
            <w:hideMark/>
          </w:tcPr>
          <w:p w14:paraId="13C54F27"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Bangladesh</w:t>
            </w:r>
          </w:p>
        </w:tc>
        <w:tc>
          <w:tcPr>
            <w:tcW w:w="5450" w:type="dxa"/>
            <w:vAlign w:val="center"/>
            <w:hideMark/>
          </w:tcPr>
          <w:p w14:paraId="137A51E7"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7CEE0C3C" w14:textId="77777777" w:rsidTr="00F80693">
        <w:trPr>
          <w:trHeight w:val="360"/>
          <w:tblCellSpacing w:w="15" w:type="dxa"/>
          <w:jc w:val="center"/>
        </w:trPr>
        <w:tc>
          <w:tcPr>
            <w:tcW w:w="5440" w:type="dxa"/>
            <w:vAlign w:val="center"/>
            <w:hideMark/>
          </w:tcPr>
          <w:p w14:paraId="0BDADB54"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Brazil</w:t>
            </w:r>
          </w:p>
        </w:tc>
        <w:tc>
          <w:tcPr>
            <w:tcW w:w="5450" w:type="dxa"/>
            <w:vAlign w:val="center"/>
            <w:hideMark/>
          </w:tcPr>
          <w:p w14:paraId="661CE0EF"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468BB50D" w14:textId="77777777" w:rsidTr="00F80693">
        <w:trPr>
          <w:trHeight w:val="360"/>
          <w:tblCellSpacing w:w="15" w:type="dxa"/>
          <w:jc w:val="center"/>
        </w:trPr>
        <w:tc>
          <w:tcPr>
            <w:tcW w:w="5440" w:type="dxa"/>
            <w:vAlign w:val="center"/>
            <w:hideMark/>
          </w:tcPr>
          <w:p w14:paraId="53584AB7"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Bulgaria</w:t>
            </w:r>
          </w:p>
        </w:tc>
        <w:tc>
          <w:tcPr>
            <w:tcW w:w="5450" w:type="dxa"/>
            <w:vAlign w:val="center"/>
            <w:hideMark/>
          </w:tcPr>
          <w:p w14:paraId="7D371E20"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45EFA164" w14:textId="77777777" w:rsidTr="00F80693">
        <w:trPr>
          <w:trHeight w:val="360"/>
          <w:tblCellSpacing w:w="15" w:type="dxa"/>
          <w:jc w:val="center"/>
        </w:trPr>
        <w:tc>
          <w:tcPr>
            <w:tcW w:w="5440" w:type="dxa"/>
            <w:vAlign w:val="center"/>
            <w:hideMark/>
          </w:tcPr>
          <w:p w14:paraId="78AD7E46"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Canada</w:t>
            </w:r>
          </w:p>
        </w:tc>
        <w:tc>
          <w:tcPr>
            <w:tcW w:w="5450" w:type="dxa"/>
            <w:vAlign w:val="center"/>
            <w:hideMark/>
          </w:tcPr>
          <w:p w14:paraId="32D2395E"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26F912D0" w14:textId="77777777" w:rsidTr="00F80693">
        <w:trPr>
          <w:trHeight w:val="360"/>
          <w:tblCellSpacing w:w="15" w:type="dxa"/>
          <w:jc w:val="center"/>
        </w:trPr>
        <w:tc>
          <w:tcPr>
            <w:tcW w:w="5440" w:type="dxa"/>
            <w:vAlign w:val="center"/>
            <w:hideMark/>
          </w:tcPr>
          <w:p w14:paraId="150F55CB"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Central America</w:t>
            </w:r>
          </w:p>
        </w:tc>
        <w:tc>
          <w:tcPr>
            <w:tcW w:w="5450" w:type="dxa"/>
            <w:vAlign w:val="center"/>
            <w:hideMark/>
          </w:tcPr>
          <w:p w14:paraId="085B05C5"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75D4AD89" w14:textId="77777777" w:rsidTr="00F80693">
        <w:trPr>
          <w:trHeight w:val="360"/>
          <w:tblCellSpacing w:w="15" w:type="dxa"/>
          <w:jc w:val="center"/>
        </w:trPr>
        <w:tc>
          <w:tcPr>
            <w:tcW w:w="5440" w:type="dxa"/>
            <w:vAlign w:val="center"/>
            <w:hideMark/>
          </w:tcPr>
          <w:p w14:paraId="3C536A8A"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Chile</w:t>
            </w:r>
          </w:p>
        </w:tc>
        <w:tc>
          <w:tcPr>
            <w:tcW w:w="5450" w:type="dxa"/>
            <w:vAlign w:val="center"/>
            <w:hideMark/>
          </w:tcPr>
          <w:p w14:paraId="672AF3B7"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0E80C578" w14:textId="77777777" w:rsidTr="00F80693">
        <w:trPr>
          <w:trHeight w:val="360"/>
          <w:tblCellSpacing w:w="15" w:type="dxa"/>
          <w:jc w:val="center"/>
        </w:trPr>
        <w:tc>
          <w:tcPr>
            <w:tcW w:w="5440" w:type="dxa"/>
            <w:vAlign w:val="center"/>
            <w:hideMark/>
          </w:tcPr>
          <w:p w14:paraId="7B125CD9"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China</w:t>
            </w:r>
          </w:p>
        </w:tc>
        <w:tc>
          <w:tcPr>
            <w:tcW w:w="5450" w:type="dxa"/>
            <w:vAlign w:val="center"/>
            <w:hideMark/>
          </w:tcPr>
          <w:p w14:paraId="0A80E93F"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642887F2" w14:textId="77777777" w:rsidTr="00F80693">
        <w:trPr>
          <w:trHeight w:val="360"/>
          <w:tblCellSpacing w:w="15" w:type="dxa"/>
          <w:jc w:val="center"/>
        </w:trPr>
        <w:tc>
          <w:tcPr>
            <w:tcW w:w="5440" w:type="dxa"/>
            <w:vAlign w:val="center"/>
            <w:hideMark/>
          </w:tcPr>
          <w:p w14:paraId="7D244D2E"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Colombia</w:t>
            </w:r>
          </w:p>
        </w:tc>
        <w:tc>
          <w:tcPr>
            <w:tcW w:w="5450" w:type="dxa"/>
            <w:vAlign w:val="center"/>
            <w:hideMark/>
          </w:tcPr>
          <w:p w14:paraId="74B1CD93"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64AEF464" w14:textId="77777777" w:rsidTr="00F80693">
        <w:trPr>
          <w:trHeight w:val="360"/>
          <w:tblCellSpacing w:w="15" w:type="dxa"/>
          <w:jc w:val="center"/>
        </w:trPr>
        <w:tc>
          <w:tcPr>
            <w:tcW w:w="5440" w:type="dxa"/>
            <w:vAlign w:val="center"/>
            <w:hideMark/>
          </w:tcPr>
          <w:p w14:paraId="01F43F63"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Croatia</w:t>
            </w:r>
          </w:p>
        </w:tc>
        <w:tc>
          <w:tcPr>
            <w:tcW w:w="5450" w:type="dxa"/>
            <w:vAlign w:val="center"/>
            <w:hideMark/>
          </w:tcPr>
          <w:p w14:paraId="12305EBB"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559555DC" w14:textId="77777777" w:rsidTr="00F80693">
        <w:trPr>
          <w:trHeight w:val="360"/>
          <w:tblCellSpacing w:w="15" w:type="dxa"/>
          <w:jc w:val="center"/>
        </w:trPr>
        <w:tc>
          <w:tcPr>
            <w:tcW w:w="5440" w:type="dxa"/>
            <w:vAlign w:val="center"/>
            <w:hideMark/>
          </w:tcPr>
          <w:p w14:paraId="26E2839C"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Estonia</w:t>
            </w:r>
          </w:p>
        </w:tc>
        <w:tc>
          <w:tcPr>
            <w:tcW w:w="5450" w:type="dxa"/>
            <w:vAlign w:val="center"/>
            <w:hideMark/>
          </w:tcPr>
          <w:p w14:paraId="5ADFC4FF"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454D9106" w14:textId="77777777" w:rsidTr="00F80693">
        <w:trPr>
          <w:trHeight w:val="360"/>
          <w:tblCellSpacing w:w="15" w:type="dxa"/>
          <w:jc w:val="center"/>
        </w:trPr>
        <w:tc>
          <w:tcPr>
            <w:tcW w:w="5440" w:type="dxa"/>
            <w:vAlign w:val="center"/>
            <w:hideMark/>
          </w:tcPr>
          <w:p w14:paraId="5D0BAFFD"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Ethiopia</w:t>
            </w:r>
          </w:p>
        </w:tc>
        <w:tc>
          <w:tcPr>
            <w:tcW w:w="5450" w:type="dxa"/>
            <w:vAlign w:val="center"/>
            <w:hideMark/>
          </w:tcPr>
          <w:p w14:paraId="246B594C"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2539FBFF" w14:textId="77777777" w:rsidTr="00F80693">
        <w:trPr>
          <w:trHeight w:val="360"/>
          <w:tblCellSpacing w:w="15" w:type="dxa"/>
          <w:jc w:val="center"/>
        </w:trPr>
        <w:tc>
          <w:tcPr>
            <w:tcW w:w="5440" w:type="dxa"/>
            <w:vAlign w:val="center"/>
            <w:hideMark/>
          </w:tcPr>
          <w:p w14:paraId="4BC179E8"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France</w:t>
            </w:r>
          </w:p>
        </w:tc>
        <w:tc>
          <w:tcPr>
            <w:tcW w:w="5450" w:type="dxa"/>
            <w:vAlign w:val="center"/>
            <w:hideMark/>
          </w:tcPr>
          <w:p w14:paraId="586E943E"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0E98828B" w14:textId="77777777" w:rsidTr="00F80693">
        <w:trPr>
          <w:trHeight w:val="360"/>
          <w:tblCellSpacing w:w="15" w:type="dxa"/>
          <w:jc w:val="center"/>
        </w:trPr>
        <w:tc>
          <w:tcPr>
            <w:tcW w:w="5440" w:type="dxa"/>
            <w:vAlign w:val="center"/>
            <w:hideMark/>
          </w:tcPr>
          <w:p w14:paraId="3C852793"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Germany</w:t>
            </w:r>
          </w:p>
        </w:tc>
        <w:tc>
          <w:tcPr>
            <w:tcW w:w="5450" w:type="dxa"/>
            <w:vAlign w:val="center"/>
            <w:hideMark/>
          </w:tcPr>
          <w:p w14:paraId="5B4C063F"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26D3F1CC" w14:textId="77777777" w:rsidTr="00F80693">
        <w:trPr>
          <w:trHeight w:val="360"/>
          <w:tblCellSpacing w:w="15" w:type="dxa"/>
          <w:jc w:val="center"/>
        </w:trPr>
        <w:tc>
          <w:tcPr>
            <w:tcW w:w="5440" w:type="dxa"/>
            <w:vAlign w:val="center"/>
            <w:hideMark/>
          </w:tcPr>
          <w:p w14:paraId="0BD4D84E"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Greece</w:t>
            </w:r>
          </w:p>
        </w:tc>
        <w:tc>
          <w:tcPr>
            <w:tcW w:w="5450" w:type="dxa"/>
            <w:vAlign w:val="center"/>
            <w:hideMark/>
          </w:tcPr>
          <w:p w14:paraId="7F7AD896"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5554B088" w14:textId="77777777" w:rsidTr="00F80693">
        <w:trPr>
          <w:trHeight w:val="360"/>
          <w:tblCellSpacing w:w="15" w:type="dxa"/>
          <w:jc w:val="center"/>
        </w:trPr>
        <w:tc>
          <w:tcPr>
            <w:tcW w:w="5440" w:type="dxa"/>
            <w:vAlign w:val="center"/>
            <w:hideMark/>
          </w:tcPr>
          <w:p w14:paraId="2BEFE9F7"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Hong Kong</w:t>
            </w:r>
          </w:p>
        </w:tc>
        <w:tc>
          <w:tcPr>
            <w:tcW w:w="5450" w:type="dxa"/>
            <w:vAlign w:val="center"/>
            <w:hideMark/>
          </w:tcPr>
          <w:p w14:paraId="2DEF6DD1"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1D9D9CAF" w14:textId="77777777" w:rsidTr="00F80693">
        <w:trPr>
          <w:trHeight w:val="360"/>
          <w:tblCellSpacing w:w="15" w:type="dxa"/>
          <w:jc w:val="center"/>
        </w:trPr>
        <w:tc>
          <w:tcPr>
            <w:tcW w:w="5440" w:type="dxa"/>
            <w:vAlign w:val="center"/>
            <w:hideMark/>
          </w:tcPr>
          <w:p w14:paraId="2D0547CB"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Hungary</w:t>
            </w:r>
          </w:p>
        </w:tc>
        <w:tc>
          <w:tcPr>
            <w:tcW w:w="5450" w:type="dxa"/>
            <w:vAlign w:val="center"/>
            <w:hideMark/>
          </w:tcPr>
          <w:p w14:paraId="3EA01049"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7AEAD5AE" w14:textId="77777777" w:rsidTr="00F80693">
        <w:trPr>
          <w:trHeight w:val="360"/>
          <w:tblCellSpacing w:w="15" w:type="dxa"/>
          <w:jc w:val="center"/>
        </w:trPr>
        <w:tc>
          <w:tcPr>
            <w:tcW w:w="5440" w:type="dxa"/>
            <w:vAlign w:val="center"/>
            <w:hideMark/>
          </w:tcPr>
          <w:p w14:paraId="4290A916"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India</w:t>
            </w:r>
          </w:p>
        </w:tc>
        <w:tc>
          <w:tcPr>
            <w:tcW w:w="5450" w:type="dxa"/>
            <w:vAlign w:val="center"/>
            <w:hideMark/>
          </w:tcPr>
          <w:p w14:paraId="42B37DB8"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06F6DFC3" w14:textId="77777777" w:rsidTr="00F80693">
        <w:trPr>
          <w:trHeight w:val="360"/>
          <w:tblCellSpacing w:w="15" w:type="dxa"/>
          <w:jc w:val="center"/>
        </w:trPr>
        <w:tc>
          <w:tcPr>
            <w:tcW w:w="5440" w:type="dxa"/>
            <w:vAlign w:val="center"/>
            <w:hideMark/>
          </w:tcPr>
          <w:p w14:paraId="1E146C40"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Iran</w:t>
            </w:r>
          </w:p>
        </w:tc>
        <w:tc>
          <w:tcPr>
            <w:tcW w:w="5450" w:type="dxa"/>
            <w:vAlign w:val="center"/>
            <w:hideMark/>
          </w:tcPr>
          <w:p w14:paraId="1089866E"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7F8CC512" w14:textId="77777777" w:rsidTr="00F80693">
        <w:trPr>
          <w:trHeight w:val="360"/>
          <w:tblCellSpacing w:w="15" w:type="dxa"/>
          <w:jc w:val="center"/>
        </w:trPr>
        <w:tc>
          <w:tcPr>
            <w:tcW w:w="5440" w:type="dxa"/>
            <w:vAlign w:val="center"/>
            <w:hideMark/>
          </w:tcPr>
          <w:p w14:paraId="47F2FF5A"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Iraq</w:t>
            </w:r>
          </w:p>
        </w:tc>
        <w:tc>
          <w:tcPr>
            <w:tcW w:w="5450" w:type="dxa"/>
            <w:vAlign w:val="center"/>
            <w:hideMark/>
          </w:tcPr>
          <w:p w14:paraId="503AEC6C"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2092ACB7" w14:textId="77777777" w:rsidTr="00F80693">
        <w:trPr>
          <w:trHeight w:val="360"/>
          <w:tblCellSpacing w:w="15" w:type="dxa"/>
          <w:jc w:val="center"/>
        </w:trPr>
        <w:tc>
          <w:tcPr>
            <w:tcW w:w="5440" w:type="dxa"/>
            <w:vAlign w:val="center"/>
            <w:hideMark/>
          </w:tcPr>
          <w:p w14:paraId="56713B93"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Ireland</w:t>
            </w:r>
          </w:p>
        </w:tc>
        <w:tc>
          <w:tcPr>
            <w:tcW w:w="5450" w:type="dxa"/>
            <w:vAlign w:val="center"/>
            <w:hideMark/>
          </w:tcPr>
          <w:p w14:paraId="51074FF1"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14D265D8" w14:textId="77777777" w:rsidTr="00F80693">
        <w:trPr>
          <w:trHeight w:val="360"/>
          <w:tblCellSpacing w:w="15" w:type="dxa"/>
          <w:jc w:val="center"/>
        </w:trPr>
        <w:tc>
          <w:tcPr>
            <w:tcW w:w="5440" w:type="dxa"/>
            <w:vAlign w:val="center"/>
            <w:hideMark/>
          </w:tcPr>
          <w:p w14:paraId="35F8ABFE"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Japan</w:t>
            </w:r>
          </w:p>
        </w:tc>
        <w:tc>
          <w:tcPr>
            <w:tcW w:w="5450" w:type="dxa"/>
            <w:vAlign w:val="center"/>
            <w:hideMark/>
          </w:tcPr>
          <w:p w14:paraId="1FEAFC01"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220E30CD" w14:textId="77777777" w:rsidTr="00F80693">
        <w:trPr>
          <w:trHeight w:val="360"/>
          <w:tblCellSpacing w:w="15" w:type="dxa"/>
          <w:jc w:val="center"/>
        </w:trPr>
        <w:tc>
          <w:tcPr>
            <w:tcW w:w="5440" w:type="dxa"/>
            <w:vAlign w:val="center"/>
            <w:hideMark/>
          </w:tcPr>
          <w:p w14:paraId="6699BAC6"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Jordan</w:t>
            </w:r>
          </w:p>
        </w:tc>
        <w:tc>
          <w:tcPr>
            <w:tcW w:w="5450" w:type="dxa"/>
            <w:vAlign w:val="center"/>
            <w:hideMark/>
          </w:tcPr>
          <w:p w14:paraId="329F3DAF"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63D0AA3D" w14:textId="77777777" w:rsidTr="00F80693">
        <w:trPr>
          <w:trHeight w:val="360"/>
          <w:tblCellSpacing w:w="15" w:type="dxa"/>
          <w:jc w:val="center"/>
        </w:trPr>
        <w:tc>
          <w:tcPr>
            <w:tcW w:w="5440" w:type="dxa"/>
            <w:vAlign w:val="center"/>
            <w:hideMark/>
          </w:tcPr>
          <w:p w14:paraId="1572F43A"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Kazakhstan</w:t>
            </w:r>
          </w:p>
        </w:tc>
        <w:tc>
          <w:tcPr>
            <w:tcW w:w="5450" w:type="dxa"/>
            <w:vAlign w:val="center"/>
            <w:hideMark/>
          </w:tcPr>
          <w:p w14:paraId="7610210B"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5415208C" w14:textId="77777777" w:rsidTr="00F80693">
        <w:trPr>
          <w:trHeight w:val="360"/>
          <w:tblCellSpacing w:w="15" w:type="dxa"/>
          <w:jc w:val="center"/>
        </w:trPr>
        <w:tc>
          <w:tcPr>
            <w:tcW w:w="5440" w:type="dxa"/>
            <w:vAlign w:val="center"/>
            <w:hideMark/>
          </w:tcPr>
          <w:p w14:paraId="571FE11E"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Kenya</w:t>
            </w:r>
          </w:p>
        </w:tc>
        <w:tc>
          <w:tcPr>
            <w:tcW w:w="5450" w:type="dxa"/>
            <w:vAlign w:val="center"/>
            <w:hideMark/>
          </w:tcPr>
          <w:p w14:paraId="7D0C1882"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4596A38B" w14:textId="77777777" w:rsidTr="00F80693">
        <w:trPr>
          <w:trHeight w:val="360"/>
          <w:tblCellSpacing w:w="15" w:type="dxa"/>
          <w:jc w:val="center"/>
        </w:trPr>
        <w:tc>
          <w:tcPr>
            <w:tcW w:w="5440" w:type="dxa"/>
            <w:vAlign w:val="center"/>
            <w:hideMark/>
          </w:tcPr>
          <w:p w14:paraId="498E754C"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Kyrgyzstan</w:t>
            </w:r>
          </w:p>
        </w:tc>
        <w:tc>
          <w:tcPr>
            <w:tcW w:w="5450" w:type="dxa"/>
            <w:vAlign w:val="center"/>
            <w:hideMark/>
          </w:tcPr>
          <w:p w14:paraId="7936C7A9"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0A13F3DE" w14:textId="77777777" w:rsidTr="00F80693">
        <w:trPr>
          <w:trHeight w:val="360"/>
          <w:tblCellSpacing w:w="15" w:type="dxa"/>
          <w:jc w:val="center"/>
        </w:trPr>
        <w:tc>
          <w:tcPr>
            <w:tcW w:w="5440" w:type="dxa"/>
            <w:vAlign w:val="center"/>
            <w:hideMark/>
          </w:tcPr>
          <w:p w14:paraId="3F0CDCCB"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Mexico</w:t>
            </w:r>
          </w:p>
        </w:tc>
        <w:tc>
          <w:tcPr>
            <w:tcW w:w="5450" w:type="dxa"/>
            <w:vAlign w:val="center"/>
            <w:hideMark/>
          </w:tcPr>
          <w:p w14:paraId="6B7F34A8"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1BE80C2E" w14:textId="77777777" w:rsidTr="00F80693">
        <w:trPr>
          <w:trHeight w:val="360"/>
          <w:tblCellSpacing w:w="15" w:type="dxa"/>
          <w:jc w:val="center"/>
        </w:trPr>
        <w:tc>
          <w:tcPr>
            <w:tcW w:w="5440" w:type="dxa"/>
            <w:vAlign w:val="center"/>
            <w:hideMark/>
          </w:tcPr>
          <w:p w14:paraId="3A7F2F3D"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lastRenderedPageBreak/>
              <w:t>New Zealand</w:t>
            </w:r>
          </w:p>
        </w:tc>
        <w:tc>
          <w:tcPr>
            <w:tcW w:w="5450" w:type="dxa"/>
            <w:vAlign w:val="center"/>
            <w:hideMark/>
          </w:tcPr>
          <w:p w14:paraId="3C441BB7"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0A957D78" w14:textId="77777777" w:rsidTr="00F80693">
        <w:trPr>
          <w:trHeight w:val="360"/>
          <w:tblCellSpacing w:w="15" w:type="dxa"/>
          <w:jc w:val="center"/>
        </w:trPr>
        <w:tc>
          <w:tcPr>
            <w:tcW w:w="5440" w:type="dxa"/>
            <w:vAlign w:val="center"/>
            <w:hideMark/>
          </w:tcPr>
          <w:p w14:paraId="30280C3D"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North America</w:t>
            </w:r>
          </w:p>
        </w:tc>
        <w:tc>
          <w:tcPr>
            <w:tcW w:w="5450" w:type="dxa"/>
            <w:vAlign w:val="center"/>
            <w:hideMark/>
          </w:tcPr>
          <w:p w14:paraId="0B6A5D99"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3A862A69" w14:textId="77777777" w:rsidTr="00F80693">
        <w:trPr>
          <w:trHeight w:val="360"/>
          <w:tblCellSpacing w:w="15" w:type="dxa"/>
          <w:jc w:val="center"/>
        </w:trPr>
        <w:tc>
          <w:tcPr>
            <w:tcW w:w="5440" w:type="dxa"/>
            <w:vAlign w:val="center"/>
            <w:hideMark/>
          </w:tcPr>
          <w:p w14:paraId="23FB11A1"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Russia</w:t>
            </w:r>
          </w:p>
        </w:tc>
        <w:tc>
          <w:tcPr>
            <w:tcW w:w="5450" w:type="dxa"/>
            <w:vAlign w:val="center"/>
            <w:hideMark/>
          </w:tcPr>
          <w:p w14:paraId="71E00755"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1CA6659C" w14:textId="77777777" w:rsidTr="00F80693">
        <w:trPr>
          <w:trHeight w:val="360"/>
          <w:tblCellSpacing w:w="15" w:type="dxa"/>
          <w:jc w:val="center"/>
        </w:trPr>
        <w:tc>
          <w:tcPr>
            <w:tcW w:w="5440" w:type="dxa"/>
            <w:vAlign w:val="center"/>
            <w:hideMark/>
          </w:tcPr>
          <w:p w14:paraId="4815D297"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Saudi Arabia</w:t>
            </w:r>
          </w:p>
        </w:tc>
        <w:tc>
          <w:tcPr>
            <w:tcW w:w="5450" w:type="dxa"/>
            <w:vAlign w:val="center"/>
            <w:hideMark/>
          </w:tcPr>
          <w:p w14:paraId="083CB989"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10B7280A" w14:textId="77777777" w:rsidTr="00F80693">
        <w:trPr>
          <w:trHeight w:val="360"/>
          <w:tblCellSpacing w:w="15" w:type="dxa"/>
          <w:jc w:val="center"/>
        </w:trPr>
        <w:tc>
          <w:tcPr>
            <w:tcW w:w="5440" w:type="dxa"/>
            <w:vAlign w:val="center"/>
            <w:hideMark/>
          </w:tcPr>
          <w:p w14:paraId="3694C4EC"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Scotland (UK)</w:t>
            </w:r>
          </w:p>
        </w:tc>
        <w:tc>
          <w:tcPr>
            <w:tcW w:w="5450" w:type="dxa"/>
            <w:vAlign w:val="center"/>
            <w:hideMark/>
          </w:tcPr>
          <w:p w14:paraId="045374DE"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727F9876" w14:textId="77777777" w:rsidTr="00F80693">
        <w:trPr>
          <w:trHeight w:val="360"/>
          <w:tblCellSpacing w:w="15" w:type="dxa"/>
          <w:jc w:val="center"/>
        </w:trPr>
        <w:tc>
          <w:tcPr>
            <w:tcW w:w="5440" w:type="dxa"/>
            <w:vAlign w:val="center"/>
            <w:hideMark/>
          </w:tcPr>
          <w:p w14:paraId="5D87D4BC"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Serbia</w:t>
            </w:r>
          </w:p>
        </w:tc>
        <w:tc>
          <w:tcPr>
            <w:tcW w:w="5450" w:type="dxa"/>
            <w:vAlign w:val="center"/>
            <w:hideMark/>
          </w:tcPr>
          <w:p w14:paraId="3EF9069D"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2317DFAC" w14:textId="77777777" w:rsidTr="00F80693">
        <w:trPr>
          <w:trHeight w:val="360"/>
          <w:tblCellSpacing w:w="15" w:type="dxa"/>
          <w:jc w:val="center"/>
        </w:trPr>
        <w:tc>
          <w:tcPr>
            <w:tcW w:w="5440" w:type="dxa"/>
            <w:vAlign w:val="center"/>
            <w:hideMark/>
          </w:tcPr>
          <w:p w14:paraId="2408E87F"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South Korea</w:t>
            </w:r>
          </w:p>
        </w:tc>
        <w:tc>
          <w:tcPr>
            <w:tcW w:w="5450" w:type="dxa"/>
            <w:vAlign w:val="center"/>
            <w:hideMark/>
          </w:tcPr>
          <w:p w14:paraId="04CC0CE8"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505FBEA1" w14:textId="77777777" w:rsidTr="00F80693">
        <w:trPr>
          <w:trHeight w:val="360"/>
          <w:tblCellSpacing w:w="15" w:type="dxa"/>
          <w:jc w:val="center"/>
        </w:trPr>
        <w:tc>
          <w:tcPr>
            <w:tcW w:w="5440" w:type="dxa"/>
            <w:vAlign w:val="center"/>
            <w:hideMark/>
          </w:tcPr>
          <w:p w14:paraId="65EC9695"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Spain</w:t>
            </w:r>
          </w:p>
        </w:tc>
        <w:tc>
          <w:tcPr>
            <w:tcW w:w="5450" w:type="dxa"/>
            <w:vAlign w:val="center"/>
            <w:hideMark/>
          </w:tcPr>
          <w:p w14:paraId="4059CECF"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02E1AEC1" w14:textId="77777777" w:rsidTr="00F80693">
        <w:trPr>
          <w:trHeight w:val="360"/>
          <w:tblCellSpacing w:w="15" w:type="dxa"/>
          <w:jc w:val="center"/>
        </w:trPr>
        <w:tc>
          <w:tcPr>
            <w:tcW w:w="5440" w:type="dxa"/>
            <w:vAlign w:val="center"/>
            <w:hideMark/>
          </w:tcPr>
          <w:p w14:paraId="042101C1"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Switzerland</w:t>
            </w:r>
          </w:p>
        </w:tc>
        <w:tc>
          <w:tcPr>
            <w:tcW w:w="5450" w:type="dxa"/>
            <w:vAlign w:val="center"/>
            <w:hideMark/>
          </w:tcPr>
          <w:p w14:paraId="014D05BC"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5A8F0F23" w14:textId="77777777" w:rsidTr="00F80693">
        <w:trPr>
          <w:trHeight w:val="360"/>
          <w:tblCellSpacing w:w="15" w:type="dxa"/>
          <w:jc w:val="center"/>
        </w:trPr>
        <w:tc>
          <w:tcPr>
            <w:tcW w:w="5440" w:type="dxa"/>
            <w:vAlign w:val="center"/>
            <w:hideMark/>
          </w:tcPr>
          <w:p w14:paraId="26F9D119"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Uganda</w:t>
            </w:r>
          </w:p>
        </w:tc>
        <w:tc>
          <w:tcPr>
            <w:tcW w:w="5450" w:type="dxa"/>
            <w:vAlign w:val="center"/>
            <w:hideMark/>
          </w:tcPr>
          <w:p w14:paraId="58D766C9"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r w:rsidR="00F80693" w:rsidRPr="00435672" w14:paraId="44F5A75B" w14:textId="77777777" w:rsidTr="00F80693">
        <w:trPr>
          <w:trHeight w:val="360"/>
          <w:tblCellSpacing w:w="15" w:type="dxa"/>
          <w:jc w:val="center"/>
        </w:trPr>
        <w:tc>
          <w:tcPr>
            <w:tcW w:w="5440" w:type="dxa"/>
            <w:vAlign w:val="center"/>
            <w:hideMark/>
          </w:tcPr>
          <w:p w14:paraId="3D449944"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United States</w:t>
            </w:r>
          </w:p>
        </w:tc>
        <w:tc>
          <w:tcPr>
            <w:tcW w:w="5450" w:type="dxa"/>
            <w:vAlign w:val="center"/>
            <w:hideMark/>
          </w:tcPr>
          <w:p w14:paraId="0BB8A098"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Developed</w:t>
            </w:r>
          </w:p>
        </w:tc>
      </w:tr>
      <w:tr w:rsidR="00F80693" w:rsidRPr="00435672" w14:paraId="15EB4359" w14:textId="77777777" w:rsidTr="00F80693">
        <w:trPr>
          <w:trHeight w:val="360"/>
          <w:tblCellSpacing w:w="15" w:type="dxa"/>
          <w:jc w:val="center"/>
        </w:trPr>
        <w:tc>
          <w:tcPr>
            <w:tcW w:w="5440" w:type="dxa"/>
            <w:tcBorders>
              <w:top w:val="nil"/>
              <w:bottom w:val="nil"/>
            </w:tcBorders>
            <w:vAlign w:val="center"/>
            <w:hideMark/>
          </w:tcPr>
          <w:p w14:paraId="1F223A7B"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Zimbabwe</w:t>
            </w:r>
          </w:p>
        </w:tc>
        <w:tc>
          <w:tcPr>
            <w:tcW w:w="5450" w:type="dxa"/>
            <w:tcBorders>
              <w:top w:val="nil"/>
              <w:bottom w:val="nil"/>
            </w:tcBorders>
            <w:vAlign w:val="center"/>
            <w:hideMark/>
          </w:tcPr>
          <w:p w14:paraId="7F2A5426" w14:textId="77777777" w:rsidR="00435672" w:rsidRPr="00435672" w:rsidRDefault="00435672" w:rsidP="00435672">
            <w:pPr>
              <w:spacing w:after="0" w:line="240" w:lineRule="auto"/>
              <w:jc w:val="center"/>
              <w:rPr>
                <w:rFonts w:ascii="Minion Pro" w:eastAsia="Times New Roman" w:hAnsi="Minion Pro"/>
                <w:kern w:val="0"/>
                <w:sz w:val="22"/>
                <w:szCs w:val="22"/>
                <w14:ligatures w14:val="none"/>
              </w:rPr>
            </w:pPr>
            <w:r w:rsidRPr="00435672">
              <w:rPr>
                <w:rFonts w:ascii="Minion Pro" w:eastAsia="Times New Roman" w:hAnsi="Minion Pro"/>
                <w:kern w:val="0"/>
                <w:sz w:val="22"/>
                <w:szCs w:val="22"/>
                <w14:ligatures w14:val="none"/>
              </w:rPr>
              <w:t>Developing</w:t>
            </w:r>
          </w:p>
        </w:tc>
      </w:tr>
    </w:tbl>
    <w:p w14:paraId="547634D5" w14:textId="77777777" w:rsidR="00CE4382" w:rsidRPr="00CE4382" w:rsidRDefault="00CE4382" w:rsidP="00CE4382">
      <w:pPr>
        <w:pStyle w:val="NoSpacing"/>
        <w:rPr>
          <w:rFonts w:ascii="Minion Pro" w:hAnsi="Minion Pro"/>
          <w:sz w:val="20"/>
          <w:szCs w:val="20"/>
        </w:rPr>
      </w:pPr>
      <w:r>
        <w:t xml:space="preserve">                                   </w:t>
      </w:r>
      <w:r w:rsidR="00F80693">
        <w:t>*</w:t>
      </w:r>
      <w:r w:rsidR="00F80693" w:rsidRPr="00F80693">
        <w:t xml:space="preserve"> </w:t>
      </w:r>
      <w:r w:rsidR="00F80693" w:rsidRPr="00CE4382">
        <w:rPr>
          <w:rFonts w:ascii="Minion Pro" w:hAnsi="Minion Pro"/>
          <w:sz w:val="20"/>
          <w:szCs w:val="20"/>
        </w:rPr>
        <w:t>Countries were classified as developed or developing based on the World Bank income classification. High-income economies were</w:t>
      </w:r>
    </w:p>
    <w:p w14:paraId="5940169E" w14:textId="6826A7BB" w:rsidR="00CE4382" w:rsidRPr="00CE4382" w:rsidRDefault="00CE4382" w:rsidP="00CE4382">
      <w:pPr>
        <w:pStyle w:val="NoSpacing"/>
        <w:rPr>
          <w:rFonts w:ascii="Minion Pro" w:hAnsi="Minion Pro"/>
          <w:sz w:val="20"/>
          <w:szCs w:val="20"/>
        </w:rPr>
      </w:pPr>
      <w:r w:rsidRPr="00CE4382">
        <w:rPr>
          <w:rFonts w:ascii="Minion Pro" w:hAnsi="Minion Pro"/>
          <w:sz w:val="20"/>
          <w:szCs w:val="20"/>
        </w:rPr>
        <w:t xml:space="preserve">                                    </w:t>
      </w:r>
      <w:r w:rsidR="00F80693" w:rsidRPr="00CE4382">
        <w:rPr>
          <w:rFonts w:ascii="Minion Pro" w:hAnsi="Minion Pro"/>
          <w:sz w:val="20"/>
          <w:szCs w:val="20"/>
        </w:rPr>
        <w:t xml:space="preserve"> </w:t>
      </w:r>
      <w:r>
        <w:rPr>
          <w:rFonts w:ascii="Minion Pro" w:hAnsi="Minion Pro"/>
          <w:sz w:val="20"/>
          <w:szCs w:val="20"/>
        </w:rPr>
        <w:t xml:space="preserve">             </w:t>
      </w:r>
      <w:r w:rsidR="00F80693" w:rsidRPr="00CE4382">
        <w:rPr>
          <w:rFonts w:ascii="Minion Pro" w:hAnsi="Minion Pro"/>
          <w:sz w:val="20"/>
          <w:szCs w:val="20"/>
        </w:rPr>
        <w:t xml:space="preserve">categorized as developed, while low- and middle-income economies (including upper-middle-income countries) were categorized as </w:t>
      </w:r>
      <w:r w:rsidRPr="00CE4382">
        <w:rPr>
          <w:rFonts w:ascii="Minion Pro" w:hAnsi="Minion Pro"/>
          <w:sz w:val="20"/>
          <w:szCs w:val="20"/>
        </w:rPr>
        <w:t xml:space="preserve">      </w:t>
      </w:r>
    </w:p>
    <w:p w14:paraId="1204DB1D" w14:textId="5FA862E4" w:rsidR="00F80693" w:rsidRPr="00CE4382" w:rsidRDefault="00CE4382" w:rsidP="00CE4382">
      <w:pPr>
        <w:pStyle w:val="NoSpacing"/>
        <w:rPr>
          <w:rFonts w:ascii="Minion Pro" w:hAnsi="Minion Pro"/>
          <w:sz w:val="20"/>
          <w:szCs w:val="20"/>
        </w:rPr>
      </w:pPr>
      <w:r w:rsidRPr="00CE4382">
        <w:rPr>
          <w:rFonts w:ascii="Minion Pro" w:hAnsi="Minion Pro"/>
          <w:sz w:val="20"/>
          <w:szCs w:val="20"/>
        </w:rPr>
        <w:t xml:space="preserve">                                    </w:t>
      </w:r>
      <w:r>
        <w:rPr>
          <w:rFonts w:ascii="Minion Pro" w:hAnsi="Minion Pro"/>
          <w:sz w:val="20"/>
          <w:szCs w:val="20"/>
        </w:rPr>
        <w:t xml:space="preserve">             </w:t>
      </w:r>
      <w:r w:rsidRPr="00CE4382">
        <w:rPr>
          <w:rFonts w:ascii="Minion Pro" w:hAnsi="Minion Pro"/>
          <w:sz w:val="20"/>
          <w:szCs w:val="20"/>
        </w:rPr>
        <w:t xml:space="preserve"> </w:t>
      </w:r>
      <w:r w:rsidR="00F80693" w:rsidRPr="00CE4382">
        <w:rPr>
          <w:rFonts w:ascii="Minion Pro" w:hAnsi="Minion Pro"/>
          <w:sz w:val="20"/>
          <w:szCs w:val="20"/>
        </w:rPr>
        <w:t>developing.</w:t>
      </w:r>
    </w:p>
    <w:p w14:paraId="0ED1F750" w14:textId="77777777" w:rsidR="00435672" w:rsidRPr="00435672" w:rsidRDefault="00435672" w:rsidP="00435672">
      <w:pPr>
        <w:widowControl w:val="0"/>
        <w:autoSpaceDE w:val="0"/>
        <w:autoSpaceDN w:val="0"/>
        <w:adjustRightInd w:val="0"/>
        <w:spacing w:line="240" w:lineRule="auto"/>
        <w:ind w:left="480" w:hanging="480"/>
        <w:jc w:val="center"/>
        <w:rPr>
          <w:rFonts w:ascii="Minion Pro" w:hAnsi="Minion Pro"/>
          <w:sz w:val="22"/>
          <w:szCs w:val="22"/>
        </w:rPr>
      </w:pPr>
    </w:p>
    <w:p w14:paraId="0F943A99" w14:textId="7DC3FA84" w:rsidR="00435672" w:rsidRPr="00435672" w:rsidRDefault="00F80693" w:rsidP="00F80693">
      <w:pPr>
        <w:widowControl w:val="0"/>
        <w:autoSpaceDE w:val="0"/>
        <w:autoSpaceDN w:val="0"/>
        <w:adjustRightInd w:val="0"/>
        <w:spacing w:line="240" w:lineRule="auto"/>
        <w:ind w:left="480" w:hanging="480"/>
        <w:jc w:val="center"/>
        <w:rPr>
          <w:rFonts w:ascii="Minion Pro" w:hAnsi="Minion Pro"/>
          <w:sz w:val="22"/>
          <w:szCs w:val="22"/>
        </w:rPr>
      </w:pPr>
      <w:r>
        <w:rPr>
          <w:rFonts w:ascii="Minion Pro" w:hAnsi="Minion Pro"/>
          <w:noProof/>
          <w:sz w:val="22"/>
          <w:szCs w:val="22"/>
        </w:rPr>
        <w:drawing>
          <wp:inline distT="0" distB="0" distL="0" distR="0" wp14:anchorId="626E9356" wp14:editId="01E33CB0">
            <wp:extent cx="5765800" cy="3463665"/>
            <wp:effectExtent l="0" t="0" r="6350" b="3810"/>
            <wp:docPr id="36146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469168" name="Picture 361469168"/>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77201" cy="3470514"/>
                    </a:xfrm>
                    <a:prstGeom prst="rect">
                      <a:avLst/>
                    </a:prstGeom>
                  </pic:spPr>
                </pic:pic>
              </a:graphicData>
            </a:graphic>
          </wp:inline>
        </w:drawing>
      </w:r>
    </w:p>
    <w:p w14:paraId="3095DE12" w14:textId="5E9E67B4" w:rsidR="00435672" w:rsidRDefault="00F80693" w:rsidP="00F80693">
      <w:pPr>
        <w:widowControl w:val="0"/>
        <w:autoSpaceDE w:val="0"/>
        <w:autoSpaceDN w:val="0"/>
        <w:adjustRightInd w:val="0"/>
        <w:spacing w:line="240" w:lineRule="auto"/>
        <w:ind w:left="480" w:hanging="480"/>
        <w:jc w:val="center"/>
        <w:rPr>
          <w:rFonts w:ascii="Minion Pro" w:hAnsi="Minion Pro"/>
          <w:sz w:val="22"/>
          <w:szCs w:val="22"/>
        </w:rPr>
      </w:pPr>
      <w:r w:rsidRPr="00F80693">
        <w:rPr>
          <w:rFonts w:ascii="Minion Pro" w:hAnsi="Minion Pro"/>
          <w:b/>
          <w:bCs/>
          <w:sz w:val="22"/>
          <w:szCs w:val="22"/>
        </w:rPr>
        <w:t>Figure S1</w:t>
      </w:r>
      <w:r>
        <w:rPr>
          <w:rFonts w:ascii="Minion Pro" w:hAnsi="Minion Pro"/>
          <w:sz w:val="22"/>
          <w:szCs w:val="22"/>
        </w:rPr>
        <w:t xml:space="preserve">. </w:t>
      </w:r>
      <w:r w:rsidRPr="00F80693">
        <w:rPr>
          <w:rFonts w:ascii="Minion Pro" w:hAnsi="Minion Pro"/>
          <w:sz w:val="22"/>
          <w:szCs w:val="22"/>
        </w:rPr>
        <w:t>Regional distribution of selected studies</w:t>
      </w:r>
    </w:p>
    <w:p w14:paraId="7A62CB1D" w14:textId="77777777" w:rsidR="003A0936" w:rsidRDefault="003A0936" w:rsidP="003A0936">
      <w:pPr>
        <w:widowControl w:val="0"/>
        <w:autoSpaceDE w:val="0"/>
        <w:autoSpaceDN w:val="0"/>
        <w:adjustRightInd w:val="0"/>
        <w:spacing w:line="240" w:lineRule="auto"/>
        <w:ind w:left="480" w:hanging="480"/>
        <w:rPr>
          <w:rFonts w:ascii="Minion Pro" w:hAnsi="Minion Pro"/>
          <w:b/>
          <w:bCs/>
          <w:sz w:val="22"/>
          <w:szCs w:val="22"/>
        </w:rPr>
      </w:pPr>
    </w:p>
    <w:sectPr w:rsidR="003A0936" w:rsidSect="003A0936">
      <w:pgSz w:w="16838" w:h="23811"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 Pro">
    <w:panose1 w:val="02040503050201020203"/>
    <w:charset w:val="00"/>
    <w:family w:val="roman"/>
    <w:notTrueType/>
    <w:pitch w:val="variable"/>
    <w:sig w:usb0="E00002AF" w:usb1="5000E07B" w:usb2="00000000" w:usb3="00000000" w:csb0="0000019F" w:csb1="00000000"/>
  </w:font>
  <w:font w:name="Avenir Next LT Pro">
    <w:charset w:val="00"/>
    <w:family w:val="swiss"/>
    <w:pitch w:val="variable"/>
    <w:sig w:usb0="800000EF" w:usb1="5000204A"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DQzNTA3NDUyMrQ0NjZW0lEKTi0uzszPAykwNKsFAF2Luz4tAAAA"/>
  </w:docVars>
  <w:rsids>
    <w:rsidRoot w:val="00C3461F"/>
    <w:rsid w:val="00000981"/>
    <w:rsid w:val="00007681"/>
    <w:rsid w:val="000102D4"/>
    <w:rsid w:val="00010923"/>
    <w:rsid w:val="00010BAA"/>
    <w:rsid w:val="00012518"/>
    <w:rsid w:val="00022980"/>
    <w:rsid w:val="00025475"/>
    <w:rsid w:val="00030C15"/>
    <w:rsid w:val="000318E6"/>
    <w:rsid w:val="00042E45"/>
    <w:rsid w:val="00045170"/>
    <w:rsid w:val="00050DB2"/>
    <w:rsid w:val="00052DA8"/>
    <w:rsid w:val="00053C11"/>
    <w:rsid w:val="00054BE6"/>
    <w:rsid w:val="0006086D"/>
    <w:rsid w:val="00061658"/>
    <w:rsid w:val="00062519"/>
    <w:rsid w:val="000711A3"/>
    <w:rsid w:val="00074297"/>
    <w:rsid w:val="00074A10"/>
    <w:rsid w:val="00080115"/>
    <w:rsid w:val="00080B3F"/>
    <w:rsid w:val="00080D8E"/>
    <w:rsid w:val="00082371"/>
    <w:rsid w:val="000A1595"/>
    <w:rsid w:val="000A1B57"/>
    <w:rsid w:val="000A6F01"/>
    <w:rsid w:val="000A71F7"/>
    <w:rsid w:val="000B0AC1"/>
    <w:rsid w:val="000B13D4"/>
    <w:rsid w:val="000B23D5"/>
    <w:rsid w:val="000B26BB"/>
    <w:rsid w:val="000C3433"/>
    <w:rsid w:val="000C56FC"/>
    <w:rsid w:val="000D55A1"/>
    <w:rsid w:val="000D57E0"/>
    <w:rsid w:val="000D663F"/>
    <w:rsid w:val="000E1629"/>
    <w:rsid w:val="000E53D9"/>
    <w:rsid w:val="000E5E78"/>
    <w:rsid w:val="000F2D71"/>
    <w:rsid w:val="000F7804"/>
    <w:rsid w:val="00102F80"/>
    <w:rsid w:val="00103930"/>
    <w:rsid w:val="00107D1F"/>
    <w:rsid w:val="00107D36"/>
    <w:rsid w:val="00116CCC"/>
    <w:rsid w:val="001202FE"/>
    <w:rsid w:val="0012066D"/>
    <w:rsid w:val="00120845"/>
    <w:rsid w:val="00123775"/>
    <w:rsid w:val="0013250A"/>
    <w:rsid w:val="00135FB6"/>
    <w:rsid w:val="00142F33"/>
    <w:rsid w:val="00143689"/>
    <w:rsid w:val="001439F4"/>
    <w:rsid w:val="0015164D"/>
    <w:rsid w:val="0015467E"/>
    <w:rsid w:val="00155022"/>
    <w:rsid w:val="001565E3"/>
    <w:rsid w:val="00164523"/>
    <w:rsid w:val="00164D59"/>
    <w:rsid w:val="001651C1"/>
    <w:rsid w:val="0017008E"/>
    <w:rsid w:val="001705E9"/>
    <w:rsid w:val="00171093"/>
    <w:rsid w:val="00175CE0"/>
    <w:rsid w:val="00176013"/>
    <w:rsid w:val="0017733F"/>
    <w:rsid w:val="00180EE7"/>
    <w:rsid w:val="001839BD"/>
    <w:rsid w:val="00194C69"/>
    <w:rsid w:val="0019536F"/>
    <w:rsid w:val="001967DC"/>
    <w:rsid w:val="00197EB6"/>
    <w:rsid w:val="001B57EE"/>
    <w:rsid w:val="001C2DB8"/>
    <w:rsid w:val="001D0C00"/>
    <w:rsid w:val="001D3262"/>
    <w:rsid w:val="001D43AF"/>
    <w:rsid w:val="001E0590"/>
    <w:rsid w:val="001E13DA"/>
    <w:rsid w:val="001E2D19"/>
    <w:rsid w:val="001E453B"/>
    <w:rsid w:val="001E4D03"/>
    <w:rsid w:val="001E62BE"/>
    <w:rsid w:val="001E68DF"/>
    <w:rsid w:val="001F1BDB"/>
    <w:rsid w:val="001F44EB"/>
    <w:rsid w:val="001F47D1"/>
    <w:rsid w:val="00205170"/>
    <w:rsid w:val="002072B2"/>
    <w:rsid w:val="00213A17"/>
    <w:rsid w:val="0021541A"/>
    <w:rsid w:val="00217B19"/>
    <w:rsid w:val="002206B4"/>
    <w:rsid w:val="002217D8"/>
    <w:rsid w:val="00222BC7"/>
    <w:rsid w:val="002246F5"/>
    <w:rsid w:val="0022667A"/>
    <w:rsid w:val="00227795"/>
    <w:rsid w:val="00227C34"/>
    <w:rsid w:val="00236B2D"/>
    <w:rsid w:val="002373BC"/>
    <w:rsid w:val="002407AB"/>
    <w:rsid w:val="0024448B"/>
    <w:rsid w:val="00244DEB"/>
    <w:rsid w:val="00245704"/>
    <w:rsid w:val="00245908"/>
    <w:rsid w:val="00246F97"/>
    <w:rsid w:val="00247217"/>
    <w:rsid w:val="0025218A"/>
    <w:rsid w:val="00252DB0"/>
    <w:rsid w:val="00255891"/>
    <w:rsid w:val="002600DA"/>
    <w:rsid w:val="00260CAD"/>
    <w:rsid w:val="00261614"/>
    <w:rsid w:val="002621D1"/>
    <w:rsid w:val="00263A54"/>
    <w:rsid w:val="00265775"/>
    <w:rsid w:val="00265F3A"/>
    <w:rsid w:val="002663E1"/>
    <w:rsid w:val="00267104"/>
    <w:rsid w:val="002713CE"/>
    <w:rsid w:val="00271932"/>
    <w:rsid w:val="00272A68"/>
    <w:rsid w:val="00275EA9"/>
    <w:rsid w:val="00277DB7"/>
    <w:rsid w:val="002802CB"/>
    <w:rsid w:val="00287259"/>
    <w:rsid w:val="0029146A"/>
    <w:rsid w:val="0029387B"/>
    <w:rsid w:val="00294F36"/>
    <w:rsid w:val="00295EC4"/>
    <w:rsid w:val="002974E3"/>
    <w:rsid w:val="002A117D"/>
    <w:rsid w:val="002A3190"/>
    <w:rsid w:val="002A7338"/>
    <w:rsid w:val="002B1454"/>
    <w:rsid w:val="002B4BFD"/>
    <w:rsid w:val="002C1853"/>
    <w:rsid w:val="002C4B9F"/>
    <w:rsid w:val="002C6DE1"/>
    <w:rsid w:val="002C7A4F"/>
    <w:rsid w:val="002D2EF4"/>
    <w:rsid w:val="002D5683"/>
    <w:rsid w:val="002E123A"/>
    <w:rsid w:val="002E317F"/>
    <w:rsid w:val="002E351E"/>
    <w:rsid w:val="002E3DA8"/>
    <w:rsid w:val="002E54EF"/>
    <w:rsid w:val="002E653B"/>
    <w:rsid w:val="002E7EB0"/>
    <w:rsid w:val="002F2391"/>
    <w:rsid w:val="002F2D4D"/>
    <w:rsid w:val="002F4304"/>
    <w:rsid w:val="002F50D8"/>
    <w:rsid w:val="002F511F"/>
    <w:rsid w:val="002F58C2"/>
    <w:rsid w:val="00304D53"/>
    <w:rsid w:val="0031030F"/>
    <w:rsid w:val="00310B0F"/>
    <w:rsid w:val="00323AA3"/>
    <w:rsid w:val="0032633D"/>
    <w:rsid w:val="00326A6C"/>
    <w:rsid w:val="00330329"/>
    <w:rsid w:val="003313FE"/>
    <w:rsid w:val="00331B7A"/>
    <w:rsid w:val="00333385"/>
    <w:rsid w:val="00351F08"/>
    <w:rsid w:val="00353154"/>
    <w:rsid w:val="00353E9D"/>
    <w:rsid w:val="003748F2"/>
    <w:rsid w:val="00376DA1"/>
    <w:rsid w:val="00390729"/>
    <w:rsid w:val="003922F4"/>
    <w:rsid w:val="00393098"/>
    <w:rsid w:val="0039621C"/>
    <w:rsid w:val="003A0936"/>
    <w:rsid w:val="003A1696"/>
    <w:rsid w:val="003A5212"/>
    <w:rsid w:val="003A7E4A"/>
    <w:rsid w:val="003B3166"/>
    <w:rsid w:val="003B319B"/>
    <w:rsid w:val="003B3C18"/>
    <w:rsid w:val="003B3F24"/>
    <w:rsid w:val="003B6864"/>
    <w:rsid w:val="003B7F41"/>
    <w:rsid w:val="003C060A"/>
    <w:rsid w:val="003C5342"/>
    <w:rsid w:val="003C5DC9"/>
    <w:rsid w:val="003C6EAD"/>
    <w:rsid w:val="003C75B9"/>
    <w:rsid w:val="003D1B32"/>
    <w:rsid w:val="003D40A0"/>
    <w:rsid w:val="003D6581"/>
    <w:rsid w:val="003D6887"/>
    <w:rsid w:val="003E0390"/>
    <w:rsid w:val="003E4D29"/>
    <w:rsid w:val="003E549B"/>
    <w:rsid w:val="003E61D6"/>
    <w:rsid w:val="003F0827"/>
    <w:rsid w:val="003F172F"/>
    <w:rsid w:val="003F192A"/>
    <w:rsid w:val="003F1D7A"/>
    <w:rsid w:val="003F45D0"/>
    <w:rsid w:val="0040358F"/>
    <w:rsid w:val="00406D7E"/>
    <w:rsid w:val="00412C2A"/>
    <w:rsid w:val="0042015F"/>
    <w:rsid w:val="00424A0A"/>
    <w:rsid w:val="00425DAB"/>
    <w:rsid w:val="00426725"/>
    <w:rsid w:val="00426B59"/>
    <w:rsid w:val="004307C3"/>
    <w:rsid w:val="00430F05"/>
    <w:rsid w:val="004332E9"/>
    <w:rsid w:val="00435672"/>
    <w:rsid w:val="00446621"/>
    <w:rsid w:val="0045007C"/>
    <w:rsid w:val="0045359F"/>
    <w:rsid w:val="00457526"/>
    <w:rsid w:val="0046349A"/>
    <w:rsid w:val="00470151"/>
    <w:rsid w:val="004837A5"/>
    <w:rsid w:val="00484C68"/>
    <w:rsid w:val="00486F8F"/>
    <w:rsid w:val="00487185"/>
    <w:rsid w:val="00490357"/>
    <w:rsid w:val="00491C10"/>
    <w:rsid w:val="0049398F"/>
    <w:rsid w:val="004A6BD2"/>
    <w:rsid w:val="004C10FE"/>
    <w:rsid w:val="004C1E36"/>
    <w:rsid w:val="004C29A0"/>
    <w:rsid w:val="004D0A69"/>
    <w:rsid w:val="004E36EF"/>
    <w:rsid w:val="004E3C77"/>
    <w:rsid w:val="004E3F9B"/>
    <w:rsid w:val="004E4518"/>
    <w:rsid w:val="004E7E61"/>
    <w:rsid w:val="004E7EDD"/>
    <w:rsid w:val="004F1B6C"/>
    <w:rsid w:val="004F3EE2"/>
    <w:rsid w:val="004F5523"/>
    <w:rsid w:val="004F73AE"/>
    <w:rsid w:val="00506390"/>
    <w:rsid w:val="005075A4"/>
    <w:rsid w:val="00511D51"/>
    <w:rsid w:val="0051447E"/>
    <w:rsid w:val="00515E6D"/>
    <w:rsid w:val="00526611"/>
    <w:rsid w:val="00537500"/>
    <w:rsid w:val="00540BF4"/>
    <w:rsid w:val="00542A19"/>
    <w:rsid w:val="00544CB1"/>
    <w:rsid w:val="005501F2"/>
    <w:rsid w:val="0055053E"/>
    <w:rsid w:val="00550B24"/>
    <w:rsid w:val="00555196"/>
    <w:rsid w:val="00560815"/>
    <w:rsid w:val="0056680F"/>
    <w:rsid w:val="00567C71"/>
    <w:rsid w:val="0057111E"/>
    <w:rsid w:val="00580B35"/>
    <w:rsid w:val="00582194"/>
    <w:rsid w:val="00582FB9"/>
    <w:rsid w:val="00584142"/>
    <w:rsid w:val="005841A5"/>
    <w:rsid w:val="00591CB3"/>
    <w:rsid w:val="005A4FFF"/>
    <w:rsid w:val="005A583A"/>
    <w:rsid w:val="005A6DB6"/>
    <w:rsid w:val="005B0FA8"/>
    <w:rsid w:val="005B537D"/>
    <w:rsid w:val="005B760A"/>
    <w:rsid w:val="005C0FC8"/>
    <w:rsid w:val="005C3B81"/>
    <w:rsid w:val="005C4D7D"/>
    <w:rsid w:val="005C73DA"/>
    <w:rsid w:val="005D33F8"/>
    <w:rsid w:val="005E11FC"/>
    <w:rsid w:val="005E632A"/>
    <w:rsid w:val="005E6336"/>
    <w:rsid w:val="005E6CB8"/>
    <w:rsid w:val="005F16FF"/>
    <w:rsid w:val="005F5D18"/>
    <w:rsid w:val="005F7275"/>
    <w:rsid w:val="00601FBC"/>
    <w:rsid w:val="00605E11"/>
    <w:rsid w:val="0060624F"/>
    <w:rsid w:val="006132DA"/>
    <w:rsid w:val="00617019"/>
    <w:rsid w:val="006176A2"/>
    <w:rsid w:val="0062017F"/>
    <w:rsid w:val="00622F25"/>
    <w:rsid w:val="00623213"/>
    <w:rsid w:val="00623BA5"/>
    <w:rsid w:val="006246DE"/>
    <w:rsid w:val="00624E9E"/>
    <w:rsid w:val="00624ED2"/>
    <w:rsid w:val="006305E4"/>
    <w:rsid w:val="0063160C"/>
    <w:rsid w:val="00631728"/>
    <w:rsid w:val="006323FF"/>
    <w:rsid w:val="00633B03"/>
    <w:rsid w:val="00634C0D"/>
    <w:rsid w:val="00635FAD"/>
    <w:rsid w:val="00636032"/>
    <w:rsid w:val="00641E1C"/>
    <w:rsid w:val="0064404E"/>
    <w:rsid w:val="00644E4E"/>
    <w:rsid w:val="0064714C"/>
    <w:rsid w:val="006604AE"/>
    <w:rsid w:val="006608FE"/>
    <w:rsid w:val="00661D7A"/>
    <w:rsid w:val="006637A1"/>
    <w:rsid w:val="00664C65"/>
    <w:rsid w:val="00670C9A"/>
    <w:rsid w:val="00675DAB"/>
    <w:rsid w:val="00676989"/>
    <w:rsid w:val="00686E6F"/>
    <w:rsid w:val="00690ACB"/>
    <w:rsid w:val="006912C5"/>
    <w:rsid w:val="00691E18"/>
    <w:rsid w:val="006A12C3"/>
    <w:rsid w:val="006A37A6"/>
    <w:rsid w:val="006A407B"/>
    <w:rsid w:val="006A47D1"/>
    <w:rsid w:val="006A6321"/>
    <w:rsid w:val="006A7B28"/>
    <w:rsid w:val="006B07A2"/>
    <w:rsid w:val="006B0F21"/>
    <w:rsid w:val="006B1BC9"/>
    <w:rsid w:val="006B437A"/>
    <w:rsid w:val="006B4C1B"/>
    <w:rsid w:val="006C147A"/>
    <w:rsid w:val="006C4C01"/>
    <w:rsid w:val="006D3FF9"/>
    <w:rsid w:val="006D7749"/>
    <w:rsid w:val="006E19E8"/>
    <w:rsid w:val="006E2CC3"/>
    <w:rsid w:val="006E4868"/>
    <w:rsid w:val="006E6585"/>
    <w:rsid w:val="006E7414"/>
    <w:rsid w:val="006F3A09"/>
    <w:rsid w:val="006F47FF"/>
    <w:rsid w:val="006F5CD1"/>
    <w:rsid w:val="00703FF7"/>
    <w:rsid w:val="00704FDB"/>
    <w:rsid w:val="0070541F"/>
    <w:rsid w:val="0070585D"/>
    <w:rsid w:val="00705DEF"/>
    <w:rsid w:val="0070625A"/>
    <w:rsid w:val="007066F0"/>
    <w:rsid w:val="00712662"/>
    <w:rsid w:val="00716B15"/>
    <w:rsid w:val="00721161"/>
    <w:rsid w:val="0072244F"/>
    <w:rsid w:val="00722810"/>
    <w:rsid w:val="00726FCF"/>
    <w:rsid w:val="00730559"/>
    <w:rsid w:val="00731E55"/>
    <w:rsid w:val="007347BF"/>
    <w:rsid w:val="00735189"/>
    <w:rsid w:val="00736AC3"/>
    <w:rsid w:val="00743245"/>
    <w:rsid w:val="00743517"/>
    <w:rsid w:val="00745DC6"/>
    <w:rsid w:val="00747C19"/>
    <w:rsid w:val="007503EB"/>
    <w:rsid w:val="00751B01"/>
    <w:rsid w:val="00752DCB"/>
    <w:rsid w:val="00753D02"/>
    <w:rsid w:val="00753F61"/>
    <w:rsid w:val="00753FD4"/>
    <w:rsid w:val="00755A4E"/>
    <w:rsid w:val="00755FE5"/>
    <w:rsid w:val="00756352"/>
    <w:rsid w:val="0076343B"/>
    <w:rsid w:val="00770D82"/>
    <w:rsid w:val="0077115E"/>
    <w:rsid w:val="00772AD8"/>
    <w:rsid w:val="00777D46"/>
    <w:rsid w:val="007828CC"/>
    <w:rsid w:val="00790733"/>
    <w:rsid w:val="0079151D"/>
    <w:rsid w:val="007967D5"/>
    <w:rsid w:val="007A4550"/>
    <w:rsid w:val="007A5A3F"/>
    <w:rsid w:val="007A5B45"/>
    <w:rsid w:val="007B1307"/>
    <w:rsid w:val="007B31FB"/>
    <w:rsid w:val="007B39B2"/>
    <w:rsid w:val="007C17B4"/>
    <w:rsid w:val="007C3913"/>
    <w:rsid w:val="007C64AC"/>
    <w:rsid w:val="007C6674"/>
    <w:rsid w:val="007C76CC"/>
    <w:rsid w:val="007D00CB"/>
    <w:rsid w:val="007D21D4"/>
    <w:rsid w:val="007D6190"/>
    <w:rsid w:val="007E2309"/>
    <w:rsid w:val="007E3356"/>
    <w:rsid w:val="007E3E0F"/>
    <w:rsid w:val="007E4AB5"/>
    <w:rsid w:val="007E6B5E"/>
    <w:rsid w:val="007F0A11"/>
    <w:rsid w:val="007F2E43"/>
    <w:rsid w:val="0080013B"/>
    <w:rsid w:val="00800ADC"/>
    <w:rsid w:val="00803A89"/>
    <w:rsid w:val="00804AAB"/>
    <w:rsid w:val="008054D7"/>
    <w:rsid w:val="00805806"/>
    <w:rsid w:val="0080762D"/>
    <w:rsid w:val="00810FCD"/>
    <w:rsid w:val="00820982"/>
    <w:rsid w:val="00820ED3"/>
    <w:rsid w:val="00825906"/>
    <w:rsid w:val="00836714"/>
    <w:rsid w:val="00841378"/>
    <w:rsid w:val="0084349E"/>
    <w:rsid w:val="00843BC5"/>
    <w:rsid w:val="00844DBA"/>
    <w:rsid w:val="00845536"/>
    <w:rsid w:val="00845D10"/>
    <w:rsid w:val="008527B2"/>
    <w:rsid w:val="008608BA"/>
    <w:rsid w:val="008609A3"/>
    <w:rsid w:val="008646CD"/>
    <w:rsid w:val="0086533A"/>
    <w:rsid w:val="0086562C"/>
    <w:rsid w:val="00866F3B"/>
    <w:rsid w:val="00870CE9"/>
    <w:rsid w:val="0088051D"/>
    <w:rsid w:val="008821E6"/>
    <w:rsid w:val="0088244F"/>
    <w:rsid w:val="00882BD6"/>
    <w:rsid w:val="00885ADC"/>
    <w:rsid w:val="0088612B"/>
    <w:rsid w:val="00886988"/>
    <w:rsid w:val="0088715E"/>
    <w:rsid w:val="00887368"/>
    <w:rsid w:val="00890BF1"/>
    <w:rsid w:val="008921D6"/>
    <w:rsid w:val="008955FE"/>
    <w:rsid w:val="008A19BD"/>
    <w:rsid w:val="008A2127"/>
    <w:rsid w:val="008A68D1"/>
    <w:rsid w:val="008B2096"/>
    <w:rsid w:val="008B62DD"/>
    <w:rsid w:val="008D3E8C"/>
    <w:rsid w:val="008D5D7B"/>
    <w:rsid w:val="008E603D"/>
    <w:rsid w:val="008E7EE0"/>
    <w:rsid w:val="008F041C"/>
    <w:rsid w:val="008F220A"/>
    <w:rsid w:val="008F735D"/>
    <w:rsid w:val="008F7A47"/>
    <w:rsid w:val="00900AED"/>
    <w:rsid w:val="00900E21"/>
    <w:rsid w:val="00903F9B"/>
    <w:rsid w:val="00907FBD"/>
    <w:rsid w:val="00912737"/>
    <w:rsid w:val="0091309F"/>
    <w:rsid w:val="00913D03"/>
    <w:rsid w:val="00914406"/>
    <w:rsid w:val="00917D08"/>
    <w:rsid w:val="00923ED4"/>
    <w:rsid w:val="00927A92"/>
    <w:rsid w:val="009319BF"/>
    <w:rsid w:val="00934E61"/>
    <w:rsid w:val="009420A7"/>
    <w:rsid w:val="009430E9"/>
    <w:rsid w:val="00957246"/>
    <w:rsid w:val="00960D32"/>
    <w:rsid w:val="0096289F"/>
    <w:rsid w:val="00965239"/>
    <w:rsid w:val="00971916"/>
    <w:rsid w:val="0097401C"/>
    <w:rsid w:val="00974DF9"/>
    <w:rsid w:val="0097595C"/>
    <w:rsid w:val="00975C24"/>
    <w:rsid w:val="00981122"/>
    <w:rsid w:val="00984541"/>
    <w:rsid w:val="00991508"/>
    <w:rsid w:val="0099272B"/>
    <w:rsid w:val="00995BFD"/>
    <w:rsid w:val="009969C5"/>
    <w:rsid w:val="009A2A61"/>
    <w:rsid w:val="009A33C7"/>
    <w:rsid w:val="009A5B98"/>
    <w:rsid w:val="009A5BF1"/>
    <w:rsid w:val="009A7B5F"/>
    <w:rsid w:val="009B016E"/>
    <w:rsid w:val="009C2048"/>
    <w:rsid w:val="009C28BC"/>
    <w:rsid w:val="009C6F7B"/>
    <w:rsid w:val="009D087F"/>
    <w:rsid w:val="009D3626"/>
    <w:rsid w:val="009D5824"/>
    <w:rsid w:val="009D70E5"/>
    <w:rsid w:val="009D7C2E"/>
    <w:rsid w:val="009F29C1"/>
    <w:rsid w:val="009F2D7E"/>
    <w:rsid w:val="009F4991"/>
    <w:rsid w:val="009F5D36"/>
    <w:rsid w:val="00A02A77"/>
    <w:rsid w:val="00A035A6"/>
    <w:rsid w:val="00A04828"/>
    <w:rsid w:val="00A05E09"/>
    <w:rsid w:val="00A06608"/>
    <w:rsid w:val="00A06C4C"/>
    <w:rsid w:val="00A073AB"/>
    <w:rsid w:val="00A07BD3"/>
    <w:rsid w:val="00A12F31"/>
    <w:rsid w:val="00A1446A"/>
    <w:rsid w:val="00A16B9C"/>
    <w:rsid w:val="00A16C45"/>
    <w:rsid w:val="00A21221"/>
    <w:rsid w:val="00A23391"/>
    <w:rsid w:val="00A2698B"/>
    <w:rsid w:val="00A26F36"/>
    <w:rsid w:val="00A30DA2"/>
    <w:rsid w:val="00A32AAA"/>
    <w:rsid w:val="00A3333E"/>
    <w:rsid w:val="00A336C5"/>
    <w:rsid w:val="00A36E7F"/>
    <w:rsid w:val="00A41B1B"/>
    <w:rsid w:val="00A4459A"/>
    <w:rsid w:val="00A4726D"/>
    <w:rsid w:val="00A50061"/>
    <w:rsid w:val="00A54138"/>
    <w:rsid w:val="00A55D12"/>
    <w:rsid w:val="00A56B6D"/>
    <w:rsid w:val="00A577CE"/>
    <w:rsid w:val="00A620A0"/>
    <w:rsid w:val="00A70B4D"/>
    <w:rsid w:val="00A7481C"/>
    <w:rsid w:val="00A74EE3"/>
    <w:rsid w:val="00A752CC"/>
    <w:rsid w:val="00A75822"/>
    <w:rsid w:val="00A767A1"/>
    <w:rsid w:val="00A857D1"/>
    <w:rsid w:val="00A938FB"/>
    <w:rsid w:val="00A957EB"/>
    <w:rsid w:val="00A96BAF"/>
    <w:rsid w:val="00A97EC6"/>
    <w:rsid w:val="00AA2374"/>
    <w:rsid w:val="00AA39A7"/>
    <w:rsid w:val="00AA47C9"/>
    <w:rsid w:val="00AA76DF"/>
    <w:rsid w:val="00AA7753"/>
    <w:rsid w:val="00AB5D8D"/>
    <w:rsid w:val="00AB5EC2"/>
    <w:rsid w:val="00AB6C8A"/>
    <w:rsid w:val="00AC551E"/>
    <w:rsid w:val="00AD1A8E"/>
    <w:rsid w:val="00AD1E5F"/>
    <w:rsid w:val="00AD58C7"/>
    <w:rsid w:val="00AE4073"/>
    <w:rsid w:val="00AE459B"/>
    <w:rsid w:val="00AF0FFB"/>
    <w:rsid w:val="00AF4577"/>
    <w:rsid w:val="00B00279"/>
    <w:rsid w:val="00B076CA"/>
    <w:rsid w:val="00B1032D"/>
    <w:rsid w:val="00B14C9D"/>
    <w:rsid w:val="00B15285"/>
    <w:rsid w:val="00B16E66"/>
    <w:rsid w:val="00B2479F"/>
    <w:rsid w:val="00B25884"/>
    <w:rsid w:val="00B264BD"/>
    <w:rsid w:val="00B279D3"/>
    <w:rsid w:val="00B370BE"/>
    <w:rsid w:val="00B4176F"/>
    <w:rsid w:val="00B45CB1"/>
    <w:rsid w:val="00B4686D"/>
    <w:rsid w:val="00B47B2E"/>
    <w:rsid w:val="00B50612"/>
    <w:rsid w:val="00B51798"/>
    <w:rsid w:val="00B51CA4"/>
    <w:rsid w:val="00B55270"/>
    <w:rsid w:val="00B56EE6"/>
    <w:rsid w:val="00B63B88"/>
    <w:rsid w:val="00B73D47"/>
    <w:rsid w:val="00B76755"/>
    <w:rsid w:val="00B77CA0"/>
    <w:rsid w:val="00B8019E"/>
    <w:rsid w:val="00B80316"/>
    <w:rsid w:val="00B81494"/>
    <w:rsid w:val="00B84583"/>
    <w:rsid w:val="00B85B76"/>
    <w:rsid w:val="00B86272"/>
    <w:rsid w:val="00B878FD"/>
    <w:rsid w:val="00B90F72"/>
    <w:rsid w:val="00B9163D"/>
    <w:rsid w:val="00B91BEE"/>
    <w:rsid w:val="00B963F7"/>
    <w:rsid w:val="00BA3A53"/>
    <w:rsid w:val="00BB022F"/>
    <w:rsid w:val="00BB099E"/>
    <w:rsid w:val="00BB364B"/>
    <w:rsid w:val="00BB3C1F"/>
    <w:rsid w:val="00BB519B"/>
    <w:rsid w:val="00BC1E9B"/>
    <w:rsid w:val="00BD01EA"/>
    <w:rsid w:val="00BD100A"/>
    <w:rsid w:val="00BD18B7"/>
    <w:rsid w:val="00BD2610"/>
    <w:rsid w:val="00BD3AE8"/>
    <w:rsid w:val="00BD3E80"/>
    <w:rsid w:val="00BD66E2"/>
    <w:rsid w:val="00BD7017"/>
    <w:rsid w:val="00BD7A56"/>
    <w:rsid w:val="00BD7B49"/>
    <w:rsid w:val="00BD7E78"/>
    <w:rsid w:val="00BF1688"/>
    <w:rsid w:val="00BF35D2"/>
    <w:rsid w:val="00BF4A49"/>
    <w:rsid w:val="00BF4A5A"/>
    <w:rsid w:val="00BF6289"/>
    <w:rsid w:val="00BF66C1"/>
    <w:rsid w:val="00BF72A7"/>
    <w:rsid w:val="00C03C30"/>
    <w:rsid w:val="00C041F7"/>
    <w:rsid w:val="00C045E3"/>
    <w:rsid w:val="00C04AFD"/>
    <w:rsid w:val="00C06608"/>
    <w:rsid w:val="00C0774D"/>
    <w:rsid w:val="00C1083A"/>
    <w:rsid w:val="00C10A0E"/>
    <w:rsid w:val="00C112BC"/>
    <w:rsid w:val="00C13096"/>
    <w:rsid w:val="00C13FFC"/>
    <w:rsid w:val="00C20FCA"/>
    <w:rsid w:val="00C223E1"/>
    <w:rsid w:val="00C249D7"/>
    <w:rsid w:val="00C26B43"/>
    <w:rsid w:val="00C30564"/>
    <w:rsid w:val="00C3461F"/>
    <w:rsid w:val="00C37EDA"/>
    <w:rsid w:val="00C401D3"/>
    <w:rsid w:val="00C40934"/>
    <w:rsid w:val="00C423C0"/>
    <w:rsid w:val="00C43069"/>
    <w:rsid w:val="00C44399"/>
    <w:rsid w:val="00C46802"/>
    <w:rsid w:val="00C46827"/>
    <w:rsid w:val="00C522BF"/>
    <w:rsid w:val="00C55E04"/>
    <w:rsid w:val="00C63784"/>
    <w:rsid w:val="00C63ECB"/>
    <w:rsid w:val="00C6706C"/>
    <w:rsid w:val="00C700A8"/>
    <w:rsid w:val="00C70D61"/>
    <w:rsid w:val="00C7154C"/>
    <w:rsid w:val="00C722F3"/>
    <w:rsid w:val="00C72540"/>
    <w:rsid w:val="00C83349"/>
    <w:rsid w:val="00C83A62"/>
    <w:rsid w:val="00C92F61"/>
    <w:rsid w:val="00C95A47"/>
    <w:rsid w:val="00C96C89"/>
    <w:rsid w:val="00CA0772"/>
    <w:rsid w:val="00CA1F6B"/>
    <w:rsid w:val="00CA4134"/>
    <w:rsid w:val="00CA7541"/>
    <w:rsid w:val="00CA7A84"/>
    <w:rsid w:val="00CB4B2A"/>
    <w:rsid w:val="00CC0226"/>
    <w:rsid w:val="00CC2FC9"/>
    <w:rsid w:val="00CC5A12"/>
    <w:rsid w:val="00CC66A5"/>
    <w:rsid w:val="00CD17D0"/>
    <w:rsid w:val="00CD53AD"/>
    <w:rsid w:val="00CD5848"/>
    <w:rsid w:val="00CD6436"/>
    <w:rsid w:val="00CD698B"/>
    <w:rsid w:val="00CE1B29"/>
    <w:rsid w:val="00CE2C67"/>
    <w:rsid w:val="00CE4382"/>
    <w:rsid w:val="00CF6579"/>
    <w:rsid w:val="00CF7E7F"/>
    <w:rsid w:val="00D00C04"/>
    <w:rsid w:val="00D02379"/>
    <w:rsid w:val="00D07127"/>
    <w:rsid w:val="00D07E26"/>
    <w:rsid w:val="00D10407"/>
    <w:rsid w:val="00D105AD"/>
    <w:rsid w:val="00D12177"/>
    <w:rsid w:val="00D122FF"/>
    <w:rsid w:val="00D15105"/>
    <w:rsid w:val="00D1510A"/>
    <w:rsid w:val="00D174EA"/>
    <w:rsid w:val="00D21F74"/>
    <w:rsid w:val="00D25B03"/>
    <w:rsid w:val="00D300E5"/>
    <w:rsid w:val="00D30546"/>
    <w:rsid w:val="00D3095A"/>
    <w:rsid w:val="00D33C9D"/>
    <w:rsid w:val="00D34FC3"/>
    <w:rsid w:val="00D3502B"/>
    <w:rsid w:val="00D36745"/>
    <w:rsid w:val="00D425E9"/>
    <w:rsid w:val="00D42A57"/>
    <w:rsid w:val="00D42C43"/>
    <w:rsid w:val="00D451DB"/>
    <w:rsid w:val="00D45984"/>
    <w:rsid w:val="00D45DA9"/>
    <w:rsid w:val="00D47801"/>
    <w:rsid w:val="00D4781B"/>
    <w:rsid w:val="00D5199F"/>
    <w:rsid w:val="00D54C4F"/>
    <w:rsid w:val="00D6188F"/>
    <w:rsid w:val="00D647C1"/>
    <w:rsid w:val="00D65A66"/>
    <w:rsid w:val="00D66828"/>
    <w:rsid w:val="00D67D39"/>
    <w:rsid w:val="00D7020F"/>
    <w:rsid w:val="00D7053B"/>
    <w:rsid w:val="00D71651"/>
    <w:rsid w:val="00D73789"/>
    <w:rsid w:val="00D739EF"/>
    <w:rsid w:val="00D73E9D"/>
    <w:rsid w:val="00D76E85"/>
    <w:rsid w:val="00D7709C"/>
    <w:rsid w:val="00D815DC"/>
    <w:rsid w:val="00D822B0"/>
    <w:rsid w:val="00D91931"/>
    <w:rsid w:val="00D9366C"/>
    <w:rsid w:val="00D9467D"/>
    <w:rsid w:val="00D94E39"/>
    <w:rsid w:val="00D96F79"/>
    <w:rsid w:val="00DA1984"/>
    <w:rsid w:val="00DA2481"/>
    <w:rsid w:val="00DA3365"/>
    <w:rsid w:val="00DA4167"/>
    <w:rsid w:val="00DA4C59"/>
    <w:rsid w:val="00DA54F9"/>
    <w:rsid w:val="00DA6A74"/>
    <w:rsid w:val="00DA6E1F"/>
    <w:rsid w:val="00DB40B7"/>
    <w:rsid w:val="00DC2570"/>
    <w:rsid w:val="00DC2D92"/>
    <w:rsid w:val="00DC456C"/>
    <w:rsid w:val="00DC5E7D"/>
    <w:rsid w:val="00DC64EF"/>
    <w:rsid w:val="00DD0196"/>
    <w:rsid w:val="00DD3CA2"/>
    <w:rsid w:val="00DD41D5"/>
    <w:rsid w:val="00DD4849"/>
    <w:rsid w:val="00DD774F"/>
    <w:rsid w:val="00DE0CFE"/>
    <w:rsid w:val="00DE203A"/>
    <w:rsid w:val="00DE23E8"/>
    <w:rsid w:val="00DE3E0F"/>
    <w:rsid w:val="00DE46E2"/>
    <w:rsid w:val="00DE4FAF"/>
    <w:rsid w:val="00DE659C"/>
    <w:rsid w:val="00DE728B"/>
    <w:rsid w:val="00DE72A1"/>
    <w:rsid w:val="00DE7794"/>
    <w:rsid w:val="00DF3D9E"/>
    <w:rsid w:val="00DF4C77"/>
    <w:rsid w:val="00DF7D4E"/>
    <w:rsid w:val="00E008BE"/>
    <w:rsid w:val="00E02E1F"/>
    <w:rsid w:val="00E032C0"/>
    <w:rsid w:val="00E03D93"/>
    <w:rsid w:val="00E14634"/>
    <w:rsid w:val="00E163D0"/>
    <w:rsid w:val="00E17EA1"/>
    <w:rsid w:val="00E2114A"/>
    <w:rsid w:val="00E27C7A"/>
    <w:rsid w:val="00E314A3"/>
    <w:rsid w:val="00E3714D"/>
    <w:rsid w:val="00E37750"/>
    <w:rsid w:val="00E4680A"/>
    <w:rsid w:val="00E47171"/>
    <w:rsid w:val="00E50D47"/>
    <w:rsid w:val="00E50E0C"/>
    <w:rsid w:val="00E563E9"/>
    <w:rsid w:val="00E5647D"/>
    <w:rsid w:val="00E6059A"/>
    <w:rsid w:val="00E771AD"/>
    <w:rsid w:val="00E814AF"/>
    <w:rsid w:val="00E840E7"/>
    <w:rsid w:val="00E9152B"/>
    <w:rsid w:val="00E93F19"/>
    <w:rsid w:val="00E967BA"/>
    <w:rsid w:val="00EA2B9E"/>
    <w:rsid w:val="00EA53DB"/>
    <w:rsid w:val="00EA6154"/>
    <w:rsid w:val="00EA6EA6"/>
    <w:rsid w:val="00EB244E"/>
    <w:rsid w:val="00EB5ED6"/>
    <w:rsid w:val="00EC2C78"/>
    <w:rsid w:val="00ED14AE"/>
    <w:rsid w:val="00ED27D5"/>
    <w:rsid w:val="00ED33FA"/>
    <w:rsid w:val="00EE042C"/>
    <w:rsid w:val="00EE7771"/>
    <w:rsid w:val="00EF4AE1"/>
    <w:rsid w:val="00EF76C6"/>
    <w:rsid w:val="00F02474"/>
    <w:rsid w:val="00F0387D"/>
    <w:rsid w:val="00F03E4C"/>
    <w:rsid w:val="00F06EF9"/>
    <w:rsid w:val="00F131AB"/>
    <w:rsid w:val="00F14097"/>
    <w:rsid w:val="00F145C8"/>
    <w:rsid w:val="00F17FCF"/>
    <w:rsid w:val="00F210F6"/>
    <w:rsid w:val="00F221FE"/>
    <w:rsid w:val="00F2392B"/>
    <w:rsid w:val="00F24782"/>
    <w:rsid w:val="00F26EC9"/>
    <w:rsid w:val="00F314A0"/>
    <w:rsid w:val="00F35F9D"/>
    <w:rsid w:val="00F45E49"/>
    <w:rsid w:val="00F502CD"/>
    <w:rsid w:val="00F504EC"/>
    <w:rsid w:val="00F50BB2"/>
    <w:rsid w:val="00F60E1F"/>
    <w:rsid w:val="00F62B2E"/>
    <w:rsid w:val="00F64D07"/>
    <w:rsid w:val="00F64DCE"/>
    <w:rsid w:val="00F66F6E"/>
    <w:rsid w:val="00F7206C"/>
    <w:rsid w:val="00F74FC0"/>
    <w:rsid w:val="00F77355"/>
    <w:rsid w:val="00F77624"/>
    <w:rsid w:val="00F77E51"/>
    <w:rsid w:val="00F80693"/>
    <w:rsid w:val="00F82C0F"/>
    <w:rsid w:val="00F87A03"/>
    <w:rsid w:val="00F90B33"/>
    <w:rsid w:val="00F92689"/>
    <w:rsid w:val="00F940E6"/>
    <w:rsid w:val="00F95099"/>
    <w:rsid w:val="00F97F90"/>
    <w:rsid w:val="00FA5264"/>
    <w:rsid w:val="00FA6B95"/>
    <w:rsid w:val="00FA6C77"/>
    <w:rsid w:val="00FB0B07"/>
    <w:rsid w:val="00FB0BBE"/>
    <w:rsid w:val="00FB177A"/>
    <w:rsid w:val="00FB1D99"/>
    <w:rsid w:val="00FB6F03"/>
    <w:rsid w:val="00FB6F37"/>
    <w:rsid w:val="00FC493F"/>
    <w:rsid w:val="00FC5BE1"/>
    <w:rsid w:val="00FD1175"/>
    <w:rsid w:val="00FD22A9"/>
    <w:rsid w:val="00FD3B60"/>
    <w:rsid w:val="00FD4B0E"/>
    <w:rsid w:val="00FD52FA"/>
    <w:rsid w:val="00FD6F10"/>
    <w:rsid w:val="00FE3218"/>
    <w:rsid w:val="00FE4CFC"/>
    <w:rsid w:val="00FE4E78"/>
    <w:rsid w:val="00FE547A"/>
    <w:rsid w:val="00FF158D"/>
    <w:rsid w:val="00FF345B"/>
    <w:rsid w:val="00FF576C"/>
    <w:rsid w:val="00FF5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8D65"/>
  <w15:chartTrackingRefBased/>
  <w15:docId w15:val="{14A74DB9-3457-427F-92BA-4599532BC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46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46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461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461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3461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346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3461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3461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3461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46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46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461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461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3461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346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346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346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346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346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46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461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461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3461F"/>
    <w:pPr>
      <w:spacing w:before="160"/>
      <w:jc w:val="center"/>
    </w:pPr>
    <w:rPr>
      <w:i/>
      <w:iCs/>
      <w:color w:val="404040" w:themeColor="text1" w:themeTint="BF"/>
    </w:rPr>
  </w:style>
  <w:style w:type="character" w:customStyle="1" w:styleId="QuoteChar">
    <w:name w:val="Quote Char"/>
    <w:basedOn w:val="DefaultParagraphFont"/>
    <w:link w:val="Quote"/>
    <w:uiPriority w:val="29"/>
    <w:rsid w:val="00C3461F"/>
    <w:rPr>
      <w:i/>
      <w:iCs/>
      <w:color w:val="404040" w:themeColor="text1" w:themeTint="BF"/>
    </w:rPr>
  </w:style>
  <w:style w:type="paragraph" w:styleId="ListParagraph">
    <w:name w:val="List Paragraph"/>
    <w:basedOn w:val="Normal"/>
    <w:uiPriority w:val="34"/>
    <w:qFormat/>
    <w:rsid w:val="00C3461F"/>
    <w:pPr>
      <w:ind w:left="720"/>
      <w:contextualSpacing/>
    </w:pPr>
  </w:style>
  <w:style w:type="character" w:styleId="IntenseEmphasis">
    <w:name w:val="Intense Emphasis"/>
    <w:basedOn w:val="DefaultParagraphFont"/>
    <w:uiPriority w:val="21"/>
    <w:qFormat/>
    <w:rsid w:val="00C3461F"/>
    <w:rPr>
      <w:i/>
      <w:iCs/>
      <w:color w:val="0F4761" w:themeColor="accent1" w:themeShade="BF"/>
    </w:rPr>
  </w:style>
  <w:style w:type="paragraph" w:styleId="IntenseQuote">
    <w:name w:val="Intense Quote"/>
    <w:basedOn w:val="Normal"/>
    <w:next w:val="Normal"/>
    <w:link w:val="IntenseQuoteChar"/>
    <w:uiPriority w:val="30"/>
    <w:qFormat/>
    <w:rsid w:val="00C346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461F"/>
    <w:rPr>
      <w:i/>
      <w:iCs/>
      <w:color w:val="0F4761" w:themeColor="accent1" w:themeShade="BF"/>
    </w:rPr>
  </w:style>
  <w:style w:type="character" w:styleId="IntenseReference">
    <w:name w:val="Intense Reference"/>
    <w:basedOn w:val="DefaultParagraphFont"/>
    <w:uiPriority w:val="32"/>
    <w:qFormat/>
    <w:rsid w:val="00C3461F"/>
    <w:rPr>
      <w:b/>
      <w:bCs/>
      <w:smallCaps/>
      <w:color w:val="0F4761" w:themeColor="accent1" w:themeShade="BF"/>
      <w:spacing w:val="5"/>
    </w:rPr>
  </w:style>
  <w:style w:type="table" w:styleId="TableGrid">
    <w:name w:val="Table Grid"/>
    <w:basedOn w:val="TableNormal"/>
    <w:uiPriority w:val="39"/>
    <w:rsid w:val="00C346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E4382"/>
    <w:pPr>
      <w:spacing w:after="0" w:line="240" w:lineRule="auto"/>
    </w:pPr>
  </w:style>
  <w:style w:type="character" w:styleId="Strong">
    <w:name w:val="Strong"/>
    <w:basedOn w:val="DefaultParagraphFont"/>
    <w:uiPriority w:val="22"/>
    <w:qFormat/>
    <w:rsid w:val="003A09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61748-76EA-4E24-A09B-A74C34949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41554</Words>
  <Characters>236863</Characters>
  <Application>Microsoft Office Word</Application>
  <DocSecurity>0</DocSecurity>
  <Lines>1973</Lines>
  <Paragraphs>555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CLSU MS365_01174</dc:creator>
  <cp:keywords/>
  <dc:description/>
  <cp:lastModifiedBy>CLSU MS365_01174</cp:lastModifiedBy>
  <cp:revision>5</cp:revision>
  <dcterms:created xsi:type="dcterms:W3CDTF">2026-02-09T11:33:00Z</dcterms:created>
  <dcterms:modified xsi:type="dcterms:W3CDTF">2026-04-16T02:12:00Z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http://www.zotero.org/styles/elsevier-vancouver</vt:lpwstr>
  </property>
  <property fmtid="{D5CDD505-2E9C-101B-9397-08002B2CF9AE}" pid="15" name="Mendeley Recent Style Name 6_1">
    <vt:lpwstr>Elsevier - Vancouver</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020938db-f8a7-324c-a15b-409a50b5bcad</vt:lpwstr>
  </property>
  <property fmtid="{D5CDD505-2E9C-101B-9397-08002B2CF9AE}" pid="24" name="Mendeley Citation Style_1">
    <vt:lpwstr>http://www.zotero.org/styles/apa</vt:lpwstr>
  </property>
</Properties>
</file>