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AA4B" w14:textId="77777777" w:rsidR="00163BB4" w:rsidRDefault="00000000">
      <w:pPr>
        <w:spacing w:line="360" w:lineRule="auto"/>
        <w:rPr>
          <w:rFonts w:ascii="Verdana" w:hAnsi="Verdana" w:cs="Times New Roman"/>
          <w:b/>
          <w:bCs/>
          <w:sz w:val="24"/>
          <w:u w:val="single"/>
        </w:rPr>
      </w:pPr>
      <w:r>
        <w:rPr>
          <w:rFonts w:ascii="Verdana" w:hAnsi="Verdana" w:cs="Times New Roman"/>
          <w:b/>
          <w:bCs/>
          <w:sz w:val="24"/>
          <w:u w:val="single"/>
        </w:rPr>
        <w:t>Supplementary materials</w:t>
      </w:r>
    </w:p>
    <w:p w14:paraId="56D019E3" w14:textId="3D3D38D9" w:rsidR="00163BB4" w:rsidRDefault="00000000">
      <w:pPr>
        <w:widowControl/>
        <w:spacing w:line="360" w:lineRule="auto"/>
        <w:jc w:val="center"/>
        <w:textAlignment w:val="center"/>
        <w:rPr>
          <w:rFonts w:ascii="Times New Roman" w:eastAsia="Segoe UI" w:hAnsi="Times New Roman" w:cs="Times New Roman"/>
          <w:color w:val="000000"/>
          <w:kern w:val="0"/>
          <w:sz w:val="24"/>
          <w:lang w:bidi="ar"/>
        </w:rPr>
      </w:pPr>
      <w:r>
        <w:rPr>
          <w:rFonts w:ascii="Times New Roman" w:eastAsia="Segoe UI" w:hAnsi="Times New Roman" w:cs="Times New Roman"/>
          <w:color w:val="000000"/>
          <w:kern w:val="0"/>
          <w:sz w:val="24"/>
          <w:lang w:bidi="ar"/>
        </w:rPr>
        <w:t xml:space="preserve">Supplementary Table </w:t>
      </w:r>
      <w:r w:rsidR="00C71A78">
        <w:rPr>
          <w:rFonts w:ascii="Times New Roman" w:hAnsi="Times New Roman" w:cs="Times New Roman" w:hint="eastAsia"/>
          <w:color w:val="000000"/>
          <w:kern w:val="0"/>
          <w:sz w:val="24"/>
          <w:lang w:bidi="ar"/>
        </w:rPr>
        <w:t>S</w:t>
      </w:r>
      <w:r>
        <w:rPr>
          <w:rFonts w:ascii="Times New Roman" w:eastAsia="Segoe UI" w:hAnsi="Times New Roman" w:cs="Times New Roman"/>
          <w:color w:val="000000"/>
          <w:kern w:val="0"/>
          <w:sz w:val="24"/>
          <w:lang w:bidi="ar"/>
        </w:rPr>
        <w:t>1. Betweenness centrality, Closeness centrality, Strength centrality, Expected Influence centrality (These are the centrality indicators of each node)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961"/>
        <w:gridCol w:w="2218"/>
        <w:gridCol w:w="1786"/>
        <w:gridCol w:w="1568"/>
        <w:gridCol w:w="1705"/>
      </w:tblGrid>
      <w:tr w:rsidR="00163BB4" w14:paraId="533C9308" w14:textId="77777777">
        <w:trPr>
          <w:trHeight w:val="340"/>
        </w:trPr>
        <w:tc>
          <w:tcPr>
            <w:tcW w:w="1061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  <w:tl2br w:val="nil"/>
            </w:tcBorders>
            <w:shd w:val="clear" w:color="auto" w:fill="FFFFFF"/>
            <w:vAlign w:val="center"/>
          </w:tcPr>
          <w:p w14:paraId="087DF8DA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 w:hint="eastAsia"/>
                <w:color w:val="000000"/>
                <w:kern w:val="0"/>
                <w:szCs w:val="21"/>
                <w:lang w:bidi="ar"/>
              </w:rPr>
              <w:t>Nodes</w:t>
            </w:r>
          </w:p>
        </w:tc>
        <w:tc>
          <w:tcPr>
            <w:tcW w:w="1200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3C07F70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Betweenness</w:t>
            </w:r>
          </w:p>
        </w:tc>
        <w:tc>
          <w:tcPr>
            <w:tcW w:w="966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AE5C706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Closeness</w:t>
            </w:r>
          </w:p>
        </w:tc>
        <w:tc>
          <w:tcPr>
            <w:tcW w:w="848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111B22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Strength</w:t>
            </w:r>
          </w:p>
        </w:tc>
        <w:tc>
          <w:tcPr>
            <w:tcW w:w="922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74A94D6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Expected Influence</w:t>
            </w:r>
          </w:p>
        </w:tc>
      </w:tr>
      <w:tr w:rsidR="00163BB4" w14:paraId="61F042F2" w14:textId="77777777">
        <w:trPr>
          <w:trHeight w:val="340"/>
        </w:trPr>
        <w:tc>
          <w:tcPr>
            <w:tcW w:w="106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18A13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Family</w:t>
            </w:r>
          </w:p>
        </w:tc>
        <w:tc>
          <w:tcPr>
            <w:tcW w:w="120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7AD185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96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4B442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0.0086</w:t>
            </w:r>
          </w:p>
        </w:tc>
        <w:tc>
          <w:tcPr>
            <w:tcW w:w="84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4412C1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0.632</w:t>
            </w:r>
          </w:p>
        </w:tc>
        <w:tc>
          <w:tcPr>
            <w:tcW w:w="92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905A97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0.4765</w:t>
            </w:r>
          </w:p>
        </w:tc>
      </w:tr>
      <w:tr w:rsidR="00163BB4" w14:paraId="3C24F381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4533ED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Friend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E5E828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08374C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0.0105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E469D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1.0288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7AD01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0.6365</w:t>
            </w:r>
          </w:p>
        </w:tc>
      </w:tr>
      <w:tr w:rsidR="00163BB4" w14:paraId="1CC31AC2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9E6451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Other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7B6A12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A0E4B8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7338D1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1.2153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5778D4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0.9329</w:t>
            </w:r>
          </w:p>
        </w:tc>
      </w:tr>
      <w:tr w:rsidR="00163BB4" w14:paraId="4FD6D9B6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E651BB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Dress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DA30D3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8FE9D8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0.0117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0AB91E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1.1519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6C8FD6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1.1519</w:t>
            </w:r>
          </w:p>
        </w:tc>
      </w:tr>
      <w:tr w:rsidR="00163BB4" w14:paraId="4B03190A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6AF436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Anxiety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276DF9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B29F55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0.0129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9755DC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1.0263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C5B023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1.0263</w:t>
            </w:r>
          </w:p>
        </w:tc>
      </w:tr>
      <w:tr w:rsidR="00163BB4" w14:paraId="55AD603E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E464CE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Depression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FC1A4F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A42FC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0.0112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3881CE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1.0376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8A7E3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0.9131</w:t>
            </w:r>
          </w:p>
        </w:tc>
      </w:tr>
      <w:tr w:rsidR="00163BB4" w14:paraId="11BBCC6D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520DE0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Reject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B4509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C42B15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0.0114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B5A30A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0.5324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3C8B61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-0.3605</w:t>
            </w:r>
          </w:p>
        </w:tc>
      </w:tr>
      <w:tr w:rsidR="00163BB4" w14:paraId="00D36F91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9E304F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Neglect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B0482E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CDBB65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0.0141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9ACB62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0.716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79698F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-0.1945</w:t>
            </w:r>
          </w:p>
        </w:tc>
      </w:tr>
      <w:tr w:rsidR="00163BB4" w14:paraId="486A7CB6" w14:textId="77777777">
        <w:trPr>
          <w:trHeight w:val="340"/>
        </w:trPr>
        <w:tc>
          <w:tcPr>
            <w:tcW w:w="106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4A6BAE45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Sedentary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2009676F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23D1CE84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0.0081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42EC527A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0.2357</w:t>
            </w:r>
          </w:p>
        </w:tc>
        <w:tc>
          <w:tcPr>
            <w:tcW w:w="92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7F24F8D2" w14:textId="77777777" w:rsidR="00163BB4" w:rsidRDefault="00000000">
            <w:pPr>
              <w:widowControl/>
              <w:spacing w:line="20" w:lineRule="atLeast"/>
              <w:jc w:val="center"/>
              <w:textAlignment w:val="center"/>
              <w:rPr>
                <w:rFonts w:ascii="Times New Roman" w:eastAsia="Segoe UI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0"/>
                <w:szCs w:val="21"/>
                <w:lang w:bidi="ar"/>
              </w:rPr>
              <w:t>0.2357</w:t>
            </w:r>
          </w:p>
        </w:tc>
      </w:tr>
    </w:tbl>
    <w:p w14:paraId="6994B289" w14:textId="77777777" w:rsidR="00163BB4" w:rsidRDefault="00000000">
      <w:pPr>
        <w:spacing w:line="360" w:lineRule="auto"/>
      </w:pPr>
      <w:r>
        <w:rPr>
          <w:noProof/>
        </w:rPr>
        <w:drawing>
          <wp:inline distT="0" distB="0" distL="114300" distR="114300" wp14:anchorId="08629C11" wp14:editId="4A09EB0D">
            <wp:extent cx="4864100" cy="4216400"/>
            <wp:effectExtent l="0" t="0" r="0" b="0"/>
            <wp:docPr id="17" name="图片 17" descr="Rplot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Rplot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19B9" w14:textId="4A6A7231" w:rsidR="00163BB4" w:rsidRDefault="00000000" w:rsidP="00806CB2">
      <w:pPr>
        <w:pStyle w:val="Caption"/>
      </w:pPr>
      <w:r>
        <w:rPr>
          <w:rFonts w:ascii="Times New Roman" w:hAnsi="Times New Roman" w:cs="Times New Roman"/>
          <w:sz w:val="24"/>
        </w:rPr>
        <w:t xml:space="preserve">Supplementary Figure </w:t>
      </w:r>
      <w:r w:rsidR="00C71A78"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Bootstrap confidence intervals for the edge. Black dots represent the values of each edge weight, arranged from highest to lowest. The gray area represents the 95% confidence interval of the edge weights estimated through a non - parametric bootstrap procedure</w:t>
      </w:r>
      <w:r>
        <w:rPr>
          <w:rFonts w:hint="eastAsia"/>
        </w:rPr>
        <w:t>.</w:t>
      </w:r>
    </w:p>
    <w:p w14:paraId="2D323612" w14:textId="77777777" w:rsidR="00163BB4" w:rsidRDefault="00000000">
      <w:pPr>
        <w:spacing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798B385F" wp14:editId="6CFE8EDE">
            <wp:extent cx="4864100" cy="421640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B77A8" w14:textId="77777777" w:rsidR="002857B1" w:rsidRDefault="002857B1" w:rsidP="002857B1">
      <w:pPr>
        <w:spacing w:line="20" w:lineRule="atLea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Supplementary Figure </w:t>
      </w:r>
      <w:r>
        <w:rPr>
          <w:rFonts w:ascii="Times New Roman" w:hAnsi="Times New Roman" w:cs="Times New Roman" w:hint="eastAsia"/>
          <w:sz w:val="24"/>
        </w:rPr>
        <w:t>S2</w:t>
      </w:r>
      <w:r>
        <w:rPr>
          <w:rFonts w:ascii="Times New Roman" w:hAnsi="Times New Roman" w:cs="Times New Roman"/>
          <w:sz w:val="24"/>
        </w:rPr>
        <w:t>. Non-parametric bootstrap difference test for Strength</w:t>
      </w:r>
    </w:p>
    <w:p w14:paraId="7A510FDA" w14:textId="77777777" w:rsidR="00163BB4" w:rsidRDefault="00000000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</w:rPr>
        <w:t>Gray boxes signify edges that exhibit no significant difference from each other, while black boxes indicate edges that show a significant difference from each other at a significance level of α = 0.05.</w:t>
      </w:r>
    </w:p>
    <w:p w14:paraId="53C4240E" w14:textId="77777777" w:rsidR="00163BB4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7CBBCC50" wp14:editId="4B9A0808">
            <wp:extent cx="4864100" cy="4216400"/>
            <wp:effectExtent l="0" t="0" r="0" b="0"/>
            <wp:docPr id="13" name="图片 13" descr="Rplot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Rplot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2DF06" w14:textId="77777777" w:rsidR="00853BE3" w:rsidRDefault="00853BE3" w:rsidP="00853BE3">
      <w:pPr>
        <w:spacing w:line="360" w:lineRule="auto"/>
        <w:ind w:firstLineChars="100" w:firstLine="2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Supplementary Figure </w:t>
      </w:r>
      <w:r>
        <w:rPr>
          <w:rFonts w:ascii="Times New Roman" w:hAnsi="Times New Roman" w:cs="Times New Roman" w:hint="eastAsia"/>
          <w:sz w:val="24"/>
        </w:rPr>
        <w:t>S3</w:t>
      </w:r>
      <w:r>
        <w:rPr>
          <w:rFonts w:ascii="Times New Roman" w:hAnsi="Times New Roman" w:cs="Times New Roman"/>
          <w:sz w:val="24"/>
        </w:rPr>
        <w:t>. Non-parametric bootstrap difference test for EI</w:t>
      </w:r>
    </w:p>
    <w:p w14:paraId="26A81FA7" w14:textId="77777777" w:rsidR="00163BB4" w:rsidRDefault="00000000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</w:rPr>
        <w:t>Gray boxes signify edges that exhibit no significant difference from each other, while black boxes indicate edges that show a significant difference from each other at a significance level of α = 0.05.</w:t>
      </w:r>
    </w:p>
    <w:p w14:paraId="1AD31918" w14:textId="77777777" w:rsidR="00163BB4" w:rsidRDefault="00163BB4">
      <w:pPr>
        <w:spacing w:line="360" w:lineRule="auto"/>
        <w:ind w:firstLineChars="100" w:firstLine="210"/>
      </w:pPr>
    </w:p>
    <w:p w14:paraId="2F7675E0" w14:textId="77777777" w:rsidR="00163BB4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6F32F531" wp14:editId="10F55449">
            <wp:extent cx="3787140" cy="2879725"/>
            <wp:effectExtent l="0" t="0" r="10160" b="3175"/>
            <wp:docPr id="5" name="图片 5" descr="Rplot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Rplot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4E924" w14:textId="5B8C7299" w:rsidR="00163BB4" w:rsidRDefault="0000000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Supplementary Figure </w:t>
      </w:r>
      <w:r w:rsidR="00C71A78"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Network structure of sedentary behavior, social support, social exclusion and psychological distress in men and women</w:t>
      </w:r>
    </w:p>
    <w:p w14:paraId="41E8A99E" w14:textId="77777777" w:rsidR="00163BB4" w:rsidRDefault="00163BB4">
      <w:pPr>
        <w:rPr>
          <w:rFonts w:ascii="Times New Roman" w:hAnsi="Times New Roman" w:cs="Times New Roman"/>
        </w:rPr>
      </w:pPr>
    </w:p>
    <w:p w14:paraId="15BFD83C" w14:textId="77777777" w:rsidR="00163BB4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2EAF352F" wp14:editId="12981C8D">
            <wp:extent cx="3651885" cy="2864485"/>
            <wp:effectExtent l="0" t="0" r="5715" b="571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1885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7345C" w14:textId="36154727" w:rsidR="00163BB4" w:rsidRDefault="0000000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Supplementary Figure </w:t>
      </w:r>
      <w:r w:rsidR="00C71A78"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The network structure of sedentary behavior, social support, social exclusion, and psychological distress in high school and university settings</w:t>
      </w:r>
    </w:p>
    <w:sectPr w:rsidR="00163BB4" w:rsidSect="00806CB2">
      <w:pgSz w:w="11906" w:h="16838"/>
      <w:pgMar w:top="102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9E23" w14:textId="77777777" w:rsidR="00094DDB" w:rsidRDefault="00094DDB" w:rsidP="00C71A78">
      <w:r>
        <w:separator/>
      </w:r>
    </w:p>
  </w:endnote>
  <w:endnote w:type="continuationSeparator" w:id="0">
    <w:p w14:paraId="47B00EE8" w14:textId="77777777" w:rsidR="00094DDB" w:rsidRDefault="00094DDB" w:rsidP="00C7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0E96" w14:textId="77777777" w:rsidR="00094DDB" w:rsidRDefault="00094DDB" w:rsidP="00C71A78">
      <w:r>
        <w:separator/>
      </w:r>
    </w:p>
  </w:footnote>
  <w:footnote w:type="continuationSeparator" w:id="0">
    <w:p w14:paraId="7759B65E" w14:textId="77777777" w:rsidR="00094DDB" w:rsidRDefault="00094DDB" w:rsidP="00C71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F28566E"/>
    <w:rsid w:val="00094DDB"/>
    <w:rsid w:val="00163BB4"/>
    <w:rsid w:val="001B290B"/>
    <w:rsid w:val="002857B1"/>
    <w:rsid w:val="00395796"/>
    <w:rsid w:val="00806CB2"/>
    <w:rsid w:val="00853BE3"/>
    <w:rsid w:val="00C71A78"/>
    <w:rsid w:val="07642AE0"/>
    <w:rsid w:val="19527579"/>
    <w:rsid w:val="2F28566E"/>
    <w:rsid w:val="47503007"/>
    <w:rsid w:val="560D11F0"/>
    <w:rsid w:val="726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9D9DB3"/>
  <w15:docId w15:val="{7FFB2D13-5F8E-4AC5-80FC-A5A49E7B7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3">
    <w:name w:val="heading 3"/>
    <w:basedOn w:val="Normal"/>
    <w:next w:val="Normal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Pr>
      <w:rFonts w:ascii="Arial" w:eastAsia="黑体" w:hAnsi="Arial"/>
      <w:sz w:val="20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Header">
    <w:name w:val="header"/>
    <w:basedOn w:val="Normal"/>
    <w:link w:val="HeaderChar"/>
    <w:rsid w:val="00C71A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71A78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C71A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71A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聂宇扬</dc:creator>
  <cp:lastModifiedBy>Production Team</cp:lastModifiedBy>
  <cp:revision>6</cp:revision>
  <dcterms:created xsi:type="dcterms:W3CDTF">2025-07-10T02:52:00Z</dcterms:created>
  <dcterms:modified xsi:type="dcterms:W3CDTF">2025-12-22T07:46:00Z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4B8C9CBD388E4E1B83DDC8486C855ED9_11</vt:lpwstr>
  </property>
  <property fmtid="{D5CDD505-2E9C-101B-9397-08002B2CF9AE}" pid="4" name="KSOTemplateDocerSaveRecord">
    <vt:lpwstr>eyJoZGlkIjoiNTRjMWQ2MTc3ZDc1ZDAzNmYyYmUxODA0NmEwOTNlMmIiLCJ1c2VySWQiOiIxNjYyNDQ0ODY5In0=</vt:lpwstr>
  </property>
</Properties>
</file>