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F19" w:rsidRPr="0049556C" w:rsidRDefault="00E56F19" w:rsidP="00E56F19">
      <w:pPr>
        <w:spacing w:after="0"/>
        <w:jc w:val="center"/>
        <w:rPr>
          <w:rFonts w:ascii="Times New Roman" w:hAnsi="Times New Roman" w:cs="Times New Roman"/>
          <w:bCs/>
          <w:sz w:val="32"/>
          <w:szCs w:val="34"/>
          <w:lang w:val="en-US"/>
        </w:rPr>
      </w:pPr>
      <w:r w:rsidRPr="0049556C">
        <w:rPr>
          <w:rFonts w:ascii="Times New Roman" w:hAnsi="Times New Roman" w:cs="Times New Roman"/>
          <w:bCs/>
          <w:sz w:val="32"/>
          <w:szCs w:val="34"/>
          <w:lang w:val="en-US"/>
        </w:rPr>
        <w:t>Supp</w:t>
      </w:r>
      <w:r w:rsidR="005740D7" w:rsidRPr="0049556C">
        <w:rPr>
          <w:rFonts w:ascii="Times New Roman" w:hAnsi="Times New Roman" w:cs="Times New Roman"/>
          <w:bCs/>
          <w:sz w:val="32"/>
          <w:szCs w:val="34"/>
          <w:lang w:val="en-US"/>
        </w:rPr>
        <w:t>lementary</w:t>
      </w:r>
      <w:r w:rsidRPr="0049556C">
        <w:rPr>
          <w:rFonts w:ascii="Times New Roman" w:hAnsi="Times New Roman" w:cs="Times New Roman"/>
          <w:bCs/>
          <w:sz w:val="32"/>
          <w:szCs w:val="34"/>
          <w:lang w:val="en-US"/>
        </w:rPr>
        <w:t xml:space="preserve"> </w:t>
      </w:r>
      <w:r w:rsidR="005740D7" w:rsidRPr="0049556C">
        <w:rPr>
          <w:rFonts w:ascii="Times New Roman" w:hAnsi="Times New Roman" w:cs="Times New Roman"/>
          <w:bCs/>
          <w:sz w:val="32"/>
          <w:szCs w:val="34"/>
          <w:lang w:val="en-US"/>
        </w:rPr>
        <w:t>Materials</w:t>
      </w:r>
    </w:p>
    <w:p w:rsidR="00E56F19" w:rsidRPr="0049556C" w:rsidRDefault="00E56F19" w:rsidP="00E56F1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4"/>
          <w:lang w:val="en-US"/>
        </w:rPr>
      </w:pPr>
    </w:p>
    <w:p w:rsidR="00E56F19" w:rsidRPr="0049556C" w:rsidRDefault="00E56F19" w:rsidP="00E56F1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4"/>
          <w:lang w:val="en-US"/>
        </w:rPr>
      </w:pPr>
      <w:r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 xml:space="preserve">Spontaneous 2D </w:t>
      </w:r>
      <w:r w:rsidR="001C2B14"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>Film</w:t>
      </w:r>
      <w:r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 xml:space="preserve"> Formation of Alkanes on Isoelectronic Substrates: BN </w:t>
      </w:r>
      <w:r w:rsidR="009C7782"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 xml:space="preserve">Nanosheet </w:t>
      </w:r>
      <w:r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>vs. Graphene. Quantum Chemical Semi-</w:t>
      </w:r>
      <w:r w:rsidR="004F2429"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>E</w:t>
      </w:r>
      <w:r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 xml:space="preserve">mpirical </w:t>
      </w:r>
      <w:r w:rsidR="004F2429"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>A</w:t>
      </w:r>
      <w:r w:rsidRPr="0049556C">
        <w:rPr>
          <w:rFonts w:ascii="Times New Roman" w:hAnsi="Times New Roman" w:cs="Times New Roman"/>
          <w:b/>
          <w:bCs/>
          <w:sz w:val="32"/>
          <w:szCs w:val="34"/>
          <w:lang w:val="en-US"/>
        </w:rPr>
        <w:t>pproach</w:t>
      </w:r>
    </w:p>
    <w:p w:rsidR="00E56F19" w:rsidRPr="0049556C" w:rsidRDefault="00E56F19" w:rsidP="00E56F19">
      <w:pPr>
        <w:spacing w:after="0"/>
        <w:jc w:val="center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jc w:val="center"/>
        <w:rPr>
          <w:rFonts w:ascii="Times New Roman" w:hAnsi="Times New Roman" w:cs="Times New Roman"/>
          <w:sz w:val="24"/>
          <w:vertAlign w:val="superscript"/>
          <w:lang w:val="en-US"/>
        </w:rPr>
      </w:pPr>
      <w:r w:rsidRPr="0049556C">
        <w:rPr>
          <w:rFonts w:ascii="Times New Roman" w:hAnsi="Times New Roman" w:cs="Times New Roman"/>
          <w:sz w:val="24"/>
          <w:lang w:val="en-US"/>
        </w:rPr>
        <w:t xml:space="preserve">E. S. Kartashynska </w:t>
      </w:r>
      <w:r w:rsidR="002E66F6" w:rsidRPr="0049556C">
        <w:rPr>
          <w:rFonts w:ascii="Times New Roman" w:hAnsi="Times New Roman" w:cs="Times New Roman"/>
          <w:sz w:val="24"/>
          <w:vertAlign w:val="superscript"/>
          <w:lang w:val="en-US"/>
        </w:rPr>
        <w:t>1</w:t>
      </w:r>
    </w:p>
    <w:p w:rsidR="00E56F19" w:rsidRPr="0049556C" w:rsidRDefault="00E56F19" w:rsidP="00E56F19">
      <w:pPr>
        <w:spacing w:after="0"/>
        <w:jc w:val="center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2E66F6" w:rsidP="002E66F6">
      <w:pPr>
        <w:spacing w:after="0"/>
        <w:jc w:val="both"/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vertAlign w:val="superscript"/>
          <w:lang w:val="en-US"/>
        </w:rPr>
        <w:t>1</w:t>
      </w:r>
      <w:r w:rsidR="00E56F19" w:rsidRPr="0049556C">
        <w:rPr>
          <w:rFonts w:ascii="Times New Roman" w:hAnsi="Times New Roman" w:cs="Times New Roman"/>
          <w:sz w:val="24"/>
          <w:lang w:val="en-US"/>
        </w:rPr>
        <w:t xml:space="preserve"> L.M. Litvinenko Institute of Physical Organic and Coal Chemistry, 70 R. Luxemburg Str., 283048, Donetsk, Russian Federation</w:t>
      </w: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E56F19" w:rsidRPr="0049556C" w:rsidRDefault="00E56F19" w:rsidP="00E56F19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lang w:val="en-US"/>
        </w:rPr>
        <w:t xml:space="preserve">E-mail: </w:t>
      </w:r>
      <w:hyperlink r:id="rId8" w:history="1">
        <w:r w:rsidRPr="0049556C">
          <w:rPr>
            <w:rStyle w:val="a6"/>
            <w:rFonts w:ascii="Times New Roman" w:hAnsi="Times New Roman" w:cs="Times New Roman"/>
            <w:sz w:val="24"/>
            <w:lang w:val="en-US"/>
          </w:rPr>
          <w:t>elenafomina-ne@yandex.ru</w:t>
        </w:r>
      </w:hyperlink>
    </w:p>
    <w:p w:rsidR="00E56F19" w:rsidRPr="0049556C" w:rsidRDefault="00E56F1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56F19" w:rsidRPr="0049556C" w:rsidRDefault="00E56F19" w:rsidP="00E56F19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Table S1. </w:t>
      </w:r>
      <w:r w:rsidRPr="0049556C">
        <w:rPr>
          <w:rFonts w:ascii="Times New Roman" w:hAnsi="Times New Roman" w:cs="Times New Roman"/>
          <w:sz w:val="24"/>
          <w:lang w:val="en-US"/>
        </w:rPr>
        <w:t>Structural parameters boraz</w:t>
      </w:r>
      <w:r w:rsidR="007506C4" w:rsidRPr="0049556C">
        <w:rPr>
          <w:rFonts w:ascii="Times New Roman" w:hAnsi="Times New Roman" w:cs="Times New Roman"/>
          <w:sz w:val="24"/>
          <w:lang w:val="en-US"/>
        </w:rPr>
        <w:t>ole</w:t>
      </w:r>
      <w:r w:rsidRPr="0049556C">
        <w:rPr>
          <w:rFonts w:ascii="Times New Roman" w:hAnsi="Times New Roman" w:cs="Times New Roman"/>
          <w:sz w:val="24"/>
          <w:lang w:val="en-US"/>
        </w:rPr>
        <w:t xml:space="preserve"> molecule calculated within different methods</w:t>
      </w:r>
    </w:p>
    <w:p w:rsidR="00E56F19" w:rsidRPr="0049556C" w:rsidRDefault="00E56F19" w:rsidP="00E56F19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1420"/>
        <w:gridCol w:w="990"/>
        <w:gridCol w:w="1008"/>
        <w:gridCol w:w="1272"/>
        <w:gridCol w:w="1228"/>
      </w:tblGrid>
      <w:tr w:rsidR="00E56F19" w:rsidRPr="0049556C" w:rsidTr="00E56F19">
        <w:trPr>
          <w:trHeight w:val="145"/>
        </w:trPr>
        <w:tc>
          <w:tcPr>
            <w:tcW w:w="3652" w:type="dxa"/>
            <w:vMerge w:val="restart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Method </w:t>
            </w:r>
          </w:p>
        </w:tc>
        <w:tc>
          <w:tcPr>
            <w:tcW w:w="3418" w:type="dxa"/>
            <w:gridSpan w:val="3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Bond length, Å</w:t>
            </w:r>
          </w:p>
        </w:tc>
        <w:tc>
          <w:tcPr>
            <w:tcW w:w="1272" w:type="dxa"/>
            <w:vMerge w:val="restart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Dipole moment, Debye</w:t>
            </w:r>
          </w:p>
        </w:tc>
        <w:tc>
          <w:tcPr>
            <w:tcW w:w="1228" w:type="dxa"/>
            <w:vMerge w:val="restart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Polariz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ability, a.u.</w:t>
            </w:r>
          </w:p>
        </w:tc>
      </w:tr>
      <w:tr w:rsidR="00E56F19" w:rsidRPr="0049556C" w:rsidTr="00E56F19">
        <w:trPr>
          <w:trHeight w:val="167"/>
        </w:trPr>
        <w:tc>
          <w:tcPr>
            <w:tcW w:w="3652" w:type="dxa"/>
            <w:vMerge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 – N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– H 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 – H</w:t>
            </w:r>
          </w:p>
        </w:tc>
        <w:tc>
          <w:tcPr>
            <w:tcW w:w="1272" w:type="dxa"/>
            <w:vMerge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Merge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6F19" w:rsidRPr="0049556C" w:rsidTr="00E56F19">
        <w:trPr>
          <w:trHeight w:val="145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PM6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1.4357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1.0004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1.1939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-5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51.373</w:t>
            </w:r>
          </w:p>
        </w:tc>
      </w:tr>
      <w:tr w:rsidR="00E56F19" w:rsidRPr="0049556C" w:rsidTr="00E56F19">
        <w:trPr>
          <w:trHeight w:val="55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PM6-DH2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1.4358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1.0003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1.1939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-5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51.378</w:t>
            </w:r>
          </w:p>
        </w:tc>
      </w:tr>
      <w:tr w:rsidR="00E56F19" w:rsidRPr="0049556C" w:rsidTr="00E56F19">
        <w:trPr>
          <w:trHeight w:val="145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PM6-D3H4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1.4358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1.0006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1.1943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-5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51.386</w:t>
            </w:r>
          </w:p>
        </w:tc>
      </w:tr>
      <w:tr w:rsidR="00E56F19" w:rsidRPr="0049556C" w:rsidTr="00E56F19">
        <w:trPr>
          <w:trHeight w:val="156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B3LYP-D3/6-311G** (this study)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1.429</w:t>
            </w:r>
            <w:r w:rsidR="00A0278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1.009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1.192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-5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55.689</w:t>
            </w:r>
          </w:p>
        </w:tc>
      </w:tr>
      <w:tr w:rsidR="00E56F19" w:rsidRPr="0049556C" w:rsidTr="00E56F19">
        <w:trPr>
          <w:trHeight w:val="145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B3LYP</w:t>
            </w:r>
            <w:r w:rsidR="00A0278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/ 6-31+G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[1]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1.4326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1.0103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1.1947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1.049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58.753</w:t>
            </w:r>
          </w:p>
        </w:tc>
      </w:tr>
      <w:tr w:rsidR="00E56F19" w:rsidRPr="0049556C" w:rsidTr="00E56F19">
        <w:trPr>
          <w:trHeight w:val="145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CAM-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B3LYP</w:t>
            </w:r>
            <w:r w:rsidR="00A0278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/ 6-31+G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[1]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1.4278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1.0091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1.1945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1.217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57.222</w:t>
            </w:r>
          </w:p>
        </w:tc>
      </w:tr>
      <w:tr w:rsidR="00E56F19" w:rsidRPr="0049556C" w:rsidTr="00E56F19">
        <w:trPr>
          <w:trHeight w:val="156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B3LYP /</w:t>
            </w:r>
            <w:r w:rsidR="00A0278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6-311++G** [1]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1.4308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1.0088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1.1918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7.140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-4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59.787</w:t>
            </w:r>
          </w:p>
        </w:tc>
      </w:tr>
      <w:tr w:rsidR="00E56F19" w:rsidRPr="0049556C" w:rsidTr="00E56F19">
        <w:trPr>
          <w:trHeight w:val="291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CAM-B3LYP /</w:t>
            </w:r>
            <w:r w:rsidR="00A0278D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6-311++G** [1]</w:t>
            </w:r>
          </w:p>
        </w:tc>
        <w:tc>
          <w:tcPr>
            <w:tcW w:w="142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1.4279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1.0091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1.1943</w:t>
            </w:r>
          </w:p>
        </w:tc>
        <w:tc>
          <w:tcPr>
            <w:tcW w:w="1272" w:type="dxa"/>
          </w:tcPr>
          <w:p w:rsidR="00E56F19" w:rsidRPr="0049556C" w:rsidRDefault="00E56F19" w:rsidP="004173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1.304</w:t>
            </w:r>
            <w:r w:rsidR="0041737D" w:rsidRPr="0049556C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57.503</w:t>
            </w:r>
          </w:p>
        </w:tc>
      </w:tr>
      <w:tr w:rsidR="00E56F19" w:rsidRPr="0049556C" w:rsidTr="00E56F19">
        <w:trPr>
          <w:trHeight w:val="291"/>
        </w:trPr>
        <w:tc>
          <w:tcPr>
            <w:tcW w:w="3652" w:type="dxa"/>
          </w:tcPr>
          <w:p w:rsidR="00E56F19" w:rsidRPr="0049556C" w:rsidRDefault="00E56F19" w:rsidP="00E56F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Exptl. [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E56F19" w:rsidRPr="0049556C" w:rsidRDefault="0041737D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1.429-1.</w:t>
            </w:r>
            <w:r w:rsidR="00E56F19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431 </w:t>
            </w:r>
          </w:p>
        </w:tc>
        <w:tc>
          <w:tcPr>
            <w:tcW w:w="990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</w:p>
        </w:tc>
        <w:tc>
          <w:tcPr>
            <w:tcW w:w="1228" w:type="dxa"/>
          </w:tcPr>
          <w:p w:rsidR="00E56F19" w:rsidRPr="0049556C" w:rsidRDefault="00E56F19" w:rsidP="00E56F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3D7EAE" w:rsidRPr="0049556C" w:rsidRDefault="003D7EAE" w:rsidP="00E56F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3D7EAE" w:rsidRPr="0049556C" w:rsidSect="003D7EA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4B60" w:rsidRPr="0049556C" w:rsidRDefault="0089356B" w:rsidP="005227F2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lastRenderedPageBreak/>
        <w:t>Table S</w:t>
      </w:r>
      <w:r w:rsidR="000F6F17" w:rsidRPr="0049556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227F2" w:rsidRPr="004955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A2522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27F2" w:rsidRPr="0049556C">
        <w:rPr>
          <w:rFonts w:ascii="Times New Roman" w:hAnsi="Times New Roman" w:cs="Times New Roman"/>
          <w:sz w:val="24"/>
          <w:lang w:val="en-US"/>
        </w:rPr>
        <w:t>Thermodynamic parameters of formation for alkane</w:t>
      </w:r>
      <w:r w:rsidR="00273909" w:rsidRPr="0049556C">
        <w:rPr>
          <w:rFonts w:ascii="Times New Roman" w:hAnsi="Times New Roman" w:cs="Times New Roman"/>
          <w:sz w:val="24"/>
          <w:lang w:val="en-US"/>
        </w:rPr>
        <w:t>s, benzene, boraz</w:t>
      </w:r>
      <w:r w:rsidR="007506C4" w:rsidRPr="0049556C">
        <w:rPr>
          <w:rFonts w:ascii="Times New Roman" w:hAnsi="Times New Roman" w:cs="Times New Roman"/>
          <w:sz w:val="24"/>
          <w:lang w:val="en-US"/>
        </w:rPr>
        <w:t>ole</w:t>
      </w:r>
      <w:r w:rsidR="00273909" w:rsidRPr="0049556C">
        <w:rPr>
          <w:rFonts w:ascii="Times New Roman" w:hAnsi="Times New Roman" w:cs="Times New Roman"/>
          <w:sz w:val="24"/>
          <w:lang w:val="en-US"/>
        </w:rPr>
        <w:t xml:space="preserve">, tricircumcoronene and </w:t>
      </w:r>
      <w:r w:rsidR="00273909" w:rsidRPr="0049556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73909"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75</w:t>
      </w:r>
      <w:r w:rsidR="00273909" w:rsidRPr="004955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73909"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75</w:t>
      </w:r>
      <w:r w:rsidR="00273909" w:rsidRPr="00495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73909"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30</w:t>
      </w:r>
      <w:r w:rsidR="005227F2" w:rsidRPr="0049556C">
        <w:rPr>
          <w:rFonts w:ascii="Times New Roman" w:hAnsi="Times New Roman" w:cs="Times New Roman"/>
          <w:sz w:val="24"/>
          <w:lang w:val="en-US"/>
        </w:rPr>
        <w:t xml:space="preserve"> in</w:t>
      </w:r>
      <w:r w:rsidR="005A2522" w:rsidRPr="0049556C">
        <w:rPr>
          <w:rFonts w:ascii="Times New Roman" w:hAnsi="Times New Roman" w:cs="Times New Roman"/>
          <w:sz w:val="24"/>
          <w:lang w:val="en-US"/>
        </w:rPr>
        <w:t xml:space="preserve"> gaseous phase within</w:t>
      </w:r>
      <w:r w:rsidR="005227F2" w:rsidRPr="0049556C">
        <w:rPr>
          <w:rFonts w:ascii="Times New Roman" w:hAnsi="Times New Roman" w:cs="Times New Roman"/>
          <w:sz w:val="24"/>
          <w:lang w:val="en-US"/>
        </w:rPr>
        <w:t xml:space="preserve"> </w:t>
      </w:r>
      <w:r w:rsidR="00273909" w:rsidRPr="0049556C">
        <w:rPr>
          <w:rFonts w:ascii="Times New Roman" w:hAnsi="Times New Roman" w:cs="Times New Roman"/>
          <w:sz w:val="24"/>
          <w:lang w:val="en-US"/>
        </w:rPr>
        <w:t>semi</w:t>
      </w:r>
      <w:r w:rsidR="002E66F6" w:rsidRPr="0049556C">
        <w:rPr>
          <w:rFonts w:ascii="Times New Roman" w:hAnsi="Times New Roman" w:cs="Times New Roman"/>
          <w:sz w:val="24"/>
          <w:lang w:val="en-US"/>
        </w:rPr>
        <w:t>-</w:t>
      </w:r>
      <w:r w:rsidR="00273909" w:rsidRPr="0049556C">
        <w:rPr>
          <w:rFonts w:ascii="Times New Roman" w:hAnsi="Times New Roman" w:cs="Times New Roman"/>
          <w:sz w:val="24"/>
          <w:lang w:val="en-US"/>
        </w:rPr>
        <w:t>empirical</w:t>
      </w:r>
      <w:r w:rsidR="005227F2" w:rsidRPr="0049556C">
        <w:rPr>
          <w:rFonts w:ascii="Times New Roman" w:hAnsi="Times New Roman" w:cs="Times New Roman"/>
          <w:sz w:val="24"/>
          <w:lang w:val="en-US"/>
        </w:rPr>
        <w:t xml:space="preserve"> method</w:t>
      </w:r>
      <w:r w:rsidR="00273909" w:rsidRPr="0049556C">
        <w:rPr>
          <w:rFonts w:ascii="Times New Roman" w:hAnsi="Times New Roman" w:cs="Times New Roman"/>
          <w:sz w:val="24"/>
          <w:lang w:val="en-US"/>
        </w:rPr>
        <w:t>s</w:t>
      </w:r>
    </w:p>
    <w:p w:rsidR="00A0278D" w:rsidRPr="0049556C" w:rsidRDefault="00A0278D" w:rsidP="005227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13571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  <w:gridCol w:w="2127"/>
        <w:gridCol w:w="1697"/>
      </w:tblGrid>
      <w:tr w:rsidR="005A2522" w:rsidRPr="0049556C" w:rsidTr="000B0015">
        <w:trPr>
          <w:trHeight w:val="570"/>
        </w:trPr>
        <w:tc>
          <w:tcPr>
            <w:tcW w:w="1384" w:type="dxa"/>
            <w:vMerge w:val="restart"/>
            <w:vAlign w:val="center"/>
          </w:tcPr>
          <w:p w:rsidR="005A2522" w:rsidRPr="0049556C" w:rsidRDefault="00A0278D" w:rsidP="00E67D6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5A2522" w:rsidRPr="0049556C">
              <w:rPr>
                <w:rFonts w:ascii="Times New Roman" w:hAnsi="Times New Roman" w:cs="Times New Roman"/>
                <w:sz w:val="24"/>
                <w:lang w:val="en-US"/>
              </w:rPr>
              <w:t>Molecule</w:t>
            </w:r>
          </w:p>
        </w:tc>
        <w:tc>
          <w:tcPr>
            <w:tcW w:w="12187" w:type="dxa"/>
            <w:gridSpan w:val="8"/>
            <w:vAlign w:val="center"/>
          </w:tcPr>
          <w:p w:rsidR="005A2522" w:rsidRPr="0049556C" w:rsidRDefault="005A2522" w:rsidP="007661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Thermodynamic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parameters</w:t>
            </w:r>
          </w:p>
        </w:tc>
      </w:tr>
      <w:tr w:rsidR="0076617D" w:rsidRPr="0049556C" w:rsidTr="000B0015">
        <w:trPr>
          <w:trHeight w:val="548"/>
        </w:trPr>
        <w:tc>
          <w:tcPr>
            <w:tcW w:w="1384" w:type="dxa"/>
            <w:vMerge/>
            <w:vAlign w:val="center"/>
          </w:tcPr>
          <w:p w:rsidR="0076617D" w:rsidRPr="0049556C" w:rsidRDefault="0076617D" w:rsidP="007661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6617D" w:rsidRPr="0049556C" w:rsidRDefault="0076617D" w:rsidP="007661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Δ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417" w:type="dxa"/>
            <w:vAlign w:val="center"/>
          </w:tcPr>
          <w:p w:rsidR="0076617D" w:rsidRPr="0049556C" w:rsidRDefault="00550E30" w:rsidP="007661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="007661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="007661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J/(mol·K)</w:t>
            </w:r>
          </w:p>
        </w:tc>
        <w:tc>
          <w:tcPr>
            <w:tcW w:w="1418" w:type="dxa"/>
            <w:vAlign w:val="center"/>
          </w:tcPr>
          <w:p w:rsidR="0076617D" w:rsidRPr="0049556C" w:rsidRDefault="0076617D" w:rsidP="007661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Δ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417" w:type="dxa"/>
            <w:vAlign w:val="center"/>
          </w:tcPr>
          <w:p w:rsidR="0076617D" w:rsidRPr="0049556C" w:rsidRDefault="00550E30" w:rsidP="007661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="007661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="007661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J/(mol·K)</w:t>
            </w:r>
          </w:p>
        </w:tc>
        <w:tc>
          <w:tcPr>
            <w:tcW w:w="1418" w:type="dxa"/>
            <w:vAlign w:val="center"/>
          </w:tcPr>
          <w:p w:rsidR="0076617D" w:rsidRPr="0049556C" w:rsidRDefault="0076617D" w:rsidP="007661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Δ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275" w:type="dxa"/>
            <w:vAlign w:val="center"/>
          </w:tcPr>
          <w:p w:rsidR="0076617D" w:rsidRPr="0049556C" w:rsidRDefault="00550E30" w:rsidP="007661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="007661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="007661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J/(mol·K)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661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Δ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697" w:type="dxa"/>
            <w:vAlign w:val="center"/>
          </w:tcPr>
          <w:p w:rsidR="0076617D" w:rsidRPr="0049556C" w:rsidRDefault="00550E30" w:rsidP="007661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oMath>
            <w:r w:rsidR="007661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="007661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J/(mol·K)</w:t>
            </w:r>
          </w:p>
        </w:tc>
      </w:tr>
      <w:tr w:rsidR="005A2522" w:rsidRPr="0049556C" w:rsidTr="000B0015">
        <w:trPr>
          <w:trHeight w:val="259"/>
        </w:trPr>
        <w:tc>
          <w:tcPr>
            <w:tcW w:w="1384" w:type="dxa"/>
          </w:tcPr>
          <w:p w:rsidR="005A2522" w:rsidRPr="0049556C" w:rsidRDefault="005A2522" w:rsidP="005A2522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A2522" w:rsidRPr="0049556C" w:rsidRDefault="005A2522" w:rsidP="005A25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PM6</w:t>
            </w:r>
          </w:p>
        </w:tc>
        <w:tc>
          <w:tcPr>
            <w:tcW w:w="2835" w:type="dxa"/>
            <w:gridSpan w:val="2"/>
            <w:vAlign w:val="bottom"/>
          </w:tcPr>
          <w:p w:rsidR="005A2522" w:rsidRPr="0049556C" w:rsidRDefault="005A2522" w:rsidP="005A25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PM6-DH2</w:t>
            </w:r>
          </w:p>
        </w:tc>
        <w:tc>
          <w:tcPr>
            <w:tcW w:w="2693" w:type="dxa"/>
            <w:gridSpan w:val="2"/>
            <w:vAlign w:val="bottom"/>
          </w:tcPr>
          <w:p w:rsidR="005A2522" w:rsidRPr="0049556C" w:rsidRDefault="005A2522" w:rsidP="005A25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PM6-D3H4</w:t>
            </w:r>
          </w:p>
        </w:tc>
        <w:tc>
          <w:tcPr>
            <w:tcW w:w="3824" w:type="dxa"/>
            <w:gridSpan w:val="2"/>
          </w:tcPr>
          <w:p w:rsidR="005A2522" w:rsidRPr="0049556C" w:rsidRDefault="000B0015" w:rsidP="000B00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Experimental values [4]</w:t>
            </w:r>
          </w:p>
        </w:tc>
      </w:tr>
      <w:tr w:rsidR="00233905" w:rsidRPr="0049556C" w:rsidTr="000B0015">
        <w:trPr>
          <w:trHeight w:val="259"/>
        </w:trPr>
        <w:tc>
          <w:tcPr>
            <w:tcW w:w="1384" w:type="dxa"/>
          </w:tcPr>
          <w:p w:rsidR="00233905" w:rsidRPr="0049556C" w:rsidRDefault="00233905" w:rsidP="00233905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:rsidR="00233905" w:rsidRPr="0049556C" w:rsidRDefault="00FA20DC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-51.42</w:t>
            </w:r>
          </w:p>
        </w:tc>
        <w:tc>
          <w:tcPr>
            <w:tcW w:w="1417" w:type="dxa"/>
            <w:vAlign w:val="bottom"/>
          </w:tcPr>
          <w:p w:rsidR="00233905" w:rsidRPr="0049556C" w:rsidRDefault="00FA20DC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186.24</w:t>
            </w:r>
          </w:p>
        </w:tc>
        <w:tc>
          <w:tcPr>
            <w:tcW w:w="1418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A2522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75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A2522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  <w:vAlign w:val="center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-74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97" w:type="dxa"/>
            <w:vAlign w:val="center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6617D" w:rsidRPr="0049556C" w:rsidTr="000B0015">
        <w:trPr>
          <w:trHeight w:val="259"/>
        </w:trPr>
        <w:tc>
          <w:tcPr>
            <w:tcW w:w="1384" w:type="dxa"/>
          </w:tcPr>
          <w:p w:rsidR="0076617D" w:rsidRPr="0049556C" w:rsidRDefault="0076617D" w:rsidP="0076617D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-83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6617D" w:rsidRPr="0049556C" w:rsidTr="000B0015">
        <w:trPr>
          <w:trHeight w:val="259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16 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-104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20DC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6617D" w:rsidRPr="0049556C" w:rsidTr="000B0015">
        <w:trPr>
          <w:trHeight w:val="259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-125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76617D" w:rsidRPr="0049556C" w:rsidTr="000B0015">
        <w:trPr>
          <w:trHeight w:val="259"/>
        </w:trPr>
        <w:tc>
          <w:tcPr>
            <w:tcW w:w="1384" w:type="dxa"/>
          </w:tcPr>
          <w:p w:rsidR="0076617D" w:rsidRPr="0049556C" w:rsidRDefault="0076617D" w:rsidP="0076617D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-146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6617D" w:rsidRPr="0049556C" w:rsidTr="000B0015">
        <w:trPr>
          <w:trHeight w:val="259"/>
        </w:trPr>
        <w:tc>
          <w:tcPr>
            <w:tcW w:w="1384" w:type="dxa"/>
          </w:tcPr>
          <w:p w:rsidR="0076617D" w:rsidRPr="0049556C" w:rsidRDefault="0076617D" w:rsidP="0076617D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-166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76617D" w:rsidRPr="0049556C" w:rsidTr="000B0015">
        <w:trPr>
          <w:trHeight w:val="270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16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-187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76617D" w:rsidRPr="0049556C" w:rsidTr="000B0015">
        <w:trPr>
          <w:trHeight w:val="270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18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-208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6617D" w:rsidRPr="0049556C" w:rsidTr="000B0015">
        <w:trPr>
          <w:trHeight w:val="270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9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20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-228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20DC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6617D" w:rsidRPr="0049556C" w:rsidTr="000B0015">
        <w:trPr>
          <w:trHeight w:val="282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22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-249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20DC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6617D" w:rsidRPr="0049556C" w:rsidTr="000B0015">
        <w:trPr>
          <w:trHeight w:val="282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-255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-270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76617D" w:rsidRPr="0049556C" w:rsidTr="000B0015">
        <w:trPr>
          <w:trHeight w:val="282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-290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6617D" w:rsidRPr="0049556C" w:rsidTr="000B0015">
        <w:trPr>
          <w:trHeight w:val="282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28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-311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76617D" w:rsidRPr="0049556C" w:rsidTr="000B0015">
        <w:trPr>
          <w:trHeight w:val="282"/>
        </w:trPr>
        <w:tc>
          <w:tcPr>
            <w:tcW w:w="1384" w:type="dxa"/>
          </w:tcPr>
          <w:p w:rsidR="0076617D" w:rsidRPr="0049556C" w:rsidRDefault="0076617D" w:rsidP="007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30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-318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17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8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75" w:type="dxa"/>
            <w:vAlign w:val="bottom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2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-332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97" w:type="dxa"/>
            <w:vAlign w:val="center"/>
          </w:tcPr>
          <w:p w:rsidR="0076617D" w:rsidRPr="0049556C" w:rsidRDefault="0076617D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233905" w:rsidRPr="0049556C" w:rsidTr="000B0015">
        <w:trPr>
          <w:trHeight w:val="282"/>
        </w:trPr>
        <w:tc>
          <w:tcPr>
            <w:tcW w:w="1384" w:type="dxa"/>
          </w:tcPr>
          <w:p w:rsidR="00233905" w:rsidRPr="0049556C" w:rsidRDefault="00233905" w:rsidP="00233905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:rsidR="00233905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101.22</w:t>
            </w:r>
          </w:p>
        </w:tc>
        <w:tc>
          <w:tcPr>
            <w:tcW w:w="1417" w:type="dxa"/>
            <w:vAlign w:val="bottom"/>
          </w:tcPr>
          <w:p w:rsidR="00233905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271.44</w:t>
            </w:r>
          </w:p>
        </w:tc>
        <w:tc>
          <w:tcPr>
            <w:tcW w:w="1418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73909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8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75" w:type="dxa"/>
            <w:vAlign w:val="bottom"/>
          </w:tcPr>
          <w:p w:rsidR="00273909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73909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7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97" w:type="dxa"/>
            <w:vAlign w:val="bottom"/>
          </w:tcPr>
          <w:p w:rsidR="00233905" w:rsidRPr="0049556C" w:rsidRDefault="0027390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269.20</w:t>
            </w:r>
          </w:p>
        </w:tc>
      </w:tr>
      <w:tr w:rsidR="00233905" w:rsidRPr="0049556C" w:rsidTr="000B0015">
        <w:trPr>
          <w:trHeight w:val="282"/>
        </w:trPr>
        <w:tc>
          <w:tcPr>
            <w:tcW w:w="1384" w:type="dxa"/>
          </w:tcPr>
          <w:p w:rsidR="00233905" w:rsidRPr="0049556C" w:rsidRDefault="00233905" w:rsidP="00233905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:rsidR="00233905" w:rsidRPr="0049556C" w:rsidRDefault="004E1AD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-510.00</w:t>
            </w:r>
          </w:p>
        </w:tc>
        <w:tc>
          <w:tcPr>
            <w:tcW w:w="1417" w:type="dxa"/>
            <w:vAlign w:val="bottom"/>
          </w:tcPr>
          <w:p w:rsidR="00233905" w:rsidRPr="0049556C" w:rsidRDefault="004E1AD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290.31</w:t>
            </w:r>
          </w:p>
        </w:tc>
        <w:tc>
          <w:tcPr>
            <w:tcW w:w="1418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-514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1417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-512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E1AD9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vAlign w:val="bottom"/>
          </w:tcPr>
          <w:p w:rsidR="00233905" w:rsidRPr="0049556C" w:rsidRDefault="00233905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E1AD9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7" w:type="dxa"/>
            <w:vAlign w:val="bottom"/>
          </w:tcPr>
          <w:p w:rsidR="00CD6B79" w:rsidRPr="0049556C" w:rsidRDefault="00CD6B7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-541.0 (liq.)</w:t>
            </w:r>
            <w:r w:rsidR="000B0015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[5]</w:t>
            </w:r>
          </w:p>
          <w:p w:rsidR="00CD6B79" w:rsidRPr="0049556C" w:rsidRDefault="00CD6B7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-519.2±13.4</w:t>
            </w:r>
            <w:r w:rsidR="000B0015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[6]</w:t>
            </w:r>
          </w:p>
        </w:tc>
        <w:tc>
          <w:tcPr>
            <w:tcW w:w="1697" w:type="dxa"/>
            <w:vAlign w:val="bottom"/>
          </w:tcPr>
          <w:p w:rsidR="00233905" w:rsidRPr="0049556C" w:rsidRDefault="000F6F17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199.6 (liq.)</w:t>
            </w:r>
            <w:r w:rsidR="000B0015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[5]</w:t>
            </w:r>
          </w:p>
          <w:p w:rsidR="00CD6B79" w:rsidRPr="0049556C" w:rsidRDefault="00CD6B7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3909" w:rsidRPr="0049556C" w:rsidTr="000B0015">
        <w:trPr>
          <w:trHeight w:val="282"/>
        </w:trPr>
        <w:tc>
          <w:tcPr>
            <w:tcW w:w="1384" w:type="dxa"/>
          </w:tcPr>
          <w:p w:rsidR="00273909" w:rsidRPr="0049556C" w:rsidRDefault="00273909" w:rsidP="00273909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150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30</w:t>
            </w:r>
          </w:p>
        </w:tc>
        <w:tc>
          <w:tcPr>
            <w:tcW w:w="1418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7" w:type="dxa"/>
            <w:vAlign w:val="bottom"/>
          </w:tcPr>
          <w:p w:rsidR="00273909" w:rsidRPr="0049556C" w:rsidRDefault="004E1AD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8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1476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E1AD9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E1AD9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vAlign w:val="bottom"/>
          </w:tcPr>
          <w:p w:rsidR="00273909" w:rsidRPr="0049556C" w:rsidRDefault="004E1AD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127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97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273909" w:rsidRPr="0049556C" w:rsidTr="000B0015">
        <w:trPr>
          <w:trHeight w:val="282"/>
        </w:trPr>
        <w:tc>
          <w:tcPr>
            <w:tcW w:w="1384" w:type="dxa"/>
          </w:tcPr>
          <w:p w:rsidR="00273909" w:rsidRPr="0049556C" w:rsidRDefault="00273909" w:rsidP="00273909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75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75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1418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-18389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bottom"/>
          </w:tcPr>
          <w:p w:rsidR="00273909" w:rsidRPr="0049556C" w:rsidRDefault="004E1AD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8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-18959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E1AD9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418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-18640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bottom"/>
          </w:tcPr>
          <w:p w:rsidR="00273909" w:rsidRPr="0049556C" w:rsidRDefault="004E1AD9" w:rsidP="007C7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</w:t>
            </w:r>
            <w:r w:rsidR="007C730E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127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97" w:type="dxa"/>
            <w:vAlign w:val="bottom"/>
          </w:tcPr>
          <w:p w:rsidR="00273909" w:rsidRPr="0049556C" w:rsidRDefault="00273909" w:rsidP="007C7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5A2522" w:rsidRPr="0049556C" w:rsidRDefault="005A2522" w:rsidP="000F6F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D6B79" w:rsidRPr="0049556C" w:rsidRDefault="00CD6B79" w:rsidP="000F6F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CD6B79" w:rsidRPr="0049556C" w:rsidSect="00AA597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67A53" w:rsidRPr="0049556C" w:rsidRDefault="00A67A53" w:rsidP="00A67A53">
      <w:pPr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lang w:val="en-US"/>
        </w:rPr>
        <w:lastRenderedPageBreak/>
        <w:t>Table S3.</w:t>
      </w:r>
      <w:r w:rsidR="002A60CB" w:rsidRPr="0049556C">
        <w:rPr>
          <w:rFonts w:ascii="Times New Roman" w:hAnsi="Times New Roman" w:cs="Times New Roman"/>
          <w:sz w:val="24"/>
          <w:lang w:val="en-US"/>
        </w:rPr>
        <w:t xml:space="preserve"> Binding thermodynamic parameters for short-chain alkanes with </w:t>
      </w:r>
      <w:r w:rsidR="008D290B" w:rsidRPr="0049556C">
        <w:rPr>
          <w:rFonts w:ascii="Times New Roman" w:hAnsi="Times New Roman" w:cs="Times New Roman"/>
          <w:sz w:val="24"/>
          <w:lang w:val="en-US"/>
        </w:rPr>
        <w:t>molecules modelling the surface of BN</w:t>
      </w:r>
      <w:r w:rsidR="009C7782" w:rsidRPr="0049556C">
        <w:rPr>
          <w:rFonts w:ascii="Times New Roman" w:hAnsi="Times New Roman" w:cs="Times New Roman"/>
          <w:sz w:val="24"/>
          <w:lang w:val="en-US"/>
        </w:rPr>
        <w:t>NS</w:t>
      </w:r>
      <w:r w:rsidR="00372072" w:rsidRPr="0049556C">
        <w:rPr>
          <w:rFonts w:ascii="Times New Roman" w:hAnsi="Times New Roman" w:cs="Times New Roman"/>
          <w:sz w:val="24"/>
          <w:lang w:val="en-US"/>
        </w:rPr>
        <w:t xml:space="preserve"> and graphene</w:t>
      </w:r>
    </w:p>
    <w:tbl>
      <w:tblPr>
        <w:tblStyle w:val="a3"/>
        <w:tblW w:w="9084" w:type="dxa"/>
        <w:tblLayout w:type="fixed"/>
        <w:tblLook w:val="04A0" w:firstRow="1" w:lastRow="0" w:firstColumn="1" w:lastColumn="0" w:noHBand="0" w:noVBand="1"/>
      </w:tblPr>
      <w:tblGrid>
        <w:gridCol w:w="1004"/>
        <w:gridCol w:w="1421"/>
        <w:gridCol w:w="1511"/>
        <w:gridCol w:w="1287"/>
        <w:gridCol w:w="1287"/>
        <w:gridCol w:w="1287"/>
        <w:gridCol w:w="1287"/>
      </w:tblGrid>
      <w:tr w:rsidR="00372072" w:rsidRPr="0049556C" w:rsidTr="00812E1F">
        <w:trPr>
          <w:trHeight w:val="255"/>
        </w:trPr>
        <w:tc>
          <w:tcPr>
            <w:tcW w:w="1004" w:type="dxa"/>
            <w:vMerge w:val="restart"/>
          </w:tcPr>
          <w:p w:rsidR="00372072" w:rsidRPr="0049556C" w:rsidRDefault="00372072" w:rsidP="00A67A5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372072" w:rsidRPr="0049556C" w:rsidRDefault="00372072" w:rsidP="00A67A5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Alkane</w:t>
            </w:r>
          </w:p>
        </w:tc>
        <w:tc>
          <w:tcPr>
            <w:tcW w:w="4219" w:type="dxa"/>
            <w:gridSpan w:val="3"/>
          </w:tcPr>
          <w:p w:rsidR="00372072" w:rsidRPr="0049556C" w:rsidRDefault="00372072" w:rsidP="00774FFC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B3LYP-D3/6-311G**</w:t>
            </w:r>
          </w:p>
        </w:tc>
        <w:tc>
          <w:tcPr>
            <w:tcW w:w="3861" w:type="dxa"/>
            <w:gridSpan w:val="3"/>
          </w:tcPr>
          <w:p w:rsidR="00372072" w:rsidRPr="0049556C" w:rsidRDefault="00372072" w:rsidP="00774FFC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B3LYP-D4/6-311G**</w:t>
            </w:r>
          </w:p>
        </w:tc>
      </w:tr>
      <w:tr w:rsidR="00372072" w:rsidRPr="0049556C" w:rsidTr="00372072">
        <w:trPr>
          <w:trHeight w:val="526"/>
        </w:trPr>
        <w:tc>
          <w:tcPr>
            <w:tcW w:w="1004" w:type="dxa"/>
            <w:vMerge/>
          </w:tcPr>
          <w:p w:rsidR="00372072" w:rsidRPr="0049556C" w:rsidRDefault="00372072" w:rsidP="00372072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421" w:type="dxa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bind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kJ/mol</w:t>
            </w:r>
          </w:p>
        </w:tc>
        <w:tc>
          <w:tcPr>
            <w:tcW w:w="1511" w:type="dxa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bind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J/(mol·K)</w:t>
            </w:r>
          </w:p>
        </w:tc>
        <w:tc>
          <w:tcPr>
            <w:tcW w:w="1287" w:type="dxa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bind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kJ/mol</w:t>
            </w:r>
          </w:p>
        </w:tc>
        <w:tc>
          <w:tcPr>
            <w:tcW w:w="1287" w:type="dxa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bind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kJ/mol</w:t>
            </w:r>
          </w:p>
        </w:tc>
        <w:tc>
          <w:tcPr>
            <w:tcW w:w="1287" w:type="dxa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bind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J/(mol·K)</w:t>
            </w:r>
          </w:p>
        </w:tc>
        <w:tc>
          <w:tcPr>
            <w:tcW w:w="1287" w:type="dxa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bind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kJ/mol</w:t>
            </w:r>
          </w:p>
        </w:tc>
      </w:tr>
      <w:tr w:rsidR="00372072" w:rsidRPr="0049556C" w:rsidTr="00812E1F">
        <w:trPr>
          <w:trHeight w:val="255"/>
        </w:trPr>
        <w:tc>
          <w:tcPr>
            <w:tcW w:w="5223" w:type="dxa"/>
            <w:gridSpan w:val="4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</w:rPr>
              <w:t>12</w:t>
            </w:r>
          </w:p>
        </w:tc>
        <w:tc>
          <w:tcPr>
            <w:tcW w:w="3861" w:type="dxa"/>
            <w:gridSpan w:val="3"/>
          </w:tcPr>
          <w:p w:rsidR="00372072" w:rsidRPr="0049556C" w:rsidRDefault="00372072" w:rsidP="0037207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24</w:t>
            </w:r>
            <w:r w:rsidRPr="0049556C">
              <w:rPr>
                <w:rFonts w:ascii="Times New Roman" w:hAnsi="Times New Roman" w:cs="Times New Roman"/>
                <w:sz w:val="24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</w:rPr>
              <w:t>12</w:t>
            </w:r>
          </w:p>
        </w:tc>
      </w:tr>
      <w:tr w:rsidR="00372072" w:rsidRPr="0049556C" w:rsidTr="00812E1F">
        <w:trPr>
          <w:trHeight w:val="255"/>
        </w:trPr>
        <w:tc>
          <w:tcPr>
            <w:tcW w:w="1004" w:type="dxa"/>
          </w:tcPr>
          <w:p w:rsidR="00372072" w:rsidRPr="0049556C" w:rsidRDefault="00372072" w:rsidP="00372072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421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-16.01</w:t>
            </w:r>
          </w:p>
        </w:tc>
        <w:tc>
          <w:tcPr>
            <w:tcW w:w="1511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-151.01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28.99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-17.70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-156.63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28.98</w:t>
            </w:r>
          </w:p>
        </w:tc>
      </w:tr>
      <w:tr w:rsidR="00372072" w:rsidRPr="0049556C" w:rsidTr="00812E1F">
        <w:trPr>
          <w:trHeight w:val="255"/>
        </w:trPr>
        <w:tc>
          <w:tcPr>
            <w:tcW w:w="1004" w:type="dxa"/>
          </w:tcPr>
          <w:p w:rsidR="00372072" w:rsidRPr="0049556C" w:rsidRDefault="00372072" w:rsidP="0037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16 </w:t>
            </w:r>
          </w:p>
        </w:tc>
        <w:tc>
          <w:tcPr>
            <w:tcW w:w="1421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-20.98</w:t>
            </w:r>
          </w:p>
        </w:tc>
        <w:tc>
          <w:tcPr>
            <w:tcW w:w="1511" w:type="dxa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-149.69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23.62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-23.18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-157.02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23.61</w:t>
            </w:r>
          </w:p>
        </w:tc>
      </w:tr>
      <w:tr w:rsidR="00372072" w:rsidRPr="0049556C" w:rsidTr="00812E1F">
        <w:trPr>
          <w:trHeight w:val="255"/>
        </w:trPr>
        <w:tc>
          <w:tcPr>
            <w:tcW w:w="1004" w:type="dxa"/>
          </w:tcPr>
          <w:p w:rsidR="00372072" w:rsidRPr="0049556C" w:rsidRDefault="00372072" w:rsidP="0037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</w:p>
        </w:tc>
        <w:tc>
          <w:tcPr>
            <w:tcW w:w="1421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-27.25</w:t>
            </w:r>
          </w:p>
        </w:tc>
        <w:tc>
          <w:tcPr>
            <w:tcW w:w="1511" w:type="dxa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-163.72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21.54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-29.67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-168.70</w:t>
            </w:r>
          </w:p>
        </w:tc>
        <w:tc>
          <w:tcPr>
            <w:tcW w:w="1287" w:type="dxa"/>
            <w:vAlign w:val="bottom"/>
          </w:tcPr>
          <w:p w:rsidR="00372072" w:rsidRPr="0049556C" w:rsidRDefault="00372072" w:rsidP="00812E1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20.60</w:t>
            </w:r>
          </w:p>
        </w:tc>
      </w:tr>
    </w:tbl>
    <w:p w:rsidR="00A67A53" w:rsidRPr="0049556C" w:rsidRDefault="00A67A53" w:rsidP="00A67A53">
      <w:pPr>
        <w:rPr>
          <w:rFonts w:ascii="Times New Roman" w:hAnsi="Times New Roman" w:cs="Times New Roman"/>
          <w:sz w:val="24"/>
          <w:lang w:val="en-US"/>
        </w:rPr>
      </w:pPr>
    </w:p>
    <w:p w:rsidR="003626D9" w:rsidRPr="0049556C" w:rsidRDefault="003626D9" w:rsidP="003626D9">
      <w:pPr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lang w:val="en-US"/>
        </w:rPr>
        <w:t>Table S</w:t>
      </w:r>
      <w:r w:rsidR="004727C3" w:rsidRPr="0049556C">
        <w:rPr>
          <w:rFonts w:ascii="Times New Roman" w:hAnsi="Times New Roman" w:cs="Times New Roman"/>
          <w:sz w:val="24"/>
          <w:lang w:val="en-US"/>
        </w:rPr>
        <w:t>4</w:t>
      </w:r>
      <w:r w:rsidRPr="0049556C">
        <w:rPr>
          <w:rFonts w:ascii="Times New Roman" w:hAnsi="Times New Roman" w:cs="Times New Roman"/>
          <w:sz w:val="24"/>
          <w:lang w:val="en-US"/>
        </w:rPr>
        <w:t>. Thermodynamic parameters of alkane dimerization within PM6-DH</w:t>
      </w:r>
      <w:r w:rsidR="001D2D38" w:rsidRPr="0049556C">
        <w:rPr>
          <w:rFonts w:ascii="Times New Roman" w:hAnsi="Times New Roman" w:cs="Times New Roman"/>
          <w:sz w:val="24"/>
          <w:lang w:val="en-US"/>
        </w:rPr>
        <w:t>2</w:t>
      </w:r>
      <w:r w:rsidRPr="0049556C">
        <w:rPr>
          <w:rFonts w:ascii="Times New Roman" w:hAnsi="Times New Roman" w:cs="Times New Roman"/>
          <w:sz w:val="24"/>
          <w:lang w:val="en-US"/>
        </w:rPr>
        <w:t xml:space="preserve"> method</w:t>
      </w:r>
    </w:p>
    <w:tbl>
      <w:tblPr>
        <w:tblStyle w:val="a3"/>
        <w:tblW w:w="9584" w:type="dxa"/>
        <w:tblLook w:val="04A0" w:firstRow="1" w:lastRow="0" w:firstColumn="1" w:lastColumn="0" w:noHBand="0" w:noVBand="1"/>
      </w:tblPr>
      <w:tblGrid>
        <w:gridCol w:w="1378"/>
        <w:gridCol w:w="1421"/>
        <w:gridCol w:w="1278"/>
        <w:gridCol w:w="1365"/>
        <w:gridCol w:w="1475"/>
        <w:gridCol w:w="1452"/>
        <w:gridCol w:w="1215"/>
      </w:tblGrid>
      <w:tr w:rsidR="003626D9" w:rsidRPr="0049556C" w:rsidTr="001D2D38">
        <w:trPr>
          <w:trHeight w:val="335"/>
        </w:trPr>
        <w:tc>
          <w:tcPr>
            <w:tcW w:w="1378" w:type="dxa"/>
            <w:vMerge w:val="restart"/>
            <w:vAlign w:val="center"/>
          </w:tcPr>
          <w:p w:rsidR="003626D9" w:rsidRPr="0049556C" w:rsidRDefault="003626D9" w:rsidP="003626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Alkane</w:t>
            </w:r>
          </w:p>
        </w:tc>
        <w:tc>
          <w:tcPr>
            <w:tcW w:w="4064" w:type="dxa"/>
            <w:gridSpan w:val="3"/>
            <w:vAlign w:val="center"/>
          </w:tcPr>
          <w:p w:rsidR="003626D9" w:rsidRPr="0049556C" w:rsidRDefault="003626D9" w:rsidP="003626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Parameters of dimerization</w:t>
            </w:r>
          </w:p>
        </w:tc>
        <w:tc>
          <w:tcPr>
            <w:tcW w:w="4142" w:type="dxa"/>
            <w:gridSpan w:val="3"/>
            <w:vAlign w:val="center"/>
          </w:tcPr>
          <w:p w:rsidR="003626D9" w:rsidRPr="0049556C" w:rsidRDefault="003626D9" w:rsidP="003626D9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Parameters of dimerization</w:t>
            </w:r>
          </w:p>
        </w:tc>
      </w:tr>
      <w:tr w:rsidR="0041737D" w:rsidRPr="0049556C" w:rsidTr="001D2D38">
        <w:trPr>
          <w:trHeight w:val="555"/>
        </w:trPr>
        <w:tc>
          <w:tcPr>
            <w:tcW w:w="1378" w:type="dxa"/>
            <w:vMerge/>
            <w:vAlign w:val="center"/>
          </w:tcPr>
          <w:p w:rsidR="0041737D" w:rsidRPr="0049556C" w:rsidRDefault="0041737D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vAlign w:val="center"/>
          </w:tcPr>
          <w:p w:rsidR="0041737D" w:rsidRPr="0049556C" w:rsidRDefault="0041737D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278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J/(mol·K)</w:t>
            </w:r>
          </w:p>
        </w:tc>
        <w:tc>
          <w:tcPr>
            <w:tcW w:w="1365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ΔG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475" w:type="dxa"/>
            <w:vAlign w:val="center"/>
          </w:tcPr>
          <w:p w:rsidR="0041737D" w:rsidRPr="0049556C" w:rsidRDefault="0041737D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452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J/(mol·K)</w:t>
            </w:r>
          </w:p>
        </w:tc>
        <w:tc>
          <w:tcPr>
            <w:tcW w:w="1215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ΔG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</w:tr>
      <w:tr w:rsidR="00A51651" w:rsidRPr="004B317D" w:rsidTr="0013755D">
        <w:trPr>
          <w:trHeight w:val="263"/>
        </w:trPr>
        <w:tc>
          <w:tcPr>
            <w:tcW w:w="9584" w:type="dxa"/>
            <w:gridSpan w:val="7"/>
          </w:tcPr>
          <w:p w:rsidR="00A51651" w:rsidRPr="0049556C" w:rsidRDefault="00A51651" w:rsidP="00A516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For monolayer of</w:t>
            </w:r>
            <w:r w:rsidR="007506C4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 the</w:t>
            </w: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506C4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straight</w:t>
            </w:r>
            <w:r w:rsidR="007506C4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 structure </w:t>
            </w:r>
          </w:p>
        </w:tc>
      </w:tr>
      <w:tr w:rsidR="00A51651" w:rsidRPr="0049556C" w:rsidTr="001D2D38">
        <w:trPr>
          <w:trHeight w:val="357"/>
        </w:trPr>
        <w:tc>
          <w:tcPr>
            <w:tcW w:w="5442" w:type="dxa"/>
            <w:gridSpan w:val="4"/>
          </w:tcPr>
          <w:p w:rsidR="00A51651" w:rsidRPr="0049556C" w:rsidRDefault="00A51651" w:rsidP="00A516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Dimer p</w:t>
            </w:r>
          </w:p>
        </w:tc>
        <w:tc>
          <w:tcPr>
            <w:tcW w:w="4142" w:type="dxa"/>
            <w:gridSpan w:val="3"/>
          </w:tcPr>
          <w:p w:rsidR="00A51651" w:rsidRPr="0049556C" w:rsidRDefault="00A51651" w:rsidP="00A516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Dimer q</w:t>
            </w:r>
          </w:p>
        </w:tc>
      </w:tr>
      <w:tr w:rsidR="001D2D38" w:rsidRPr="0049556C" w:rsidTr="001D2D38">
        <w:trPr>
          <w:trHeight w:val="263"/>
        </w:trPr>
        <w:tc>
          <w:tcPr>
            <w:tcW w:w="1378" w:type="dxa"/>
          </w:tcPr>
          <w:p w:rsidR="001D2D38" w:rsidRPr="0049556C" w:rsidRDefault="001D2D38" w:rsidP="001D2D38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14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-12.41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-124.19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24.60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-6.22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-74.07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15.85</w:t>
            </w:r>
          </w:p>
        </w:tc>
      </w:tr>
      <w:tr w:rsidR="001D2D38" w:rsidRPr="0049556C" w:rsidTr="001D2D38">
        <w:trPr>
          <w:trHeight w:val="274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7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16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-14.81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-105.36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16.59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-6.23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-66.15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13.49</w:t>
            </w:r>
          </w:p>
        </w:tc>
      </w:tr>
      <w:tr w:rsidR="001D2D38" w:rsidRPr="0049556C" w:rsidTr="001D2D38">
        <w:trPr>
          <w:trHeight w:val="274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8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18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-17.42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-114.82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16.79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-6.23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-65.54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13.31</w:t>
            </w:r>
          </w:p>
        </w:tc>
      </w:tr>
      <w:tr w:rsidR="001D2D38" w:rsidRPr="0049556C" w:rsidTr="001D2D38">
        <w:trPr>
          <w:trHeight w:val="274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9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20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-19.63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-121.44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16.56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22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-22.29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-163.37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26.39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-6.22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-65.93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13.43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-24.46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-133.08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15.20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-6.24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-64.53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12.99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-27.16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-162.94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21.39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-6.24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-90.50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20.73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28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-29.59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-164.13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19.32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-6.24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-93.13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21.51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30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-32.04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-164.12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16.87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-6.26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-74.93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16.07</w:t>
            </w:r>
          </w:p>
        </w:tc>
      </w:tr>
      <w:tr w:rsidR="001D2D38" w:rsidRPr="004B317D" w:rsidTr="0013755D">
        <w:trPr>
          <w:trHeight w:val="286"/>
        </w:trPr>
        <w:tc>
          <w:tcPr>
            <w:tcW w:w="9584" w:type="dxa"/>
            <w:gridSpan w:val="7"/>
          </w:tcPr>
          <w:p w:rsidR="001D2D38" w:rsidRPr="0049556C" w:rsidRDefault="007A42AC" w:rsidP="007506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For monolayer </w:t>
            </w:r>
            <w:r w:rsidR="007506C4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of the “</w:t>
            </w: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herringbone</w:t>
            </w:r>
            <w:r w:rsidR="007506C4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  <w:r w:rsidR="001D2D38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 structure</w:t>
            </w:r>
          </w:p>
        </w:tc>
      </w:tr>
      <w:tr w:rsidR="001D2D38" w:rsidRPr="0049556C" w:rsidTr="001D2D38">
        <w:trPr>
          <w:trHeight w:val="333"/>
        </w:trPr>
        <w:tc>
          <w:tcPr>
            <w:tcW w:w="5442" w:type="dxa"/>
            <w:gridSpan w:val="4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Dimer p</w:t>
            </w:r>
          </w:p>
        </w:tc>
        <w:tc>
          <w:tcPr>
            <w:tcW w:w="4142" w:type="dxa"/>
            <w:gridSpan w:val="3"/>
          </w:tcPr>
          <w:p w:rsidR="001D2D38" w:rsidRPr="0049556C" w:rsidRDefault="001D2D38" w:rsidP="001D2D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Dimer q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14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A6C32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-68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A6C32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EC5DD6" w:rsidRPr="0049556C" w:rsidTr="001D2D38">
        <w:trPr>
          <w:trHeight w:val="286"/>
        </w:trPr>
        <w:tc>
          <w:tcPr>
            <w:tcW w:w="1378" w:type="dxa"/>
          </w:tcPr>
          <w:p w:rsidR="00EC5DD6" w:rsidRPr="0049556C" w:rsidRDefault="00EC5DD6" w:rsidP="00EC5DD6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7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16</w:t>
            </w:r>
          </w:p>
        </w:tc>
        <w:tc>
          <w:tcPr>
            <w:tcW w:w="1421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8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6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A6C32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7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52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C5DD6" w:rsidRPr="0049556C" w:rsidTr="001D2D38">
        <w:trPr>
          <w:trHeight w:val="286"/>
        </w:trPr>
        <w:tc>
          <w:tcPr>
            <w:tcW w:w="1378" w:type="dxa"/>
          </w:tcPr>
          <w:p w:rsidR="00EC5DD6" w:rsidRPr="0049556C" w:rsidRDefault="00EC5DD6" w:rsidP="00EC5DD6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8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18</w:t>
            </w:r>
          </w:p>
        </w:tc>
        <w:tc>
          <w:tcPr>
            <w:tcW w:w="1421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8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-115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36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A6C32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7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2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C5DD6" w:rsidRPr="0049556C" w:rsidTr="001D2D38">
        <w:trPr>
          <w:trHeight w:val="286"/>
        </w:trPr>
        <w:tc>
          <w:tcPr>
            <w:tcW w:w="1378" w:type="dxa"/>
          </w:tcPr>
          <w:p w:rsidR="00EC5DD6" w:rsidRPr="0049556C" w:rsidRDefault="00EC5DD6" w:rsidP="00EC5DD6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9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20</w:t>
            </w:r>
          </w:p>
        </w:tc>
        <w:tc>
          <w:tcPr>
            <w:tcW w:w="1421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78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-105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36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A6C32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7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2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C5DD6" w:rsidRPr="0049556C" w:rsidTr="001D2D38">
        <w:trPr>
          <w:trHeight w:val="286"/>
        </w:trPr>
        <w:tc>
          <w:tcPr>
            <w:tcW w:w="1378" w:type="dxa"/>
          </w:tcPr>
          <w:p w:rsidR="00EC5DD6" w:rsidRPr="0049556C" w:rsidRDefault="00EC5DD6" w:rsidP="00EC5DD6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22</w:t>
            </w:r>
          </w:p>
        </w:tc>
        <w:tc>
          <w:tcPr>
            <w:tcW w:w="1421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8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-123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6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A6C32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7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2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EC5DD6" w:rsidRPr="0049556C" w:rsidRDefault="00EC5DD6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-127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-64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6C32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-150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-71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28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-160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-75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1D2D38" w:rsidRPr="0049556C" w:rsidTr="001D2D38">
        <w:trPr>
          <w:trHeight w:val="286"/>
        </w:trPr>
        <w:tc>
          <w:tcPr>
            <w:tcW w:w="1378" w:type="dxa"/>
          </w:tcPr>
          <w:p w:rsidR="001D2D38" w:rsidRPr="0049556C" w:rsidRDefault="001D2D38" w:rsidP="001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30</w:t>
            </w:r>
          </w:p>
        </w:tc>
        <w:tc>
          <w:tcPr>
            <w:tcW w:w="1421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8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-161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36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7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52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-67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15" w:type="dxa"/>
            <w:vAlign w:val="bottom"/>
          </w:tcPr>
          <w:p w:rsidR="001D2D38" w:rsidRPr="0049556C" w:rsidRDefault="001D2D38" w:rsidP="00EC5D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5A6C32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</w:tbl>
    <w:p w:rsidR="005A6C32" w:rsidRPr="0049556C" w:rsidRDefault="005A6C32" w:rsidP="005A6C32">
      <w:pPr>
        <w:jc w:val="both"/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lang w:val="en-US"/>
        </w:rPr>
        <w:t>Dashes are in the case when the geometrical structure of the dimer does not correspond to the optimized stru</w:t>
      </w:r>
      <w:r w:rsidR="0041737D" w:rsidRPr="0049556C">
        <w:rPr>
          <w:rFonts w:ascii="Times New Roman" w:hAnsi="Times New Roman" w:cs="Times New Roman"/>
          <w:sz w:val="24"/>
          <w:lang w:val="en-US"/>
        </w:rPr>
        <w:t>cture of the rest dimers series</w:t>
      </w:r>
    </w:p>
    <w:p w:rsidR="005A6C32" w:rsidRPr="0049556C" w:rsidRDefault="005A6C32" w:rsidP="00FF5D68">
      <w:pPr>
        <w:rPr>
          <w:rFonts w:ascii="Times New Roman" w:hAnsi="Times New Roman" w:cs="Times New Roman"/>
          <w:sz w:val="24"/>
          <w:lang w:val="en-US"/>
        </w:rPr>
      </w:pPr>
    </w:p>
    <w:p w:rsidR="005A6C32" w:rsidRPr="0049556C" w:rsidRDefault="005A6C32" w:rsidP="00FF5D68">
      <w:pPr>
        <w:rPr>
          <w:rFonts w:ascii="Times New Roman" w:hAnsi="Times New Roman" w:cs="Times New Roman"/>
          <w:sz w:val="24"/>
          <w:lang w:val="en-US"/>
        </w:rPr>
      </w:pPr>
    </w:p>
    <w:p w:rsidR="005A6C32" w:rsidRPr="0049556C" w:rsidRDefault="005A6C32" w:rsidP="00FF5D68">
      <w:pPr>
        <w:rPr>
          <w:rFonts w:ascii="Times New Roman" w:hAnsi="Times New Roman" w:cs="Times New Roman"/>
          <w:sz w:val="24"/>
          <w:lang w:val="en-US"/>
        </w:rPr>
      </w:pPr>
    </w:p>
    <w:p w:rsidR="005A6C32" w:rsidRPr="0049556C" w:rsidRDefault="005A6C32" w:rsidP="00FF5D68">
      <w:pPr>
        <w:rPr>
          <w:rFonts w:ascii="Times New Roman" w:hAnsi="Times New Roman" w:cs="Times New Roman"/>
          <w:sz w:val="24"/>
          <w:lang w:val="en-US"/>
        </w:rPr>
      </w:pPr>
    </w:p>
    <w:p w:rsidR="005A6C32" w:rsidRPr="0049556C" w:rsidRDefault="005A6C32" w:rsidP="00FF5D68">
      <w:pPr>
        <w:rPr>
          <w:rFonts w:ascii="Times New Roman" w:hAnsi="Times New Roman" w:cs="Times New Roman"/>
          <w:sz w:val="24"/>
          <w:lang w:val="en-US"/>
        </w:rPr>
      </w:pPr>
    </w:p>
    <w:p w:rsidR="00FF5D68" w:rsidRPr="0049556C" w:rsidRDefault="00FF5D68" w:rsidP="00FF5D68">
      <w:pPr>
        <w:rPr>
          <w:rFonts w:ascii="Times New Roman" w:hAnsi="Times New Roman" w:cs="Times New Roman"/>
          <w:sz w:val="24"/>
          <w:lang w:val="en-US"/>
        </w:rPr>
      </w:pPr>
      <w:r w:rsidRPr="0049556C">
        <w:rPr>
          <w:rFonts w:ascii="Times New Roman" w:hAnsi="Times New Roman" w:cs="Times New Roman"/>
          <w:sz w:val="24"/>
          <w:lang w:val="en-US"/>
        </w:rPr>
        <w:lastRenderedPageBreak/>
        <w:t>Table S</w:t>
      </w:r>
      <w:r w:rsidR="004727C3" w:rsidRPr="0049556C">
        <w:rPr>
          <w:rFonts w:ascii="Times New Roman" w:hAnsi="Times New Roman" w:cs="Times New Roman"/>
          <w:sz w:val="24"/>
          <w:lang w:val="en-US"/>
        </w:rPr>
        <w:t>5</w:t>
      </w:r>
      <w:r w:rsidRPr="0049556C">
        <w:rPr>
          <w:rFonts w:ascii="Times New Roman" w:hAnsi="Times New Roman" w:cs="Times New Roman"/>
          <w:sz w:val="24"/>
          <w:lang w:val="en-US"/>
        </w:rPr>
        <w:t>. Thermodynamic parameters of alkane dimerization within PM6-D3H4 method</w:t>
      </w:r>
    </w:p>
    <w:tbl>
      <w:tblPr>
        <w:tblStyle w:val="a3"/>
        <w:tblW w:w="9584" w:type="dxa"/>
        <w:tblLook w:val="04A0" w:firstRow="1" w:lastRow="0" w:firstColumn="1" w:lastColumn="0" w:noHBand="0" w:noVBand="1"/>
      </w:tblPr>
      <w:tblGrid>
        <w:gridCol w:w="1378"/>
        <w:gridCol w:w="1421"/>
        <w:gridCol w:w="1278"/>
        <w:gridCol w:w="1365"/>
        <w:gridCol w:w="1475"/>
        <w:gridCol w:w="1452"/>
        <w:gridCol w:w="1215"/>
      </w:tblGrid>
      <w:tr w:rsidR="00562F29" w:rsidRPr="0049556C" w:rsidTr="00A67A53">
        <w:trPr>
          <w:trHeight w:val="335"/>
        </w:trPr>
        <w:tc>
          <w:tcPr>
            <w:tcW w:w="1378" w:type="dxa"/>
            <w:vMerge w:val="restart"/>
            <w:vAlign w:val="center"/>
          </w:tcPr>
          <w:p w:rsidR="00562F29" w:rsidRPr="0049556C" w:rsidRDefault="00562F29" w:rsidP="0013755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Alkane</w:t>
            </w:r>
          </w:p>
        </w:tc>
        <w:tc>
          <w:tcPr>
            <w:tcW w:w="8206" w:type="dxa"/>
            <w:gridSpan w:val="6"/>
            <w:vAlign w:val="center"/>
          </w:tcPr>
          <w:p w:rsidR="00562F29" w:rsidRPr="0049556C" w:rsidRDefault="00562F29" w:rsidP="00562F2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Parameters of dimerization</w:t>
            </w:r>
          </w:p>
        </w:tc>
      </w:tr>
      <w:tr w:rsidR="0041737D" w:rsidRPr="0049556C" w:rsidTr="0013755D">
        <w:trPr>
          <w:trHeight w:val="555"/>
        </w:trPr>
        <w:tc>
          <w:tcPr>
            <w:tcW w:w="1378" w:type="dxa"/>
            <w:vMerge/>
            <w:vAlign w:val="center"/>
          </w:tcPr>
          <w:p w:rsidR="0041737D" w:rsidRPr="0049556C" w:rsidRDefault="0041737D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vAlign w:val="center"/>
          </w:tcPr>
          <w:p w:rsidR="0041737D" w:rsidRPr="0049556C" w:rsidRDefault="0041737D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278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J/(mol·K)</w:t>
            </w:r>
          </w:p>
        </w:tc>
        <w:tc>
          <w:tcPr>
            <w:tcW w:w="1365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ΔG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475" w:type="dxa"/>
            <w:vAlign w:val="center"/>
          </w:tcPr>
          <w:p w:rsidR="0041737D" w:rsidRPr="0049556C" w:rsidRDefault="0041737D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  <w:tc>
          <w:tcPr>
            <w:tcW w:w="1452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J/(mol·K)</w:t>
            </w:r>
          </w:p>
        </w:tc>
        <w:tc>
          <w:tcPr>
            <w:tcW w:w="1215" w:type="dxa"/>
            <w:vAlign w:val="center"/>
          </w:tcPr>
          <w:p w:rsidR="0041737D" w:rsidRPr="0049556C" w:rsidRDefault="00550E30" w:rsidP="0041737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ΔG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298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dim</m:t>
                  </m:r>
                </m:sup>
              </m:sSubSup>
            </m:oMath>
            <w:r w:rsidR="0041737D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41737D"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kJ/mol</w:t>
            </w:r>
          </w:p>
        </w:tc>
      </w:tr>
      <w:tr w:rsidR="00FF5D68" w:rsidRPr="004B317D" w:rsidTr="0013755D">
        <w:trPr>
          <w:trHeight w:val="263"/>
        </w:trPr>
        <w:tc>
          <w:tcPr>
            <w:tcW w:w="9584" w:type="dxa"/>
            <w:gridSpan w:val="7"/>
          </w:tcPr>
          <w:p w:rsidR="00FF5D68" w:rsidRPr="0049556C" w:rsidRDefault="00FF5D68" w:rsidP="00137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For monolayer of </w:t>
            </w:r>
            <w:r w:rsidR="007506C4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the “</w:t>
            </w: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straight</w:t>
            </w:r>
            <w:r w:rsidR="007506C4"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  <w:r w:rsidRPr="004955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 structure </w:t>
            </w:r>
          </w:p>
        </w:tc>
      </w:tr>
      <w:tr w:rsidR="00FF5D68" w:rsidRPr="0049556C" w:rsidTr="0013755D">
        <w:trPr>
          <w:trHeight w:val="357"/>
        </w:trPr>
        <w:tc>
          <w:tcPr>
            <w:tcW w:w="5442" w:type="dxa"/>
            <w:gridSpan w:val="4"/>
          </w:tcPr>
          <w:p w:rsidR="00FF5D68" w:rsidRPr="0049556C" w:rsidRDefault="00FF5D68" w:rsidP="00137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Dimer p</w:t>
            </w:r>
          </w:p>
        </w:tc>
        <w:tc>
          <w:tcPr>
            <w:tcW w:w="4142" w:type="dxa"/>
            <w:gridSpan w:val="3"/>
          </w:tcPr>
          <w:p w:rsidR="00FF5D68" w:rsidRPr="0049556C" w:rsidRDefault="00FF5D68" w:rsidP="00137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Dimer q</w:t>
            </w:r>
          </w:p>
        </w:tc>
      </w:tr>
      <w:tr w:rsidR="00FD458E" w:rsidRPr="0049556C" w:rsidTr="0013755D">
        <w:trPr>
          <w:trHeight w:val="263"/>
        </w:trPr>
        <w:tc>
          <w:tcPr>
            <w:tcW w:w="1378" w:type="dxa"/>
          </w:tcPr>
          <w:p w:rsidR="00FD458E" w:rsidRPr="0049556C" w:rsidRDefault="00FD458E" w:rsidP="00FD458E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14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-58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FD458E" w:rsidRPr="0049556C" w:rsidTr="0013755D">
        <w:trPr>
          <w:trHeight w:val="274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7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16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-122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D458E" w:rsidRPr="0049556C" w:rsidTr="0013755D">
        <w:trPr>
          <w:trHeight w:val="274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8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18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-127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-59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FD458E" w:rsidRPr="0049556C" w:rsidTr="0013755D">
        <w:trPr>
          <w:trHeight w:val="274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9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20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-145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FD458E" w:rsidRPr="0049556C" w:rsidTr="0013755D">
        <w:trPr>
          <w:trHeight w:val="286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22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-151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-54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FD458E" w:rsidRPr="0049556C" w:rsidTr="0013755D">
        <w:trPr>
          <w:trHeight w:val="286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-158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-53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FD458E" w:rsidRPr="0049556C" w:rsidTr="0013755D">
        <w:trPr>
          <w:trHeight w:val="286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-178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FD458E" w:rsidRPr="0049556C" w:rsidTr="0013755D">
        <w:trPr>
          <w:trHeight w:val="286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28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-188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-50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FD458E" w:rsidRPr="0049556C" w:rsidTr="0013755D">
        <w:trPr>
          <w:trHeight w:val="286"/>
        </w:trPr>
        <w:tc>
          <w:tcPr>
            <w:tcW w:w="1378" w:type="dxa"/>
          </w:tcPr>
          <w:p w:rsidR="00FD458E" w:rsidRPr="0049556C" w:rsidRDefault="00FD458E" w:rsidP="00FD4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30</w:t>
            </w:r>
          </w:p>
        </w:tc>
        <w:tc>
          <w:tcPr>
            <w:tcW w:w="1421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8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-198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52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-79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15" w:type="dxa"/>
            <w:vAlign w:val="bottom"/>
          </w:tcPr>
          <w:p w:rsidR="00FD458E" w:rsidRPr="0049556C" w:rsidRDefault="00FD458E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F5D68" w:rsidRPr="004B317D" w:rsidTr="0013755D">
        <w:trPr>
          <w:trHeight w:val="286"/>
        </w:trPr>
        <w:tc>
          <w:tcPr>
            <w:tcW w:w="9584" w:type="dxa"/>
            <w:gridSpan w:val="7"/>
          </w:tcPr>
          <w:p w:rsidR="00FF5D68" w:rsidRPr="0049556C" w:rsidRDefault="007A42AC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For monolayer of </w:t>
            </w:r>
            <w:r w:rsidR="007506C4"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the “</w:t>
            </w:r>
            <w:r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herring</w:t>
            </w:r>
            <w:r w:rsidR="00FF5D68"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bone</w:t>
            </w:r>
            <w:r w:rsidR="007506C4"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”</w:t>
            </w:r>
            <w:r w:rsidR="00FF5D68" w:rsidRPr="0049556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structure</w:t>
            </w:r>
          </w:p>
        </w:tc>
      </w:tr>
      <w:tr w:rsidR="00FF5D68" w:rsidRPr="0049556C" w:rsidTr="0013755D">
        <w:trPr>
          <w:trHeight w:val="333"/>
        </w:trPr>
        <w:tc>
          <w:tcPr>
            <w:tcW w:w="5442" w:type="dxa"/>
            <w:gridSpan w:val="4"/>
          </w:tcPr>
          <w:p w:rsidR="00FF5D68" w:rsidRPr="0049556C" w:rsidRDefault="00FF5D68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Dimer p</w:t>
            </w:r>
          </w:p>
        </w:tc>
        <w:tc>
          <w:tcPr>
            <w:tcW w:w="4142" w:type="dxa"/>
            <w:gridSpan w:val="3"/>
          </w:tcPr>
          <w:p w:rsidR="00FF5D68" w:rsidRPr="0049556C" w:rsidRDefault="00FF5D68" w:rsidP="00FD45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Dimer q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tabs>
                <w:tab w:val="left" w:pos="-6663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14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-108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-61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7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16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-103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8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18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-125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9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20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-124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-66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</w:rPr>
            </w:pP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22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-148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-74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-28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-160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-82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-174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-71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28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-178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-79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061F5" w:rsidRPr="0049556C" w:rsidTr="0013755D">
        <w:trPr>
          <w:trHeight w:val="286"/>
        </w:trPr>
        <w:tc>
          <w:tcPr>
            <w:tcW w:w="1378" w:type="dxa"/>
          </w:tcPr>
          <w:p w:rsidR="00D061F5" w:rsidRPr="0049556C" w:rsidRDefault="00D061F5" w:rsidP="00D06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30</w:t>
            </w:r>
          </w:p>
        </w:tc>
        <w:tc>
          <w:tcPr>
            <w:tcW w:w="1421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8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-195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6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7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-77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15" w:type="dxa"/>
            <w:vAlign w:val="bottom"/>
          </w:tcPr>
          <w:p w:rsidR="00D061F5" w:rsidRPr="0049556C" w:rsidRDefault="00D061F5" w:rsidP="00D06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C730E" w:rsidRPr="00495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</w:tbl>
    <w:p w:rsidR="00A51651" w:rsidRPr="0049556C" w:rsidRDefault="00A51651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7506C4" w:rsidRPr="0049556C" w:rsidRDefault="007506C4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13755D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13755D" w:rsidRPr="0049556C" w:rsidRDefault="00550E30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group id="_x0000_s1185" style="position:absolute;margin-left:-38.05pt;margin-top:10.8pt;width:483.55pt;height:269.85pt;z-index:251698688" coordorigin="940,1350" coordsize="9671,539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5" type="#_x0000_t202" style="position:absolute;left:6221;top:3371;width:643;height:1843;visibility:visible;mso-wrap-style:square;v-text-anchor:top" filled="f" stroked="f" strokeweight=".5pt">
              <v:textbox style="layout-flow:vertical;mso-layout-flow-alt:bottom-to-top;mso-next-textbox:#_x0000_s1175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>p</w:t>
                    </w: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-direction</w:t>
                    </w:r>
                  </w:p>
                </w:txbxContent>
              </v:textbox>
            </v:shape>
            <v:shape id="_x0000_s1166" type="#_x0000_t202" style="position:absolute;left:2900;top:1350;width:1414;height: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<v:textbox style="mso-next-textbox:#_x0000_s1166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>p</w:t>
                    </w: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-direction</w:t>
                    </w:r>
                  </w:p>
                </w:txbxContent>
              </v:textbox>
            </v:shape>
            <v:shape id="_x0000_s1167" type="#_x0000_t202" style="position:absolute;left:940;top:3399;width:838;height:1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" filled="f" stroked="f" strokeweight=".5pt">
              <v:textbox style="layout-flow:vertical;mso-layout-flow-alt:bottom-to-top;mso-next-textbox:#_x0000_s1167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>q</w:t>
                    </w: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-direction</w:t>
                    </w:r>
                  </w:p>
                </w:txbxContent>
              </v:textbox>
            </v:shape>
            <v:oval id="_x0000_s1168" style="position:absolute;left:3504;top:2527;width:835;height:3398;rotation:77881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" filled="f" strokecolor="red" strokeweight="1.5pt">
              <v:stroke dashstyle="dash" joinstyle="miter"/>
            </v:oval>
            <v:oval id="_x0000_s1169" style="position:absolute;left:2079;top:2833;width:1835;height:1344;rotation:90;visibility:visible;mso-wrap-style:square;v-text-anchor:middle" filled="f" strokecolor="lime" strokeweight="1.5pt">
              <v:stroke dashstyle="dash" joinstyle="miter"/>
            </v:oval>
            <v:shape id="_x0000_s1170" type="#_x0000_t202" style="position:absolute;left:1261;top:2058;width:1216;height:431;visibility:visible;v-text-anchor:top" filled="f" fillcolor="black [3213]" stroked="f" strokeweight=".5pt">
              <v:textbox style="mso-next-textbox:#_x0000_s1170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Dimer</w:t>
                    </w: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 xml:space="preserve"> p</w:t>
                    </w:r>
                  </w:p>
                </w:txbxContent>
              </v:textbox>
            </v:shape>
            <v:shape id="_x0000_s1171" type="#_x0000_t202" style="position:absolute;left:2024;top:6316;width:1169;height:431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<v:textbox style="mso-next-textbox:#_x0000_s1171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Dimer</w:t>
                    </w: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 xml:space="preserve"> q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2" type="#_x0000_t32" style="position:absolute;left:2175;top:2489;width:443;height:230;flip:x y;visibility:visible;mso-wrap-style:square" o:connectortype="straight" strokecolor="black [3213]" strokeweight=".5pt">
              <v:stroke startarrow="classic" joinstyle="miter"/>
            </v:shape>
            <v:shape id="_x0000_s1173" type="#_x0000_t32" style="position:absolute;left:3047;top:5887;width:457;height:579;flip:x;visibility:visible;mso-wrap-style:square" o:connectortype="straight" strokecolor="black [3213]" strokeweight=".5pt">
              <v:stroke startarrow="classic" joinstyle="miter"/>
            </v:shape>
            <v:shape id="_x0000_s1174" type="#_x0000_t202" style="position:absolute;left:8162;top:1401;width:1351;height:411;visibility:visible;mso-wrap-style:square;v-text-anchor:top" filled="f" stroked="f" strokeweight=".5pt">
              <v:textbox style="mso-next-textbox:#_x0000_s1174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>q</w:t>
                    </w: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-direction</w:t>
                    </w:r>
                  </w:p>
                </w:txbxContent>
              </v:textbox>
            </v:shape>
            <v:oval id="_x0000_s1176" style="position:absolute;left:7950;top:4202;width:683;height:1568;rotation:3313319fd;visibility:visible;mso-wrap-style:square;v-text-anchor:middle" filled="f" strokecolor="red" strokeweight="1.5pt">
              <v:stroke dashstyle="dash" joinstyle="miter"/>
            </v:oval>
            <v:oval id="_x0000_s1177" style="position:absolute;left:6949;top:2937;width:2204;height:1285;rotation:8408736fd;visibility:visible;mso-wrap-style:square;v-text-anchor:middle" filled="f" strokecolor="lime" strokeweight="1.5pt">
              <v:stroke dashstyle="dash" joinstyle="miter"/>
            </v:oval>
            <v:shape id="_x0000_s1178" type="#_x0000_t202" style="position:absolute;left:6733;top:2107;width:1233;height:411;visibility:visible;v-text-anchor:top" filled="f" fillcolor="black [3213]" stroked="f" strokeweight=".5pt">
              <v:textbox style="mso-next-textbox:#_x0000_s1178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Dimer</w:t>
                    </w: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 xml:space="preserve"> p</w:t>
                    </w:r>
                  </w:p>
                </w:txbxContent>
              </v:textbox>
            </v:shape>
            <v:shape id="_x0000_s1179" type="#_x0000_t202" style="position:absolute;left:8312;top:6270;width:1215;height:411;visibility:visible;mso-position-horizontal-relative:margin;mso-position-vertical-relative:margin;v-text-anchor:top" filled="f" stroked="f" strokeweight=".5pt">
              <v:textbox style="mso-next-textbox:#_x0000_s1179">
                <w:txbxContent>
                  <w:p w:rsidR="00812E1F" w:rsidRPr="00902B86" w:rsidRDefault="00812E1F" w:rsidP="00902B86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02B86">
                      <w:rPr>
                        <w:rFonts w:ascii="Times New Roman" w:hAnsi="Times New Roman" w:cs="Times New Roman"/>
                        <w:lang w:val="en-US"/>
                      </w:rPr>
                      <w:t>Dimer</w:t>
                    </w:r>
                    <w:r w:rsidRPr="00902B86">
                      <w:rPr>
                        <w:rFonts w:ascii="Times New Roman" w:hAnsi="Times New Roman" w:cs="Times New Roman"/>
                        <w:i/>
                        <w:lang w:val="en-US"/>
                      </w:rPr>
                      <w:t xml:space="preserve"> q</w:t>
                    </w:r>
                  </w:p>
                </w:txbxContent>
              </v:textbox>
            </v:shape>
            <v:shape id="_x0000_s1180" type="#_x0000_t32" style="position:absolute;left:7873;top:2438;width:423;height:219;flip:x y;visibility:visible;mso-wrap-style:square" o:connectortype="straight" strokecolor="black [3213]" strokeweight=".5pt">
              <v:stroke startarrow="classic" joinstyle="miter"/>
            </v:shape>
            <v:shape id="_x0000_s1181" type="#_x0000_t32" style="position:absolute;left:9513;top:5849;width:437;height:552;flip:x;visibility:visible;mso-wrap-style:square" o:connectortype="straight" strokecolor="black [3213]" strokeweight=".5pt">
              <v:stroke startarrow="classic" joinstyle="miter"/>
            </v:shape>
            <v:oval id="_x0000_s1182" style="position:absolute;left:9117;top:3984;width:684;height:2304;rotation:-3684389fd;visibility:visible;mso-wrap-style:square;v-text-anchor:middle" filled="f" strokecolor="red" strokeweight="1.5pt">
              <v:stroke dashstyle="dash" joinstyle="miter"/>
            </v:oval>
          </v:group>
        </w:pict>
      </w:r>
    </w:p>
    <w:p w:rsidR="0013755D" w:rsidRPr="0049556C" w:rsidRDefault="00FD458E" w:rsidP="007037D8">
      <w:pPr>
        <w:tabs>
          <w:tab w:val="left" w:pos="23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1" locked="0" layoutInCell="1" allowOverlap="1" wp14:anchorId="1C01DB27" wp14:editId="0E413193">
            <wp:simplePos x="0" y="0"/>
            <wp:positionH relativeFrom="column">
              <wp:posOffset>-131561</wp:posOffset>
            </wp:positionH>
            <wp:positionV relativeFrom="paragraph">
              <wp:posOffset>311381</wp:posOffset>
            </wp:positionV>
            <wp:extent cx="2574290" cy="2734310"/>
            <wp:effectExtent l="0" t="0" r="0" b="0"/>
            <wp:wrapTight wrapText="bothSides">
              <wp:wrapPolygon edited="0">
                <wp:start x="9271" y="0"/>
                <wp:lineTo x="799" y="4816"/>
                <wp:lineTo x="0" y="6772"/>
                <wp:lineTo x="0" y="7073"/>
                <wp:lineTo x="959" y="7223"/>
                <wp:lineTo x="0" y="9029"/>
                <wp:lineTo x="160" y="9330"/>
                <wp:lineTo x="1119" y="9631"/>
                <wp:lineTo x="160" y="11287"/>
                <wp:lineTo x="160" y="11437"/>
                <wp:lineTo x="1439" y="12039"/>
                <wp:lineTo x="160" y="13243"/>
                <wp:lineTo x="160" y="13694"/>
                <wp:lineTo x="1758" y="14447"/>
                <wp:lineTo x="320" y="15199"/>
                <wp:lineTo x="320" y="15651"/>
                <wp:lineTo x="1598" y="16855"/>
                <wp:lineTo x="1598" y="17457"/>
                <wp:lineTo x="4476" y="19262"/>
                <wp:lineTo x="5435" y="19413"/>
                <wp:lineTo x="9271" y="21520"/>
                <wp:lineTo x="12308" y="21520"/>
                <wp:lineTo x="16304" y="19262"/>
                <wp:lineTo x="17103" y="19262"/>
                <wp:lineTo x="20140" y="17306"/>
                <wp:lineTo x="19980" y="16855"/>
                <wp:lineTo x="21259" y="15500"/>
                <wp:lineTo x="21259" y="15199"/>
                <wp:lineTo x="19980" y="14447"/>
                <wp:lineTo x="21259" y="13393"/>
                <wp:lineTo x="21259" y="13092"/>
                <wp:lineTo x="19980" y="12039"/>
                <wp:lineTo x="21259" y="11287"/>
                <wp:lineTo x="21259" y="11136"/>
                <wp:lineTo x="20140" y="9631"/>
                <wp:lineTo x="21419" y="9180"/>
                <wp:lineTo x="21419" y="8879"/>
                <wp:lineTo x="20460" y="7223"/>
                <wp:lineTo x="21419" y="7073"/>
                <wp:lineTo x="21419" y="6772"/>
                <wp:lineTo x="20620" y="4816"/>
                <wp:lineTo x="16624" y="2408"/>
                <wp:lineTo x="16783" y="1806"/>
                <wp:lineTo x="11988" y="0"/>
                <wp:lineTo x="9910" y="0"/>
                <wp:lineTo x="9271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riC_Straight_monolayer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41" t="13412" r="20471" b="16117"/>
                    <a:stretch/>
                  </pic:blipFill>
                  <pic:spPr bwMode="auto">
                    <a:xfrm>
                      <a:off x="0" y="0"/>
                      <a:ext cx="2574290" cy="273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755D" w:rsidRPr="0049556C" w:rsidRDefault="00FD458E" w:rsidP="007037D8">
      <w:pPr>
        <w:tabs>
          <w:tab w:val="left" w:pos="2360"/>
        </w:tabs>
        <w:rPr>
          <w:rFonts w:ascii="Times New Roman" w:hAnsi="Times New Roman" w:cs="Times New Roman"/>
          <w:sz w:val="28"/>
          <w:szCs w:val="24"/>
          <w:lang w:val="en-US"/>
        </w:rPr>
      </w:pPr>
      <w:r w:rsidRPr="004955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03296" behindDoc="1" locked="0" layoutInCell="1" allowOverlap="1" wp14:anchorId="1D7A86F2" wp14:editId="0097C132">
            <wp:simplePos x="0" y="0"/>
            <wp:positionH relativeFrom="column">
              <wp:posOffset>3260090</wp:posOffset>
            </wp:positionH>
            <wp:positionV relativeFrom="paragraph">
              <wp:posOffset>13277</wp:posOffset>
            </wp:positionV>
            <wp:extent cx="2498090" cy="2727960"/>
            <wp:effectExtent l="0" t="0" r="0" b="0"/>
            <wp:wrapTight wrapText="bothSides">
              <wp:wrapPolygon edited="0">
                <wp:start x="11366" y="0"/>
                <wp:lineTo x="9389" y="151"/>
                <wp:lineTo x="4942" y="1810"/>
                <wp:lineTo x="4942" y="2564"/>
                <wp:lineTo x="824" y="4827"/>
                <wp:lineTo x="0" y="6788"/>
                <wp:lineTo x="0" y="7089"/>
                <wp:lineTo x="1153" y="7391"/>
                <wp:lineTo x="0" y="8899"/>
                <wp:lineTo x="0" y="9050"/>
                <wp:lineTo x="1318" y="9804"/>
                <wp:lineTo x="0" y="11011"/>
                <wp:lineTo x="0" y="11162"/>
                <wp:lineTo x="1482" y="12218"/>
                <wp:lineTo x="165" y="13123"/>
                <wp:lineTo x="165" y="13425"/>
                <wp:lineTo x="1318" y="14631"/>
                <wp:lineTo x="165" y="15084"/>
                <wp:lineTo x="165" y="15536"/>
                <wp:lineTo x="1153" y="17045"/>
                <wp:lineTo x="1153" y="17648"/>
                <wp:lineTo x="6095" y="19458"/>
                <wp:lineTo x="7577" y="19458"/>
                <wp:lineTo x="7412" y="20212"/>
                <wp:lineTo x="8401" y="21117"/>
                <wp:lineTo x="9224" y="21419"/>
                <wp:lineTo x="12519" y="21419"/>
                <wp:lineTo x="13177" y="21117"/>
                <wp:lineTo x="14330" y="19911"/>
                <wp:lineTo x="14166" y="19458"/>
                <wp:lineTo x="18778" y="18704"/>
                <wp:lineTo x="19931" y="17346"/>
                <wp:lineTo x="20919" y="16743"/>
                <wp:lineTo x="21249" y="14631"/>
                <wp:lineTo x="20260" y="14631"/>
                <wp:lineTo x="21249" y="12972"/>
                <wp:lineTo x="21249" y="12670"/>
                <wp:lineTo x="20096" y="12218"/>
                <wp:lineTo x="21413" y="10709"/>
                <wp:lineTo x="21413" y="10559"/>
                <wp:lineTo x="19931" y="9804"/>
                <wp:lineTo x="21413" y="8749"/>
                <wp:lineTo x="21413" y="8447"/>
                <wp:lineTo x="20096" y="7391"/>
                <wp:lineTo x="21413" y="6637"/>
                <wp:lineTo x="21413" y="6335"/>
                <wp:lineTo x="20754" y="4827"/>
                <wp:lineTo x="19766" y="4073"/>
                <wp:lineTo x="16637" y="2564"/>
                <wp:lineTo x="12354" y="0"/>
                <wp:lineTo x="11366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riC_Herring_monolayer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61" t="18706" r="15660" b="18353"/>
                    <a:stretch/>
                  </pic:blipFill>
                  <pic:spPr bwMode="auto">
                    <a:xfrm>
                      <a:off x="0" y="0"/>
                      <a:ext cx="2498090" cy="2727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34BF" w:rsidRPr="0049556C" w:rsidRDefault="004334BF" w:rsidP="004334BF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6136" w:rsidRPr="0049556C" w:rsidRDefault="00726136" w:rsidP="00726136">
      <w:pPr>
        <w:tabs>
          <w:tab w:val="left" w:pos="-6663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</w:t>
      </w:r>
      <w:r w:rsidR="002E66F6" w:rsidRPr="0049556C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2E66F6" w:rsidRPr="0049556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2E66F6" w:rsidRPr="0049556C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2E66F6" w:rsidRPr="0049556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4334BF" w:rsidRPr="0049556C" w:rsidRDefault="00043FCD" w:rsidP="0041737D">
      <w:pPr>
        <w:tabs>
          <w:tab w:val="left" w:pos="-666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Fig</w:t>
      </w:r>
      <w:r w:rsidR="002E66F6" w:rsidRPr="0049556C">
        <w:rPr>
          <w:rFonts w:ascii="Times New Roman" w:hAnsi="Times New Roman" w:cs="Times New Roman"/>
          <w:sz w:val="24"/>
          <w:szCs w:val="24"/>
          <w:lang w:val="en-US"/>
        </w:rPr>
        <w:t>ure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S1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1737D" w:rsidRPr="0049556C">
        <w:rPr>
          <w:rFonts w:ascii="Times New Roman" w:hAnsi="Times New Roman" w:cs="Times New Roman"/>
          <w:sz w:val="24"/>
          <w:szCs w:val="24"/>
          <w:lang w:val="en-US"/>
        </w:rPr>
        <w:t>Fragment of 2D monolayer structure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of alkanes</w:t>
      </w:r>
      <w:r w:rsidR="0041737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on graphene with </w:t>
      </w:r>
      <w:r w:rsidR="007506C4" w:rsidRPr="0049556C">
        <w:rPr>
          <w:rFonts w:ascii="Times New Roman" w:hAnsi="Times New Roman" w:cs="Times New Roman"/>
          <w:sz w:val="24"/>
          <w:szCs w:val="24"/>
          <w:lang w:val="en-US"/>
        </w:rPr>
        <w:t>the “</w:t>
      </w:r>
      <w:r w:rsidR="004334BF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straight</w:t>
      </w:r>
      <w:r w:rsidR="007506C4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”</w:t>
      </w:r>
      <w:r w:rsidR="004334BF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 xml:space="preserve"> 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334BF" w:rsidRPr="0049556C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1737D" w:rsidRPr="0049556C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506C4" w:rsidRPr="0049556C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4334BF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herringbone</w:t>
      </w:r>
      <w:r w:rsidR="007506C4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”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334BF" w:rsidRPr="0049556C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1737D" w:rsidRPr="0049556C">
        <w:rPr>
          <w:rFonts w:ascii="Times New Roman" w:hAnsi="Times New Roman" w:cs="Times New Roman"/>
          <w:sz w:val="24"/>
          <w:szCs w:val="24"/>
          <w:lang w:val="en-US"/>
        </w:rPr>
        <w:t>molecular packing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1737D" w:rsidRPr="0049556C">
        <w:rPr>
          <w:rFonts w:ascii="Times New Roman" w:hAnsi="Times New Roman" w:cs="Times New Roman"/>
          <w:sz w:val="24"/>
          <w:szCs w:val="24"/>
          <w:lang w:val="en-US"/>
        </w:rPr>
        <w:t>by the example of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737D" w:rsidRPr="0049556C">
        <w:rPr>
          <w:rFonts w:ascii="Times New Roman" w:hAnsi="Times New Roman" w:cs="Times New Roman"/>
          <w:sz w:val="24"/>
          <w:szCs w:val="24"/>
          <w:lang w:val="en-US"/>
        </w:rPr>
        <w:t>hexane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150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334BF"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30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complex</w:t>
      </w:r>
      <w:r w:rsidR="004334BF" w:rsidRPr="0049556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F4D24" w:rsidRPr="0049556C" w:rsidRDefault="008F4D24" w:rsidP="00F31106">
      <w:pPr>
        <w:ind w:firstLine="567"/>
        <w:jc w:val="both"/>
        <w:rPr>
          <w:rFonts w:ascii="Times New Roman" w:hAnsi="Times New Roman" w:cs="Times New Roman"/>
          <w:sz w:val="24"/>
          <w:lang w:val="en-US"/>
        </w:rPr>
        <w:sectPr w:rsidR="008F4D24" w:rsidRPr="0049556C" w:rsidSect="00FB60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106" w:rsidRPr="0049556C" w:rsidRDefault="00F31106" w:rsidP="00F3110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lang w:val="en-US"/>
        </w:rPr>
        <w:lastRenderedPageBreak/>
        <w:t>Table S</w:t>
      </w:r>
      <w:r w:rsidR="004727C3" w:rsidRPr="0049556C">
        <w:rPr>
          <w:rFonts w:ascii="Times New Roman" w:hAnsi="Times New Roman" w:cs="Times New Roman"/>
          <w:sz w:val="24"/>
          <w:lang w:val="en-US"/>
        </w:rPr>
        <w:t>6</w:t>
      </w:r>
      <w:r w:rsidRPr="0049556C">
        <w:rPr>
          <w:rFonts w:ascii="Times New Roman" w:hAnsi="Times New Roman" w:cs="Times New Roman"/>
          <w:sz w:val="24"/>
          <w:lang w:val="en-US"/>
        </w:rPr>
        <w:t xml:space="preserve">. 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Melting temperature for alkane 2D monolayer on </w:t>
      </w:r>
      <w:r w:rsidR="00306291" w:rsidRPr="0049556C">
        <w:rPr>
          <w:rFonts w:ascii="Times New Roman" w:hAnsi="Times New Roman" w:cs="Times New Roman"/>
          <w:sz w:val="24"/>
          <w:szCs w:val="24"/>
          <w:lang w:val="en-US"/>
        </w:rPr>
        <w:t>isoelectronic surfaces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and 3D bulk phase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420"/>
        <w:gridCol w:w="1944"/>
        <w:gridCol w:w="1944"/>
        <w:gridCol w:w="1785"/>
        <w:gridCol w:w="2106"/>
        <w:gridCol w:w="1944"/>
        <w:gridCol w:w="1784"/>
        <w:gridCol w:w="1782"/>
      </w:tblGrid>
      <w:tr w:rsidR="008F4D24" w:rsidRPr="0049556C" w:rsidTr="005B5EC2">
        <w:trPr>
          <w:trHeight w:val="682"/>
        </w:trPr>
        <w:tc>
          <w:tcPr>
            <w:tcW w:w="1420" w:type="dxa"/>
            <w:vMerge w:val="restart"/>
            <w:vAlign w:val="center"/>
          </w:tcPr>
          <w:p w:rsidR="008F4D24" w:rsidRPr="0049556C" w:rsidRDefault="008F4D24" w:rsidP="00F31106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Alkane 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2n+2</w:t>
            </w:r>
          </w:p>
        </w:tc>
        <w:tc>
          <w:tcPr>
            <w:tcW w:w="5673" w:type="dxa"/>
            <w:gridSpan w:val="3"/>
            <w:vAlign w:val="center"/>
          </w:tcPr>
          <w:p w:rsidR="008F4D24" w:rsidRPr="0049556C" w:rsidRDefault="008F4D24" w:rsidP="003D7DD4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Melting temperature for alkane 2D monolayer on</w:t>
            </w:r>
            <w:r w:rsidR="003D7DD4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06291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BN</w:t>
            </w:r>
            <w:r w:rsidR="009C7782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NS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surface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5834" w:type="dxa"/>
            <w:gridSpan w:val="3"/>
            <w:vAlign w:val="center"/>
          </w:tcPr>
          <w:p w:rsidR="008F4D24" w:rsidRPr="0049556C" w:rsidRDefault="008F4D24" w:rsidP="003D7DD4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Melting temperature for alkane 2D monolayer on</w:t>
            </w:r>
            <w:r w:rsidR="003D7DD4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graphene-like surface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782" w:type="dxa"/>
            <w:vMerge w:val="restart"/>
            <w:vAlign w:val="center"/>
          </w:tcPr>
          <w:p w:rsidR="008F4D24" w:rsidRPr="0049556C" w:rsidRDefault="008F4D24" w:rsidP="00F3110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Experimental bulk melting point [</w:t>
            </w:r>
            <w:r w:rsidR="005B5EC2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3D7DD4" w:rsidRPr="0049556C" w:rsidTr="005A33C9">
        <w:trPr>
          <w:trHeight w:val="259"/>
        </w:trPr>
        <w:tc>
          <w:tcPr>
            <w:tcW w:w="1420" w:type="dxa"/>
            <w:vMerge/>
          </w:tcPr>
          <w:p w:rsidR="008F4D24" w:rsidRPr="0049556C" w:rsidRDefault="008F4D24" w:rsidP="008F4D24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4" w:type="dxa"/>
            <w:vAlign w:val="center"/>
          </w:tcPr>
          <w:p w:rsidR="008F4D24" w:rsidRPr="0049556C" w:rsidRDefault="008F4D24" w:rsidP="008F4D24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Calc.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PM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D3H4</w:t>
            </w:r>
          </w:p>
        </w:tc>
        <w:tc>
          <w:tcPr>
            <w:tcW w:w="1944" w:type="dxa"/>
            <w:vAlign w:val="center"/>
          </w:tcPr>
          <w:p w:rsidR="008F4D24" w:rsidRPr="0049556C" w:rsidRDefault="008F4D24" w:rsidP="008F4D24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Calc. in PM6-D3H4 with correction</w:t>
            </w:r>
          </w:p>
        </w:tc>
        <w:tc>
          <w:tcPr>
            <w:tcW w:w="1785" w:type="dxa"/>
            <w:vAlign w:val="center"/>
          </w:tcPr>
          <w:p w:rsidR="008F4D24" w:rsidRPr="0049556C" w:rsidRDefault="008F4D24" w:rsidP="004D306F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Expt</w:t>
            </w:r>
            <w:r w:rsidR="004D306F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l.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 w:rsidR="005B5EC2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106" w:type="dxa"/>
            <w:vAlign w:val="center"/>
          </w:tcPr>
          <w:p w:rsidR="008F4D24" w:rsidRPr="0049556C" w:rsidRDefault="008F4D24" w:rsidP="00306291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Calc.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PM</w:t>
            </w:r>
            <w:r w:rsidRPr="0049556C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</w:t>
            </w:r>
            <w:r w:rsidR="00306291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44" w:type="dxa"/>
            <w:vAlign w:val="center"/>
          </w:tcPr>
          <w:p w:rsidR="008F4D24" w:rsidRPr="0049556C" w:rsidRDefault="008F4D24" w:rsidP="00306291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Calc. in PM6-DH</w:t>
            </w:r>
            <w:r w:rsidR="00306291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with correction</w:t>
            </w:r>
          </w:p>
        </w:tc>
        <w:tc>
          <w:tcPr>
            <w:tcW w:w="1784" w:type="dxa"/>
            <w:vAlign w:val="center"/>
          </w:tcPr>
          <w:p w:rsidR="008F4D24" w:rsidRPr="0049556C" w:rsidRDefault="004D306F" w:rsidP="008F4D24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Exptl. </w:t>
            </w:r>
            <w:r w:rsidR="008F4D24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 w:rsidR="005B5EC2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8F4D24"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782" w:type="dxa"/>
            <w:vMerge/>
          </w:tcPr>
          <w:p w:rsidR="008F4D24" w:rsidRPr="0049556C" w:rsidRDefault="008F4D24" w:rsidP="008F4D2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3C9" w:rsidRPr="0049556C" w:rsidTr="005A33C9">
        <w:trPr>
          <w:trHeight w:val="313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tabs>
                <w:tab w:val="left" w:pos="-666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(223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vAlign w:val="bottom"/>
          </w:tcPr>
          <w:p w:rsidR="005A33C9" w:rsidRPr="004B317D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 w:rsidR="004B317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</w:t>
            </w:r>
            <w:bookmarkStart w:id="0" w:name="_GoBack"/>
            <w:bookmarkEnd w:id="0"/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223.4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227.1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194.0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187.8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178.0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16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(237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196.2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238.4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241.7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213.8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206.8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182.6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18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(249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227.4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251.6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254.2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231.8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238.9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216.3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9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20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(259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239.7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263.3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265.0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248.2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251.3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219.5</w:t>
            </w:r>
          </w:p>
        </w:tc>
      </w:tr>
      <w:tr w:rsidR="005A33C9" w:rsidRPr="0049556C" w:rsidTr="005A33C9">
        <w:trPr>
          <w:trHeight w:val="313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22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(268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273.7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274.5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263.4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243.3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(275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267.6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283.1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282.8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277.6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280.7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247.4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(282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278.5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291.5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290.2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290.8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291.1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263.5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28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(288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289.3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299.2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296.7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303.3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303.4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268.0</w:t>
            </w:r>
          </w:p>
        </w:tc>
      </w:tr>
      <w:tr w:rsidR="005A33C9" w:rsidRPr="0049556C" w:rsidTr="005A33C9">
        <w:trPr>
          <w:trHeight w:val="313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30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(294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298.0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306.2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302.7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315.1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317.4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278.7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(298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307.1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312.6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308.0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326.3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322.6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283.0</w:t>
            </w:r>
          </w:p>
        </w:tc>
      </w:tr>
      <w:tr w:rsidR="005A33C9" w:rsidRPr="0049556C" w:rsidTr="005A33C9">
        <w:trPr>
          <w:trHeight w:val="322"/>
        </w:trPr>
        <w:tc>
          <w:tcPr>
            <w:tcW w:w="1420" w:type="dxa"/>
            <w:vAlign w:val="center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9556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(303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1D2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  <w:r w:rsidR="001D211F"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5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314.7</w:t>
            </w:r>
          </w:p>
        </w:tc>
        <w:tc>
          <w:tcPr>
            <w:tcW w:w="2106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318.5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312.9</w:t>
            </w: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44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336.9</w:t>
            </w:r>
          </w:p>
        </w:tc>
        <w:tc>
          <w:tcPr>
            <w:tcW w:w="1784" w:type="dxa"/>
            <w:vAlign w:val="bottom"/>
          </w:tcPr>
          <w:p w:rsidR="005A33C9" w:rsidRPr="0049556C" w:rsidRDefault="001D211F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333.0</w:t>
            </w:r>
          </w:p>
        </w:tc>
        <w:tc>
          <w:tcPr>
            <w:tcW w:w="1782" w:type="dxa"/>
            <w:vAlign w:val="bottom"/>
          </w:tcPr>
          <w:p w:rsidR="005A33C9" w:rsidRPr="0049556C" w:rsidRDefault="005A33C9" w:rsidP="005A33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291.0</w:t>
            </w:r>
          </w:p>
        </w:tc>
      </w:tr>
    </w:tbl>
    <w:p w:rsidR="00F31106" w:rsidRPr="0049556C" w:rsidRDefault="008F4D24" w:rsidP="00F31106">
      <w:pPr>
        <w:rPr>
          <w:rFonts w:ascii="Times New Roman" w:hAnsi="Times New Roman" w:cs="Times New Roman"/>
          <w:color w:val="000000"/>
          <w:sz w:val="24"/>
          <w:lang w:val="en-US"/>
        </w:rPr>
      </w:pPr>
      <w:r w:rsidRPr="0049556C">
        <w:rPr>
          <w:rFonts w:ascii="Times New Roman" w:hAnsi="Times New Roman" w:cs="Times New Roman"/>
          <w:color w:val="000000"/>
          <w:sz w:val="24"/>
          <w:lang w:val="en-US"/>
        </w:rPr>
        <w:t xml:space="preserve">* the values in parentheses correspond to the monolayer of </w:t>
      </w:r>
      <w:r w:rsidR="007506C4" w:rsidRPr="0049556C">
        <w:rPr>
          <w:rFonts w:ascii="Times New Roman" w:hAnsi="Times New Roman" w:cs="Times New Roman"/>
          <w:color w:val="000000"/>
          <w:sz w:val="24"/>
          <w:lang w:val="en-US"/>
        </w:rPr>
        <w:t>“</w:t>
      </w:r>
      <w:r w:rsidRPr="0049556C">
        <w:rPr>
          <w:rFonts w:ascii="Times New Roman" w:hAnsi="Times New Roman" w:cs="Times New Roman"/>
          <w:color w:val="000000"/>
          <w:sz w:val="24"/>
          <w:lang w:val="en-US"/>
        </w:rPr>
        <w:t>herringbone</w:t>
      </w:r>
      <w:r w:rsidR="007506C4" w:rsidRPr="0049556C">
        <w:rPr>
          <w:rFonts w:ascii="Times New Roman" w:hAnsi="Times New Roman" w:cs="Times New Roman"/>
          <w:color w:val="000000"/>
          <w:sz w:val="24"/>
          <w:lang w:val="en-US"/>
        </w:rPr>
        <w:t>”</w:t>
      </w:r>
      <w:r w:rsidRPr="0049556C">
        <w:rPr>
          <w:rFonts w:ascii="Times New Roman" w:hAnsi="Times New Roman" w:cs="Times New Roman"/>
          <w:color w:val="000000"/>
          <w:sz w:val="24"/>
          <w:lang w:val="en-US"/>
        </w:rPr>
        <w:t xml:space="preserve"> structure</w:t>
      </w:r>
    </w:p>
    <w:p w:rsidR="00F31106" w:rsidRPr="0049556C" w:rsidRDefault="00F31106" w:rsidP="00F31106">
      <w:pPr>
        <w:rPr>
          <w:rFonts w:ascii="Times New Roman" w:hAnsi="Times New Roman" w:cs="Times New Roman"/>
          <w:color w:val="000000"/>
          <w:lang w:val="en-US"/>
        </w:rPr>
      </w:pPr>
    </w:p>
    <w:p w:rsidR="003D7EAE" w:rsidRPr="0049556C" w:rsidRDefault="003D7EAE" w:rsidP="004305FA">
      <w:pPr>
        <w:rPr>
          <w:lang w:val="en-US"/>
        </w:rPr>
      </w:pPr>
    </w:p>
    <w:p w:rsidR="001D211F" w:rsidRPr="0049556C" w:rsidRDefault="001D211F" w:rsidP="004305FA">
      <w:pPr>
        <w:rPr>
          <w:lang w:val="en-US"/>
        </w:rPr>
        <w:sectPr w:rsidR="001D211F" w:rsidRPr="0049556C" w:rsidSect="003D7E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04F92" w:rsidRPr="0049556C" w:rsidRDefault="007176B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752" behindDoc="1" locked="0" layoutInCell="1" allowOverlap="1" wp14:anchorId="55021ECE" wp14:editId="4D64A737">
            <wp:simplePos x="0" y="0"/>
            <wp:positionH relativeFrom="column">
              <wp:posOffset>215265</wp:posOffset>
            </wp:positionH>
            <wp:positionV relativeFrom="paragraph">
              <wp:posOffset>6350</wp:posOffset>
            </wp:positionV>
            <wp:extent cx="5022850" cy="3346450"/>
            <wp:effectExtent l="0" t="0" r="0" b="0"/>
            <wp:wrapTight wrapText="bothSides">
              <wp:wrapPolygon edited="0">
                <wp:start x="15074" y="0"/>
                <wp:lineTo x="3932" y="246"/>
                <wp:lineTo x="2949" y="1721"/>
                <wp:lineTo x="3441" y="2213"/>
                <wp:lineTo x="2294" y="3566"/>
                <wp:lineTo x="2212" y="3812"/>
                <wp:lineTo x="2621" y="4181"/>
                <wp:lineTo x="1393" y="5779"/>
                <wp:lineTo x="1802" y="6148"/>
                <wp:lineTo x="737" y="7624"/>
                <wp:lineTo x="655" y="7869"/>
                <wp:lineTo x="983" y="8115"/>
                <wp:lineTo x="0" y="9591"/>
                <wp:lineTo x="0" y="12173"/>
                <wp:lineTo x="3113" y="20165"/>
                <wp:lineTo x="4260" y="21395"/>
                <wp:lineTo x="4506" y="21518"/>
                <wp:lineTo x="4833" y="21518"/>
                <wp:lineTo x="14582" y="21395"/>
                <wp:lineTo x="17449" y="21026"/>
                <wp:lineTo x="17285" y="19920"/>
                <wp:lineTo x="18350" y="19920"/>
                <wp:lineTo x="18514" y="19428"/>
                <wp:lineTo x="17941" y="17952"/>
                <wp:lineTo x="19088" y="17952"/>
                <wp:lineTo x="19661" y="17214"/>
                <wp:lineTo x="19579" y="15985"/>
                <wp:lineTo x="19907" y="15985"/>
                <wp:lineTo x="19825" y="15124"/>
                <wp:lineTo x="19415" y="14017"/>
                <wp:lineTo x="20562" y="14017"/>
                <wp:lineTo x="20726" y="13526"/>
                <wp:lineTo x="20153" y="12050"/>
                <wp:lineTo x="21382" y="11927"/>
                <wp:lineTo x="21463" y="11558"/>
                <wp:lineTo x="20890" y="10083"/>
                <wp:lineTo x="21463" y="9468"/>
                <wp:lineTo x="21300" y="9099"/>
                <wp:lineTo x="20071" y="8115"/>
                <wp:lineTo x="20726" y="7624"/>
                <wp:lineTo x="20562" y="7255"/>
                <wp:lineTo x="19334" y="6148"/>
                <wp:lineTo x="19907" y="5533"/>
                <wp:lineTo x="19743" y="5164"/>
                <wp:lineTo x="18514" y="4181"/>
                <wp:lineTo x="19170" y="3689"/>
                <wp:lineTo x="19006" y="3320"/>
                <wp:lineTo x="17777" y="2213"/>
                <wp:lineTo x="18350" y="1598"/>
                <wp:lineTo x="18187" y="1230"/>
                <wp:lineTo x="17040" y="0"/>
                <wp:lineTo x="1507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H_Monolayer fragment_6alkane_straight_2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9" t="10857" r="8498" b="14834"/>
                    <a:stretch/>
                  </pic:blipFill>
                  <pic:spPr bwMode="auto">
                    <a:xfrm>
                      <a:off x="0" y="0"/>
                      <a:ext cx="5022850" cy="3346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AB7" w:rsidRPr="004955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 wp14:anchorId="1E00AF10" wp14:editId="1B48B834">
            <wp:simplePos x="0" y="0"/>
            <wp:positionH relativeFrom="column">
              <wp:posOffset>729615</wp:posOffset>
            </wp:positionH>
            <wp:positionV relativeFrom="paragraph">
              <wp:posOffset>4152900</wp:posOffset>
            </wp:positionV>
            <wp:extent cx="4476750" cy="3003550"/>
            <wp:effectExtent l="0" t="0" r="0" b="0"/>
            <wp:wrapTight wrapText="bothSides">
              <wp:wrapPolygon edited="0">
                <wp:start x="7261" y="0"/>
                <wp:lineTo x="3125" y="274"/>
                <wp:lineTo x="2757" y="1781"/>
                <wp:lineTo x="3309" y="2466"/>
                <wp:lineTo x="2022" y="3562"/>
                <wp:lineTo x="1930" y="3699"/>
                <wp:lineTo x="2482" y="4658"/>
                <wp:lineTo x="1195" y="5617"/>
                <wp:lineTo x="1103" y="5891"/>
                <wp:lineTo x="1746" y="6850"/>
                <wp:lineTo x="551" y="7672"/>
                <wp:lineTo x="460" y="7946"/>
                <wp:lineTo x="1011" y="9042"/>
                <wp:lineTo x="0" y="9864"/>
                <wp:lineTo x="0" y="12467"/>
                <wp:lineTo x="1103" y="13426"/>
                <wp:lineTo x="551" y="14248"/>
                <wp:lineTo x="643" y="14522"/>
                <wp:lineTo x="1930" y="15618"/>
                <wp:lineTo x="1379" y="16303"/>
                <wp:lineTo x="2574" y="17810"/>
                <wp:lineTo x="2298" y="18084"/>
                <wp:lineTo x="2390" y="18632"/>
                <wp:lineTo x="3125" y="20002"/>
                <wp:lineTo x="3033" y="20961"/>
                <wp:lineTo x="4688" y="21509"/>
                <wp:lineTo x="7445" y="21509"/>
                <wp:lineTo x="7905" y="21509"/>
                <wp:lineTo x="15534" y="21509"/>
                <wp:lineTo x="18567" y="21098"/>
                <wp:lineTo x="18475" y="20002"/>
                <wp:lineTo x="18843" y="19454"/>
                <wp:lineTo x="19210" y="18084"/>
                <wp:lineTo x="19026" y="17810"/>
                <wp:lineTo x="19946" y="16714"/>
                <wp:lineTo x="20129" y="16166"/>
                <wp:lineTo x="19578" y="15618"/>
                <wp:lineTo x="20589" y="14796"/>
                <wp:lineTo x="20865" y="14111"/>
                <wp:lineTo x="20405" y="13426"/>
                <wp:lineTo x="21508" y="12330"/>
                <wp:lineTo x="21508" y="11919"/>
                <wp:lineTo x="21140" y="11234"/>
                <wp:lineTo x="21508" y="10275"/>
                <wp:lineTo x="21508" y="9864"/>
                <wp:lineTo x="20405" y="9042"/>
                <wp:lineTo x="21049" y="8083"/>
                <wp:lineTo x="20957" y="7809"/>
                <wp:lineTo x="19670" y="6850"/>
                <wp:lineTo x="20313" y="5891"/>
                <wp:lineTo x="20221" y="5617"/>
                <wp:lineTo x="18934" y="4658"/>
                <wp:lineTo x="19486" y="3973"/>
                <wp:lineTo x="19394" y="3562"/>
                <wp:lineTo x="18199" y="2466"/>
                <wp:lineTo x="18659" y="1644"/>
                <wp:lineTo x="17740" y="411"/>
                <wp:lineTo x="15717" y="0"/>
                <wp:lineTo x="7261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H_alkane_6mol_2Dstructure_HB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73" t="14524" r="15767" b="18782"/>
                    <a:stretch/>
                  </pic:blipFill>
                  <pic:spPr bwMode="auto">
                    <a:xfrm>
                      <a:off x="0" y="0"/>
                      <a:ext cx="4476750" cy="3003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550E3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237" style="position:absolute;margin-left:35.7pt;margin-top:.55pt;width:248.3pt;height:74.8pt;z-index:251779072" coordorigin="2415,2518" coordsize="4966,1496">
            <v:shape id="Надпись 246" o:spid="_x0000_s1231" type="#_x0000_t202" style="position:absolute;left:4383;top:2526;width:2129;height:869;visibility:visible;mso-wrap-style:square;v-text-anchor:top" filled="f" stroked="f" strokecolor="blue" strokeweight=".5pt">
              <v:textbox style="mso-next-textbox:#Надпись 246">
                <w:txbxContent>
                  <w:p w:rsidR="00812E1F" w:rsidRPr="001D211F" w:rsidRDefault="00812E1F" w:rsidP="001D211F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24"/>
                        <w:lang w:val="en-US"/>
                      </w:rPr>
                      <w:t>b</w:t>
                    </w:r>
                  </w:p>
                </w:txbxContent>
              </v:textbox>
            </v:shape>
            <v:shape id="Надпись 246" o:spid="_x0000_s1199" type="#_x0000_t202" style="position:absolute;left:5358;top:2518;width:1292;height:559;visibility:visible;v-text-anchor:top" filled="f" stroked="f" strokecolor="blue" strokeweight=".5pt">
              <v:textbox>
                <w:txbxContent>
                  <w:p w:rsidR="00812E1F" w:rsidRDefault="00812E1F"/>
                </w:txbxContent>
              </v:textbox>
            </v:shape>
            <v:shape id="Надпись 248" o:spid="_x0000_s1200" type="#_x0000_t202" style="position:absolute;left:2415;top:3144;width:1132;height:585;visibility:visible;mso-position-horizontal:absolute;v-text-anchor:top" filled="f" stroked="f" strokecolor="blue" strokeweight=".5pt">
              <v:textbox style="mso-next-textbox:#Надпись 248">
                <w:txbxContent>
                  <w:p w:rsidR="00812E1F" w:rsidRPr="007176B5" w:rsidRDefault="00812E1F" w:rsidP="007176B5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lang w:val="en-US"/>
                      </w:rPr>
                    </w:pPr>
                    <w:r w:rsidRPr="007176B5">
                      <w:rPr>
                        <w:rFonts w:ascii="Times New Roman" w:hAnsi="Times New Roman" w:cs="Times New Roman"/>
                        <w:b/>
                        <w:i/>
                        <w:lang w:val="en-US"/>
                      </w:rPr>
                      <w:t>a</w:t>
                    </w:r>
                  </w:p>
                </w:txbxContent>
              </v:textbox>
            </v:shape>
            <v:rect id="_x0000_s1228" style="position:absolute;left:3240;top:2934;width:4141;height:1080" filled="f" strokecolor="blue" strokeweight="1.25pt"/>
          </v:group>
        </w:pict>
      </w: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2E66F6" w:rsidP="004411D2">
      <w:pPr>
        <w:ind w:left="3540"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1D211F" w:rsidRPr="0049556C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DF4651" w:rsidRPr="0049556C" w:rsidRDefault="00DF4651" w:rsidP="001D211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550E3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236" style="position:absolute;margin-left:74.3pt;margin-top:22.1pt;width:327.85pt;height:112.4pt;z-index:251772928" coordorigin="3187,9359" coordsize="6557,2248">
            <v:shape id="Надпись 248" o:spid="_x0000_s1190" type="#_x0000_t202" style="position:absolute;left:3187;top:10690;width:1184;height:905;visibility:visible;mso-wrap-style:square;v-text-anchor:top" filled="f" stroked="f" strokecolor="blue" strokeweight=".5pt">
              <v:textbox>
                <w:txbxContent>
                  <w:p w:rsidR="00812E1F" w:rsidRPr="00715BE4" w:rsidRDefault="00812E1F" w:rsidP="000B0E90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24"/>
                        <w:lang w:val="en-US"/>
                      </w:rPr>
                    </w:pPr>
                    <w:r w:rsidRPr="00715BE4">
                      <w:rPr>
                        <w:rFonts w:ascii="Times New Roman" w:hAnsi="Times New Roman" w:cs="Times New Roman"/>
                        <w:b/>
                        <w:i/>
                        <w:sz w:val="24"/>
                        <w:lang w:val="en-US"/>
                      </w:rPr>
                      <w:t>a</w:t>
                    </w:r>
                  </w:p>
                </w:txbxContent>
              </v:textbox>
            </v:shape>
            <v:shape id="Надпись 246" o:spid="_x0000_s1188" type="#_x0000_t202" style="position:absolute;left:4077;top:9504;width:2129;height:869;visibility:visible;mso-wrap-style:square;mso-position-horizontal:absolute;v-text-anchor:top" filled="f" stroked="f" strokecolor="blue" strokeweight=".5pt">
              <v:textbox>
                <w:txbxContent>
                  <w:p w:rsidR="00812E1F" w:rsidRPr="00715BE4" w:rsidRDefault="00812E1F" w:rsidP="000B0E90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24"/>
                        <w:lang w:val="en-US"/>
                      </w:rPr>
                    </w:pPr>
                    <w:r w:rsidRPr="00715BE4">
                      <w:rPr>
                        <w:rFonts w:ascii="Times New Roman" w:hAnsi="Times New Roman" w:cs="Times New Roman"/>
                        <w:b/>
                        <w:i/>
                        <w:sz w:val="24"/>
                        <w:lang w:val="en-US"/>
                      </w:rPr>
                      <w:t>b</w:t>
                    </w:r>
                  </w:p>
                </w:txbxContent>
              </v:textbox>
            </v:shape>
            <v:shape id="Надпись 247" o:spid="_x0000_s1189" type="#_x0000_t202" style="position:absolute;left:7467;top:10648;width:1875;height:959;visibility:visible;mso-wrap-style:square;mso-position-vertical:absolute;v-text-anchor:top" filled="f" stroked="f" strokecolor="blue" strokeweight=".5pt">
              <v:textbox style="mso-next-textbox:#Надпись 247">
                <w:txbxContent>
                  <w:p w:rsidR="00812E1F" w:rsidRPr="00715BE4" w:rsidRDefault="00812E1F" w:rsidP="000B0E90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20"/>
                        <w:lang w:val="en-US"/>
                      </w:rPr>
                    </w:pPr>
                    <w:r w:rsidRPr="00715BE4">
                      <w:rPr>
                        <w:rFonts w:ascii="Times New Roman" w:hAnsi="Times New Roman" w:cs="Times New Roman"/>
                        <w:b/>
                        <w:i/>
                        <w:sz w:val="20"/>
                        <w:lang w:val="en-US"/>
                      </w:rPr>
                      <w:t>φ</w:t>
                    </w:r>
                  </w:p>
                </w:txbxContent>
              </v:textbox>
            </v:shape>
            <v:line id="Прямая соединительная линия 242" o:spid="_x0000_s1191" style="position:absolute;rotation:-227294fd;visibility:visible;mso-wrap-style:square" from="7414,9359" to="7946,10381" o:connectortype="straight" strokecolor="blue" strokeweight="1pt"/>
            <v:line id="Прямая соединительная линия 243" o:spid="_x0000_s1192" style="position:absolute;rotation:-227294fd;visibility:visible;mso-wrap-style:square" from="3612,10297" to="4180,11291" o:connectortype="straight" strokecolor="blue" strokeweight="1pt"/>
            <v:line id="Прямая соединительная линия 244" o:spid="_x0000_s1193" style="position:absolute;rotation:227294fd;flip:y;visibility:visible;mso-wrap-style:square;mso-position-horizontal:absolute" from="3553,9502" to="7397,10192" o:connectortype="straight" strokecolor="blue" strokeweight="1pt"/>
            <v:line id="Прямая соединительная линия 245" o:spid="_x0000_s1194" style="position:absolute;rotation:227294fd;flip:y;visibility:visible;mso-wrap-style:square;mso-position-horizontal:absolute" from="4101,10476" to="7967,11143" o:connectortype="straight" strokecolor="blue" strokeweight="1pt"/>
            <v:line id="Прямая соединительная линия 251" o:spid="_x0000_s1195" style="position:absolute;visibility:visible;mso-wrap-style:square" from="7963,10340" to="9744,10340" o:connectortype="straight" strokecolor="blue">
              <v:stroke dashstyle="dash"/>
            </v:line>
            <v:line id="Прямая соединительная линия 253" o:spid="_x0000_s1196" style="position:absolute;flip:y;visibility:visible;mso-wrap-style:square" from="7324,10330" to="8004,11537" o:connectortype="straight" strokecolor="blue">
              <v:stroke dashstyle="dash"/>
            </v:line>
            <v:shape id="Дуга 259" o:spid="_x0000_s1197" style="position:absolute;left:7727;top:10024;width:645;height:934;rotation:3463933fd;visibility:visible;mso-wrap-style:square;v-text-anchor:middle" coordsize="210677,292895" o:spt="100" adj="0,,0" path="m147878,12473nsc187463,36767,212336,92244,210592,152352v-1848,63681,-33108,118389,-77308,135297l105339,146448,147878,12473xem147878,12473nfc187463,36767,212336,92244,210592,152352v-1848,63681,-33108,118389,-77308,135297e" filled="f" strokecolor="blue">
              <v:stroke joinstyle="round"/>
              <v:formulas/>
              <v:path arrowok="t" o:connecttype="custom" o:connectlocs="147878,12473;210592,152352;133284,287649" o:connectangles="0,0,0"/>
            </v:shape>
          </v:group>
        </w:pict>
      </w: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D211F" w:rsidRPr="0049556C" w:rsidRDefault="002E66F6" w:rsidP="001D21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1D211F" w:rsidRPr="0049556C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DF4651" w:rsidRPr="0049556C" w:rsidRDefault="00DF4651" w:rsidP="006B27C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Fig</w:t>
      </w:r>
      <w:r w:rsidR="002E66F6" w:rsidRPr="0049556C">
        <w:rPr>
          <w:rFonts w:ascii="Times New Roman" w:hAnsi="Times New Roman" w:cs="Times New Roman"/>
          <w:sz w:val="24"/>
          <w:szCs w:val="24"/>
          <w:lang w:val="en-US"/>
        </w:rPr>
        <w:t>ure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S2. </w:t>
      </w:r>
      <w:r w:rsidR="006B27C3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Illustration of geometrical parameters of the unit cell for 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>2D monolayer structure</w:t>
      </w:r>
      <w:r w:rsidR="006B27C3" w:rsidRPr="0049556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of alkanes on graphene with </w:t>
      </w:r>
      <w:r w:rsidR="007506C4" w:rsidRPr="0049556C">
        <w:rPr>
          <w:rFonts w:ascii="Times New Roman" w:hAnsi="Times New Roman" w:cs="Times New Roman"/>
          <w:sz w:val="24"/>
          <w:szCs w:val="24"/>
          <w:lang w:val="en-US"/>
        </w:rPr>
        <w:t>the “</w:t>
      </w:r>
      <w:r w:rsidR="00A0278D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straight</w:t>
      </w:r>
      <w:r w:rsidR="007506C4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”</w:t>
      </w:r>
      <w:r w:rsidR="00A0278D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 xml:space="preserve"> 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0278D" w:rsidRPr="0049556C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) and </w:t>
      </w:r>
      <w:r w:rsidR="007506C4" w:rsidRPr="0049556C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A0278D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herringbone</w:t>
      </w:r>
      <w:r w:rsidR="007506C4" w:rsidRPr="0049556C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”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0278D" w:rsidRPr="0049556C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>) molecular packing</w:t>
      </w: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4F92" w:rsidRPr="0049556C" w:rsidRDefault="00A04F92" w:rsidP="003D7E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4651" w:rsidRPr="0049556C" w:rsidRDefault="00DF4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3D7EAE" w:rsidRPr="0049556C" w:rsidRDefault="003D7EAE" w:rsidP="003D7E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References for </w:t>
      </w:r>
      <w:r w:rsidR="000009C6" w:rsidRPr="0049556C">
        <w:rPr>
          <w:rFonts w:ascii="Times New Roman" w:hAnsi="Times New Roman" w:cs="Times New Roman"/>
          <w:b/>
          <w:sz w:val="24"/>
          <w:szCs w:val="24"/>
          <w:lang w:val="en-US"/>
        </w:rPr>
        <w:t>Supp</w:t>
      </w:r>
      <w:r w:rsidR="00562F29" w:rsidRPr="0049556C">
        <w:rPr>
          <w:rFonts w:ascii="Times New Roman" w:hAnsi="Times New Roman" w:cs="Times New Roman"/>
          <w:b/>
          <w:sz w:val="24"/>
          <w:szCs w:val="24"/>
          <w:lang w:val="en-US"/>
        </w:rPr>
        <w:t>lementary</w:t>
      </w:r>
      <w:r w:rsidR="000009C6" w:rsidRPr="0049556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62F29" w:rsidRPr="0049556C">
        <w:rPr>
          <w:rFonts w:ascii="Times New Roman" w:hAnsi="Times New Roman" w:cs="Times New Roman"/>
          <w:b/>
          <w:sz w:val="24"/>
          <w:szCs w:val="24"/>
          <w:lang w:val="en-US"/>
        </w:rPr>
        <w:t>Materials</w:t>
      </w:r>
    </w:p>
    <w:p w:rsidR="003D7EAE" w:rsidRPr="0049556C" w:rsidRDefault="003D7EAE" w:rsidP="003D7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7EAE" w:rsidRPr="0049556C" w:rsidRDefault="003D7EAE" w:rsidP="00551151">
      <w:pPr>
        <w:pStyle w:val="a7"/>
        <w:numPr>
          <w:ilvl w:val="0"/>
          <w:numId w:val="5"/>
        </w:numPr>
        <w:shd w:val="clear" w:color="auto" w:fill="FFFFFF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Haque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S.; Rahman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M.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A.; Islam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M.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M.; Hossain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A. Computational Insights into the Electronic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56C">
        <w:rPr>
          <w:rFonts w:ascii="Times New Roman" w:hAnsi="Times New Roman" w:cs="Times New Roman"/>
          <w:iCs/>
          <w:sz w:val="24"/>
          <w:szCs w:val="24"/>
          <w:lang w:val="en-US"/>
        </w:rPr>
        <w:t>Chemical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and Thermodynamic Properties of Borazine and Its Derivatives. Results in Chemistry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2025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17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102634 – 9 p.</w:t>
      </w:r>
      <w:r w:rsidR="00551151" w:rsidRPr="0049556C">
        <w:t xml:space="preserve"> </w:t>
      </w:r>
      <w:hyperlink r:id="rId13" w:tooltip="Doi (identifier)" w:history="1">
        <w:r w:rsidR="00551151" w:rsidRPr="0049556C">
          <w:rPr>
            <w:rStyle w:val="HTML"/>
            <w:rFonts w:ascii="Times New Roman" w:hAnsi="Times New Roman" w:cs="Times New Roman"/>
            <w:i w:val="0"/>
            <w:sz w:val="24"/>
            <w:szCs w:val="24"/>
            <w:lang w:val="en-US"/>
          </w:rPr>
          <w:t>doi</w:t>
        </w:r>
      </w:hyperlink>
      <w:r w:rsidR="00551151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:</w:t>
      </w:r>
      <w:r w:rsidR="00551151" w:rsidRPr="0049556C">
        <w:rPr>
          <w:rFonts w:ascii="Times New Roman" w:hAnsi="Times New Roman" w:cs="Times New Roman"/>
          <w:sz w:val="24"/>
          <w:szCs w:val="24"/>
          <w:lang w:val="en-US"/>
        </w:rPr>
        <w:t>10.1016/J.RECHEM.2025.102634</w:t>
      </w:r>
    </w:p>
    <w:p w:rsidR="003D7EAE" w:rsidRPr="0049556C" w:rsidRDefault="003D7EAE" w:rsidP="000009C6">
      <w:pPr>
        <w:pStyle w:val="a7"/>
        <w:numPr>
          <w:ilvl w:val="0"/>
          <w:numId w:val="5"/>
        </w:numPr>
        <w:shd w:val="clear" w:color="auto" w:fill="FFFFFF"/>
        <w:spacing w:after="0" w:line="276" w:lineRule="auto"/>
        <w:ind w:left="426"/>
        <w:jc w:val="both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</w:pP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Boese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R.; Maulitz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A.</w:t>
      </w:r>
      <w:r w:rsidR="00A0278D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H.; Stellberg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P. Solid-State Borazine: Does it Deserve to be Entitled </w:t>
      </w:r>
      <w:r w:rsidR="006D2E2C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“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Inorganic Benzene</w:t>
      </w:r>
      <w:r w:rsidR="006D2E2C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”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? </w:t>
      </w:r>
      <w:r w:rsidRPr="0049556C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lang w:val="en-US"/>
        </w:rPr>
        <w:t>Chemische Berichte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1994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127 (10): 1887–1889. </w:t>
      </w:r>
      <w:hyperlink r:id="rId14" w:tooltip="Doi (identifier)" w:history="1">
        <w:r w:rsidRPr="0049556C">
          <w:rPr>
            <w:rStyle w:val="HTML"/>
            <w:rFonts w:ascii="Times New Roman" w:hAnsi="Times New Roman" w:cs="Times New Roman"/>
            <w:i w:val="0"/>
            <w:sz w:val="24"/>
            <w:szCs w:val="24"/>
            <w:lang w:val="en-US"/>
          </w:rPr>
          <w:t>doi</w:t>
        </w:r>
      </w:hyperlink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:</w:t>
      </w:r>
      <w:hyperlink r:id="rId15" w:history="1">
        <w:r w:rsidRPr="0049556C">
          <w:rPr>
            <w:rStyle w:val="HTML"/>
            <w:rFonts w:ascii="Times New Roman" w:hAnsi="Times New Roman" w:cs="Times New Roman"/>
            <w:i w:val="0"/>
            <w:sz w:val="24"/>
            <w:szCs w:val="24"/>
            <w:lang w:val="en-US"/>
          </w:rPr>
          <w:t>10.1002/cber.19941271011</w:t>
        </w:r>
      </w:hyperlink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.</w:t>
      </w:r>
    </w:p>
    <w:p w:rsidR="003D7EAE" w:rsidRPr="0049556C" w:rsidRDefault="003D7EAE" w:rsidP="000009C6">
      <w:pPr>
        <w:pStyle w:val="a7"/>
        <w:numPr>
          <w:ilvl w:val="0"/>
          <w:numId w:val="5"/>
        </w:numPr>
        <w:shd w:val="clear" w:color="auto" w:fill="FFFFFF"/>
        <w:spacing w:after="0" w:line="276" w:lineRule="auto"/>
        <w:ind w:left="426"/>
        <w:jc w:val="both"/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</w:pP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Nelson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Jr. R.</w:t>
      </w:r>
      <w:r w:rsidR="00A0278D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D.; Lide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Jr. D.</w:t>
      </w:r>
      <w:r w:rsidR="00A0278D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R.; Maryott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A. A. </w:t>
      </w:r>
      <w:hyperlink r:id="rId16" w:history="1">
        <w:r w:rsidRPr="0049556C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u w:val="none"/>
            <w:lang w:val="en-US"/>
          </w:rPr>
          <w:t>Selected values of electric dipole moments for molecules in the gas phase</w:t>
        </w:r>
      </w:hyperlink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. American National Bureau of Standards 1967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10</w:t>
      </w:r>
      <w:r w:rsidR="006B2189"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>,</w:t>
      </w:r>
      <w:r w:rsidRPr="0049556C">
        <w:rPr>
          <w:rStyle w:val="HTML"/>
          <w:rFonts w:ascii="Times New Roman" w:hAnsi="Times New Roman" w:cs="Times New Roman"/>
          <w:i w:val="0"/>
          <w:sz w:val="24"/>
          <w:szCs w:val="24"/>
          <w:lang w:val="en-US"/>
        </w:rPr>
        <w:t xml:space="preserve"> 49 p.</w:t>
      </w:r>
    </w:p>
    <w:p w:rsidR="003D7EAE" w:rsidRPr="0049556C" w:rsidRDefault="003D7EAE" w:rsidP="000009C6">
      <w:pPr>
        <w:pStyle w:val="a7"/>
        <w:numPr>
          <w:ilvl w:val="0"/>
          <w:numId w:val="5"/>
        </w:numPr>
        <w:shd w:val="clear" w:color="auto" w:fill="FFFFFF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Stull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D. R.; Westrum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E. F. Jr.; Sinke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G. C. </w:t>
      </w:r>
      <w:r w:rsidRPr="0049556C">
        <w:rPr>
          <w:rFonts w:ascii="Times New Roman" w:hAnsi="Times New Roman" w:cs="Times New Roman"/>
          <w:iCs/>
          <w:sz w:val="24"/>
          <w:szCs w:val="24"/>
          <w:lang w:val="en-US"/>
        </w:rPr>
        <w:t>The Chemical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56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Thermodynamics of Organic Compounds; 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John Wiley &amp; Sons: New York</w:t>
      </w:r>
      <w:r w:rsidR="006B2189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1969.</w:t>
      </w:r>
    </w:p>
    <w:p w:rsidR="003D7EAE" w:rsidRPr="0049556C" w:rsidRDefault="003D7EAE" w:rsidP="000009C6">
      <w:pPr>
        <w:pStyle w:val="a7"/>
        <w:numPr>
          <w:ilvl w:val="0"/>
          <w:numId w:val="5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Dean</w:t>
      </w:r>
      <w:r w:rsidR="00777AB2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J. Lange’s handbook of chemistry. New York : McGraw-Hill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Inc. 1999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1291 p.</w:t>
      </w:r>
    </w:p>
    <w:p w:rsidR="003D7EAE" w:rsidRPr="0049556C" w:rsidRDefault="003D7EAE" w:rsidP="000009C6">
      <w:pPr>
        <w:pStyle w:val="a7"/>
        <w:numPr>
          <w:ilvl w:val="0"/>
          <w:numId w:val="5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Kilday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M. V.; Johnson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W. H.; Prosen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E. J. Heat of Combustion of Borazine</w:t>
      </w:r>
      <w:r w:rsidR="001D211F" w:rsidRPr="004955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  <w:r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95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>. J. Research of the National Bureau of Standards – A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Physics and Chemistry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1961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65A (2)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101-104.</w:t>
      </w:r>
    </w:p>
    <w:p w:rsidR="003D7EAE" w:rsidRPr="0049556C" w:rsidRDefault="003D7EAE" w:rsidP="000009C6">
      <w:pPr>
        <w:pStyle w:val="a7"/>
        <w:numPr>
          <w:ilvl w:val="0"/>
          <w:numId w:val="5"/>
        </w:numPr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Arnold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T.; Parker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J. E.; Macdonald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P. Investigation of the Adsorption of Alkanes on Hexagonal Boron Nitride from Their Liquids and Binary Mixtures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J. Phys. Chem. C 2012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116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10599-10606. DOI: 10.1021/jp300649a</w:t>
      </w:r>
      <w:r w:rsidR="00A0278D" w:rsidRPr="004955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4D24" w:rsidRPr="0049556C" w:rsidRDefault="003D7EAE" w:rsidP="00750056">
      <w:pPr>
        <w:pStyle w:val="a7"/>
        <w:numPr>
          <w:ilvl w:val="0"/>
          <w:numId w:val="5"/>
        </w:numPr>
        <w:spacing w:after="0" w:line="276" w:lineRule="auto"/>
        <w:ind w:left="426"/>
        <w:jc w:val="both"/>
        <w:rPr>
          <w:lang w:val="en-US"/>
        </w:rPr>
      </w:pPr>
      <w:r w:rsidRPr="0049556C">
        <w:rPr>
          <w:rFonts w:ascii="Times New Roman" w:hAnsi="Times New Roman" w:cs="Times New Roman"/>
          <w:sz w:val="24"/>
          <w:szCs w:val="24"/>
          <w:lang w:val="en-US"/>
        </w:rPr>
        <w:t>NIST Standard Reference Database Number 69. In NIST Chemistry WebBook ed. by Linstrom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P. J.; Mallard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W. G. NIST: Gaithersburg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MD</w:t>
      </w:r>
      <w:r w:rsidR="00953E14" w:rsidRPr="004955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2012</w:t>
      </w:r>
      <w:r w:rsidR="000009C6" w:rsidRPr="004955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50056" w:rsidRPr="0049556C">
        <w:rPr>
          <w:rFonts w:ascii="Times New Roman" w:hAnsi="Times New Roman" w:cs="Times New Roman"/>
          <w:sz w:val="24"/>
          <w:szCs w:val="24"/>
          <w:lang w:val="en-US"/>
        </w:rPr>
        <w:t xml:space="preserve"> DOI: https://doi.org/10.18434/T4D303</w:t>
      </w:r>
    </w:p>
    <w:sectPr w:rsidR="008F4D24" w:rsidRPr="0049556C" w:rsidSect="00FB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E30" w:rsidRDefault="00550E30" w:rsidP="00E56F19">
      <w:pPr>
        <w:spacing w:after="0" w:line="240" w:lineRule="auto"/>
      </w:pPr>
      <w:r>
        <w:separator/>
      </w:r>
    </w:p>
  </w:endnote>
  <w:endnote w:type="continuationSeparator" w:id="0">
    <w:p w:rsidR="00550E30" w:rsidRDefault="00550E30" w:rsidP="00E56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E30" w:rsidRDefault="00550E30" w:rsidP="00E56F19">
      <w:pPr>
        <w:spacing w:after="0" w:line="240" w:lineRule="auto"/>
      </w:pPr>
      <w:r>
        <w:separator/>
      </w:r>
    </w:p>
  </w:footnote>
  <w:footnote w:type="continuationSeparator" w:id="0">
    <w:p w:rsidR="00550E30" w:rsidRDefault="00550E30" w:rsidP="00E56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73E12"/>
    <w:multiLevelType w:val="hybridMultilevel"/>
    <w:tmpl w:val="1E8AF94A"/>
    <w:lvl w:ilvl="0" w:tplc="4D2A9BE4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37FF5"/>
    <w:multiLevelType w:val="hybridMultilevel"/>
    <w:tmpl w:val="6DC6A392"/>
    <w:lvl w:ilvl="0" w:tplc="9742439E">
      <w:start w:val="1"/>
      <w:numFmt w:val="decimal"/>
      <w:lvlText w:val="%1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58917F2C"/>
    <w:multiLevelType w:val="hybridMultilevel"/>
    <w:tmpl w:val="4456E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F4F5D"/>
    <w:multiLevelType w:val="multilevel"/>
    <w:tmpl w:val="F5901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67E1926"/>
    <w:multiLevelType w:val="hybridMultilevel"/>
    <w:tmpl w:val="AD9CC3BA"/>
    <w:lvl w:ilvl="0" w:tplc="524CA03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7F2"/>
    <w:rsid w:val="000009C6"/>
    <w:rsid w:val="00026BBA"/>
    <w:rsid w:val="00043FCD"/>
    <w:rsid w:val="000658BC"/>
    <w:rsid w:val="000B0015"/>
    <w:rsid w:val="000B0E90"/>
    <w:rsid w:val="000C6804"/>
    <w:rsid w:val="000D7330"/>
    <w:rsid w:val="000E21B9"/>
    <w:rsid w:val="000E75E2"/>
    <w:rsid w:val="000F6F17"/>
    <w:rsid w:val="00102528"/>
    <w:rsid w:val="0013755D"/>
    <w:rsid w:val="00166841"/>
    <w:rsid w:val="00171653"/>
    <w:rsid w:val="00175698"/>
    <w:rsid w:val="001835AD"/>
    <w:rsid w:val="001C2B14"/>
    <w:rsid w:val="001D211F"/>
    <w:rsid w:val="001D2D38"/>
    <w:rsid w:val="001E484D"/>
    <w:rsid w:val="001E6C5A"/>
    <w:rsid w:val="001F6738"/>
    <w:rsid w:val="002017A1"/>
    <w:rsid w:val="00222038"/>
    <w:rsid w:val="00233905"/>
    <w:rsid w:val="002507B7"/>
    <w:rsid w:val="00273909"/>
    <w:rsid w:val="00294657"/>
    <w:rsid w:val="002A60CB"/>
    <w:rsid w:val="002D2B5C"/>
    <w:rsid w:val="002E60BA"/>
    <w:rsid w:val="002E66F6"/>
    <w:rsid w:val="00306291"/>
    <w:rsid w:val="00327828"/>
    <w:rsid w:val="00357B8C"/>
    <w:rsid w:val="003626D9"/>
    <w:rsid w:val="00372072"/>
    <w:rsid w:val="003B5672"/>
    <w:rsid w:val="003B5A93"/>
    <w:rsid w:val="003C269C"/>
    <w:rsid w:val="003D7DD4"/>
    <w:rsid w:val="003D7EAE"/>
    <w:rsid w:val="0041660C"/>
    <w:rsid w:val="0041737D"/>
    <w:rsid w:val="004305FA"/>
    <w:rsid w:val="004334BF"/>
    <w:rsid w:val="004411D2"/>
    <w:rsid w:val="004618C0"/>
    <w:rsid w:val="004727C3"/>
    <w:rsid w:val="0049556C"/>
    <w:rsid w:val="004B03A2"/>
    <w:rsid w:val="004B317D"/>
    <w:rsid w:val="004B4F25"/>
    <w:rsid w:val="004B5661"/>
    <w:rsid w:val="004D09DD"/>
    <w:rsid w:val="004D306F"/>
    <w:rsid w:val="004D5154"/>
    <w:rsid w:val="004E1AD9"/>
    <w:rsid w:val="004E29D4"/>
    <w:rsid w:val="004F2429"/>
    <w:rsid w:val="005217C3"/>
    <w:rsid w:val="005227F2"/>
    <w:rsid w:val="0053784A"/>
    <w:rsid w:val="00550E30"/>
    <w:rsid w:val="00551151"/>
    <w:rsid w:val="00554B5D"/>
    <w:rsid w:val="00562F29"/>
    <w:rsid w:val="005740D7"/>
    <w:rsid w:val="00590512"/>
    <w:rsid w:val="00590DA7"/>
    <w:rsid w:val="00590E5F"/>
    <w:rsid w:val="005A2522"/>
    <w:rsid w:val="005A33C9"/>
    <w:rsid w:val="005A6C32"/>
    <w:rsid w:val="005B5EC2"/>
    <w:rsid w:val="005C0980"/>
    <w:rsid w:val="005F55B8"/>
    <w:rsid w:val="006645D7"/>
    <w:rsid w:val="006B2189"/>
    <w:rsid w:val="006B27C3"/>
    <w:rsid w:val="006C5FD8"/>
    <w:rsid w:val="006D2E2C"/>
    <w:rsid w:val="006E5A66"/>
    <w:rsid w:val="007037D8"/>
    <w:rsid w:val="00703C25"/>
    <w:rsid w:val="007176B5"/>
    <w:rsid w:val="00726136"/>
    <w:rsid w:val="00740F93"/>
    <w:rsid w:val="00750056"/>
    <w:rsid w:val="007506C4"/>
    <w:rsid w:val="00751D4C"/>
    <w:rsid w:val="0076617D"/>
    <w:rsid w:val="00774FFC"/>
    <w:rsid w:val="00777AB2"/>
    <w:rsid w:val="007A42AC"/>
    <w:rsid w:val="007B31A4"/>
    <w:rsid w:val="007B6497"/>
    <w:rsid w:val="007C730E"/>
    <w:rsid w:val="007D2AB7"/>
    <w:rsid w:val="007E4DC0"/>
    <w:rsid w:val="00812E1F"/>
    <w:rsid w:val="008174BA"/>
    <w:rsid w:val="008708EA"/>
    <w:rsid w:val="0087362A"/>
    <w:rsid w:val="0089356B"/>
    <w:rsid w:val="008B3F30"/>
    <w:rsid w:val="008D290B"/>
    <w:rsid w:val="008F4D24"/>
    <w:rsid w:val="00902B86"/>
    <w:rsid w:val="00953E14"/>
    <w:rsid w:val="009C7782"/>
    <w:rsid w:val="009E3389"/>
    <w:rsid w:val="009F7AB3"/>
    <w:rsid w:val="00A0278D"/>
    <w:rsid w:val="00A04F92"/>
    <w:rsid w:val="00A51651"/>
    <w:rsid w:val="00A650D4"/>
    <w:rsid w:val="00A67A53"/>
    <w:rsid w:val="00AA597E"/>
    <w:rsid w:val="00AB26B2"/>
    <w:rsid w:val="00AC4C5E"/>
    <w:rsid w:val="00B14F9A"/>
    <w:rsid w:val="00B61ED5"/>
    <w:rsid w:val="00B94B60"/>
    <w:rsid w:val="00BA5941"/>
    <w:rsid w:val="00BC1258"/>
    <w:rsid w:val="00BD2D59"/>
    <w:rsid w:val="00C027E7"/>
    <w:rsid w:val="00C04349"/>
    <w:rsid w:val="00C321BC"/>
    <w:rsid w:val="00C36E5C"/>
    <w:rsid w:val="00CC6CC6"/>
    <w:rsid w:val="00CD6B79"/>
    <w:rsid w:val="00CE3470"/>
    <w:rsid w:val="00D061F5"/>
    <w:rsid w:val="00D10CDF"/>
    <w:rsid w:val="00DF4651"/>
    <w:rsid w:val="00E035F2"/>
    <w:rsid w:val="00E519AA"/>
    <w:rsid w:val="00E519DE"/>
    <w:rsid w:val="00E56F19"/>
    <w:rsid w:val="00E67D60"/>
    <w:rsid w:val="00EC5DD6"/>
    <w:rsid w:val="00EE37AA"/>
    <w:rsid w:val="00F31106"/>
    <w:rsid w:val="00FA20DC"/>
    <w:rsid w:val="00FB6057"/>
    <w:rsid w:val="00FD458E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8">
      <v:stroke weight=".5pt"/>
    </o:shapedefaults>
    <o:shapelayout v:ext="edit">
      <o:idmap v:ext="edit" data="1"/>
      <o:rules v:ext="edit">
        <o:r id="V:Rule1" type="connector" idref="#_x0000_s1173"/>
        <o:r id="V:Rule2" type="connector" idref="#_x0000_s1181"/>
        <o:r id="V:Rule3" type="connector" idref="#_x0000_s1180"/>
        <o:r id="V:Rule4" type="connector" idref="#Прямая соединительная линия 253"/>
        <o:r id="V:Rule5" type="connector" idref="#_x0000_s1172"/>
        <o:r id="V:Rule6" type="connector" idref="#Прямая соединительная линия 244"/>
        <o:r id="V:Rule7" type="connector" idref="#Прямая соединительная линия 242"/>
        <o:r id="V:Rule8" type="connector" idref="#Прямая соединительная линия 245"/>
        <o:r id="V:Rule9" type="connector" idref="#Прямая соединительная линия 243"/>
        <o:r id="V:Rule10" type="connector" idref="#Прямая соединительная линия 251"/>
      </o:rules>
    </o:shapelayout>
  </w:shapeDefaults>
  <w:decimalSymbol w:val=","/>
  <w:listSeparator w:val=";"/>
  <w14:docId w14:val="3F8B9EC2"/>
  <w15:docId w15:val="{AAF293C3-E2DA-41BD-892A-77D7C5E5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65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0D4"/>
    <w:rPr>
      <w:rFonts w:ascii="Tahoma" w:hAnsi="Tahoma" w:cs="Tahoma"/>
      <w:sz w:val="16"/>
      <w:szCs w:val="16"/>
    </w:rPr>
  </w:style>
  <w:style w:type="character" w:styleId="HTML">
    <w:name w:val="HTML Cite"/>
    <w:basedOn w:val="a0"/>
    <w:uiPriority w:val="99"/>
    <w:semiHidden/>
    <w:unhideWhenUsed/>
    <w:rsid w:val="006C5FD8"/>
    <w:rPr>
      <w:i/>
      <w:iCs/>
    </w:rPr>
  </w:style>
  <w:style w:type="character" w:styleId="a6">
    <w:name w:val="Hyperlink"/>
    <w:basedOn w:val="a0"/>
    <w:uiPriority w:val="99"/>
    <w:unhideWhenUsed/>
    <w:rsid w:val="006C5FD8"/>
    <w:rPr>
      <w:color w:val="0000FF"/>
      <w:u w:val="single"/>
    </w:rPr>
  </w:style>
  <w:style w:type="character" w:customStyle="1" w:styleId="cs1-format">
    <w:name w:val="cs1-format"/>
    <w:basedOn w:val="a0"/>
    <w:rsid w:val="006C5FD8"/>
  </w:style>
  <w:style w:type="character" w:customStyle="1" w:styleId="nowrap">
    <w:name w:val="nowrap"/>
    <w:basedOn w:val="a0"/>
    <w:rsid w:val="00AB26B2"/>
  </w:style>
  <w:style w:type="paragraph" w:styleId="a7">
    <w:name w:val="List Paragraph"/>
    <w:basedOn w:val="a"/>
    <w:uiPriority w:val="34"/>
    <w:qFormat/>
    <w:rsid w:val="008F4D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6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6F19"/>
  </w:style>
  <w:style w:type="paragraph" w:styleId="aa">
    <w:name w:val="footer"/>
    <w:basedOn w:val="a"/>
    <w:link w:val="ab"/>
    <w:uiPriority w:val="99"/>
    <w:unhideWhenUsed/>
    <w:rsid w:val="00E56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6F19"/>
  </w:style>
  <w:style w:type="paragraph" w:styleId="3">
    <w:name w:val="Body Text Indent 3"/>
    <w:basedOn w:val="a"/>
    <w:link w:val="30"/>
    <w:rsid w:val="000B001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B001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fomina-ne@yandex.ru" TargetMode="External"/><Relationship Id="rId13" Type="http://schemas.openxmlformats.org/officeDocument/2006/relationships/hyperlink" Target="https://en.wikipedia.org/wiki/Doi_(identifier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vlpubs.nist.gov/nistpubs/Legacy/NSRDS/nbsnsrds10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doi.org/10.1002%2Fcber.19941271011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en.wikipedia.org/wiki/Doi_(identifier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1D991B3-8264-40E0-B8AF-13DE82D6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2026-05-21T20:58:00Z</dcterms:created>
  <dcterms:modified xsi:type="dcterms:W3CDTF">2026-05-23T13:12:00Z</dcterms:modified>
</cp:coreProperties>
</file>