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6B29" w14:textId="77777777" w:rsidR="00015307" w:rsidRPr="00015307" w:rsidRDefault="00015307" w:rsidP="00015307">
      <w:pPr>
        <w:pStyle w:val="BATitle"/>
        <w:rPr>
          <w:rFonts w:eastAsiaTheme="minorEastAsia"/>
          <w:b/>
          <w:bCs/>
          <w:lang w:eastAsia="zh-CN"/>
        </w:rPr>
      </w:pPr>
      <w:bookmarkStart w:id="0" w:name="OLE_LINK5"/>
      <w:bookmarkStart w:id="1" w:name="OLE_LINK83"/>
      <w:bookmarkStart w:id="2" w:name="OLE_LINK82"/>
      <w:bookmarkStart w:id="3" w:name="OLE_LINK31"/>
      <w:bookmarkStart w:id="4" w:name="_Toc385107078"/>
      <w:bookmarkStart w:id="5" w:name="_Toc378739364"/>
      <w:bookmarkStart w:id="6" w:name="_Toc380179498"/>
      <w:bookmarkStart w:id="7" w:name="_Toc380178442"/>
      <w:bookmarkStart w:id="8" w:name="_Toc378735943"/>
      <w:r w:rsidRPr="00015307">
        <w:rPr>
          <w:rFonts w:eastAsiaTheme="minorEastAsia" w:hint="eastAsia"/>
          <w:b/>
          <w:bCs/>
          <w:lang w:eastAsia="zh-CN"/>
        </w:rPr>
        <w:t>Supporting Information</w:t>
      </w:r>
    </w:p>
    <w:p w14:paraId="5664C869" w14:textId="38B3CC53" w:rsidR="00015307" w:rsidRDefault="00015307" w:rsidP="00015307">
      <w:pPr>
        <w:pStyle w:val="BATitle"/>
        <w:rPr>
          <w:rFonts w:eastAsiaTheme="minorEastAsia"/>
        </w:rPr>
      </w:pPr>
      <w:proofErr w:type="spellStart"/>
      <w:r>
        <w:t>S</w:t>
      </w:r>
      <w:r>
        <w:rPr>
          <w:rFonts w:eastAsiaTheme="minorEastAsia" w:hint="eastAsia"/>
          <w:lang w:eastAsia="zh-CN"/>
        </w:rPr>
        <w:t>TALA</w:t>
      </w:r>
      <w:r>
        <w:t>gent</w:t>
      </w:r>
      <w:proofErr w:type="spellEnd"/>
      <w:r>
        <w:rPr>
          <w:rFonts w:eastAsiaTheme="minorEastAsia"/>
          <w:lang w:eastAsia="zh-CN"/>
        </w:rPr>
        <w:t xml:space="preserve">: </w:t>
      </w:r>
      <w:r>
        <w:rPr>
          <w:rFonts w:eastAsiaTheme="minorEastAsia" w:hint="eastAsia"/>
          <w:lang w:eastAsia="zh-CN"/>
        </w:rPr>
        <w:t>A M</w:t>
      </w:r>
      <w:r>
        <w:t>ulti-</w:t>
      </w:r>
      <w:r>
        <w:rPr>
          <w:rFonts w:eastAsiaTheme="minorEastAsia" w:hint="eastAsia"/>
          <w:lang w:eastAsia="zh-CN"/>
        </w:rPr>
        <w:t>A</w:t>
      </w:r>
      <w:r>
        <w:t>gent System</w:t>
      </w:r>
      <w:r>
        <w:rPr>
          <w:rFonts w:eastAsiaTheme="minorEastAsia"/>
          <w:lang w:val="en-GB" w:eastAsia="zh-CN"/>
        </w:rPr>
        <w:t xml:space="preserve"> Based </w:t>
      </w:r>
      <w:r>
        <w:rPr>
          <w:rFonts w:eastAsiaTheme="minorEastAsia" w:hint="eastAsia"/>
          <w:lang w:val="en-GB" w:eastAsia="zh-CN"/>
        </w:rPr>
        <w:t>o</w:t>
      </w:r>
      <w:r>
        <w:rPr>
          <w:rFonts w:eastAsiaTheme="minorEastAsia"/>
          <w:lang w:val="en-GB" w:eastAsia="zh-CN"/>
        </w:rPr>
        <w:t>n</w:t>
      </w:r>
      <w:r>
        <w:rPr>
          <w:lang w:val="en-GB"/>
        </w:rPr>
        <w:t xml:space="preserve"> Large Language Model </w:t>
      </w:r>
      <w:r>
        <w:rPr>
          <w:rFonts w:eastAsiaTheme="minorEastAsia"/>
          <w:lang w:val="en-GB" w:eastAsia="zh-CN"/>
        </w:rPr>
        <w:t>(</w:t>
      </w:r>
      <w:r>
        <w:rPr>
          <w:rFonts w:eastAsiaTheme="minorEastAsia" w:hint="eastAsia"/>
          <w:lang w:val="en-GB" w:eastAsia="zh-CN"/>
        </w:rPr>
        <w:t>LLM</w:t>
      </w:r>
      <w:r>
        <w:rPr>
          <w:rFonts w:eastAsiaTheme="minorEastAsia"/>
          <w:lang w:val="en-GB" w:eastAsia="zh-CN"/>
        </w:rPr>
        <w:t xml:space="preserve">) </w:t>
      </w:r>
      <w:r>
        <w:rPr>
          <w:rFonts w:eastAsiaTheme="minorEastAsia" w:hint="eastAsia"/>
          <w:lang w:val="en-GB" w:eastAsia="zh-CN"/>
        </w:rPr>
        <w:t>f</w:t>
      </w:r>
      <w:r>
        <w:rPr>
          <w:lang w:val="en-GB"/>
        </w:rPr>
        <w:t xml:space="preserve">or Steel </w:t>
      </w:r>
      <w:r>
        <w:rPr>
          <w:rFonts w:eastAsiaTheme="minorEastAsia" w:hint="eastAsia"/>
          <w:lang w:val="en-GB" w:eastAsia="zh-CN"/>
        </w:rPr>
        <w:t>a</w:t>
      </w:r>
      <w:r>
        <w:rPr>
          <w:lang w:val="en-GB"/>
        </w:rPr>
        <w:t xml:space="preserve">nd Alloy </w:t>
      </w:r>
      <w:r>
        <w:rPr>
          <w:rFonts w:eastAsiaTheme="minorEastAsia"/>
          <w:lang w:val="en-GB" w:eastAsia="zh-CN"/>
        </w:rPr>
        <w:t>Design</w:t>
      </w:r>
      <w:bookmarkEnd w:id="0"/>
      <w:r>
        <w:rPr>
          <w:rFonts w:eastAsiaTheme="minorEastAsia"/>
          <w:lang w:val="en-GB" w:eastAsia="zh-CN"/>
        </w:rPr>
        <w:t xml:space="preserve"> </w:t>
      </w:r>
    </w:p>
    <w:bookmarkEnd w:id="1"/>
    <w:bookmarkEnd w:id="2"/>
    <w:bookmarkEnd w:id="3"/>
    <w:p w14:paraId="736948D8" w14:textId="77777777" w:rsidR="00015307" w:rsidRDefault="00015307" w:rsidP="00015307">
      <w:pPr>
        <w:pStyle w:val="BCAuthorAddress"/>
        <w:rPr>
          <w:rFonts w:eastAsiaTheme="minorEastAsia"/>
          <w:lang w:eastAsia="zh-CN"/>
        </w:rPr>
      </w:pPr>
    </w:p>
    <w:p w14:paraId="291C8B78" w14:textId="77777777" w:rsidR="00015307" w:rsidRDefault="00015307" w:rsidP="00015307">
      <w:pPr>
        <w:pStyle w:val="BIEmailAddress"/>
        <w:rPr>
          <w:rFonts w:eastAsiaTheme="minorEastAsia"/>
          <w:lang w:eastAsia="zh-CN"/>
        </w:rPr>
      </w:pPr>
    </w:p>
    <w:p w14:paraId="471F3DF4" w14:textId="77777777" w:rsidR="00015307" w:rsidRDefault="00015307" w:rsidP="00015307">
      <w:pPr>
        <w:pStyle w:val="BBAuthorName"/>
        <w:rPr>
          <w:rFonts w:eastAsiaTheme="minorEastAsia"/>
          <w:vertAlign w:val="superscript"/>
          <w:lang w:eastAsia="zh-CN"/>
        </w:rPr>
      </w:pPr>
      <w:r>
        <w:rPr>
          <w:rFonts w:eastAsiaTheme="minorEastAsia" w:hint="eastAsia"/>
          <w:lang w:eastAsia="zh-CN"/>
        </w:rPr>
        <w:t xml:space="preserve">Jiayi </w:t>
      </w:r>
      <w:proofErr w:type="spellStart"/>
      <w:proofErr w:type="gramStart"/>
      <w:r>
        <w:rPr>
          <w:rFonts w:eastAsiaTheme="minorEastAsia" w:hint="eastAsia"/>
          <w:lang w:eastAsia="zh-CN"/>
        </w:rPr>
        <w:t>Qiu,</w:t>
      </w:r>
      <w:r>
        <w:rPr>
          <w:rFonts w:eastAsiaTheme="minorEastAsia" w:hint="eastAsia"/>
          <w:vertAlign w:val="superscript"/>
          <w:lang w:eastAsia="zh-CN"/>
        </w:rPr>
        <w:t>a</w:t>
      </w:r>
      <w:proofErr w:type="spellEnd"/>
      <w:proofErr w:type="gramEnd"/>
      <w:r>
        <w:rPr>
          <w:rFonts w:eastAsiaTheme="minorEastAsia" w:hint="eastAsia"/>
          <w:lang w:eastAsia="zh-CN"/>
        </w:rPr>
        <w:t xml:space="preserve"> Youle Wang</w:t>
      </w:r>
      <w:r w:rsidRPr="00383EC1">
        <w:rPr>
          <w:vertAlign w:val="superscript"/>
        </w:rPr>
        <w:t xml:space="preserve"> </w:t>
      </w:r>
      <w:r>
        <w:rPr>
          <w:rFonts w:eastAsiaTheme="minorEastAsia" w:hint="eastAsia"/>
          <w:vertAlign w:val="superscript"/>
          <w:lang w:eastAsia="zh-CN"/>
        </w:rPr>
        <w:t xml:space="preserve">a </w:t>
      </w:r>
      <w:r>
        <w:rPr>
          <w:rFonts w:eastAsiaTheme="minorEastAsia" w:hint="eastAsia"/>
          <w:lang w:eastAsia="zh-CN"/>
        </w:rPr>
        <w:t>a</w:t>
      </w:r>
      <w:r>
        <w:t>nd</w:t>
      </w:r>
      <w:r>
        <w:rPr>
          <w:rFonts w:eastAsiaTheme="minorEastAsia" w:hint="eastAsia"/>
          <w:lang w:eastAsia="zh-CN"/>
        </w:rPr>
        <w:t xml:space="preserve"> Lei Zhang</w:t>
      </w:r>
      <w:r>
        <w:rPr>
          <w:rFonts w:eastAsiaTheme="minorEastAsia" w:hint="eastAsia"/>
          <w:vertAlign w:val="superscript"/>
          <w:lang w:eastAsia="zh-CN"/>
        </w:rPr>
        <w:t>ab</w:t>
      </w:r>
      <w:r>
        <w:rPr>
          <w:vertAlign w:val="superscript"/>
        </w:rPr>
        <w:t>*</w:t>
      </w:r>
    </w:p>
    <w:p w14:paraId="14989ECC" w14:textId="77777777" w:rsidR="00015307" w:rsidRPr="00383EC1" w:rsidRDefault="00015307" w:rsidP="00015307">
      <w:pPr>
        <w:pStyle w:val="BBAuthorName"/>
        <w:rPr>
          <w:rFonts w:eastAsiaTheme="minorEastAsia"/>
          <w:highlight w:val="yellow"/>
          <w:vertAlign w:val="superscript"/>
          <w:lang w:eastAsia="zh-CN"/>
        </w:rPr>
      </w:pPr>
    </w:p>
    <w:p w14:paraId="3E10B3D4" w14:textId="77777777" w:rsidR="00015307" w:rsidRDefault="00015307" w:rsidP="00015307">
      <w:pPr>
        <w:pStyle w:val="BCAuthorAddress"/>
        <w:rPr>
          <w:rFonts w:eastAsiaTheme="minorEastAsia"/>
          <w:highlight w:val="yellow"/>
          <w:lang w:eastAsia="zh-CN"/>
        </w:rPr>
      </w:pPr>
    </w:p>
    <w:p w14:paraId="21CF9CF1" w14:textId="77777777" w:rsidR="00015307" w:rsidRDefault="00015307" w:rsidP="00015307">
      <w:pPr>
        <w:pStyle w:val="BIEmailAddress"/>
        <w:rPr>
          <w:rFonts w:eastAsiaTheme="minorEastAsia"/>
          <w:i/>
          <w:szCs w:val="24"/>
          <w:lang w:val="en-GB" w:eastAsia="zh-CN"/>
        </w:rPr>
      </w:pPr>
      <w:r>
        <w:rPr>
          <w:rFonts w:eastAsiaTheme="minorEastAsia" w:hint="eastAsia"/>
          <w:szCs w:val="24"/>
          <w:vertAlign w:val="superscript"/>
          <w:lang w:val="en-GB" w:eastAsia="zh-CN"/>
        </w:rPr>
        <w:t xml:space="preserve">a </w:t>
      </w:r>
      <w:r>
        <w:rPr>
          <w:rFonts w:eastAsiaTheme="minorEastAsia" w:hint="eastAsia"/>
          <w:i/>
          <w:szCs w:val="24"/>
          <w:lang w:val="en-GB" w:eastAsia="zh-CN"/>
        </w:rPr>
        <w:t>Department of Inter</w:t>
      </w:r>
      <w:r>
        <w:rPr>
          <w:rFonts w:eastAsiaTheme="minorEastAsia"/>
          <w:i/>
          <w:szCs w:val="24"/>
          <w:lang w:val="en-GB" w:eastAsia="zh-CN"/>
        </w:rPr>
        <w:t xml:space="preserve">net </w:t>
      </w:r>
      <w:r>
        <w:rPr>
          <w:rFonts w:eastAsiaTheme="minorEastAsia" w:hint="eastAsia"/>
          <w:i/>
          <w:szCs w:val="24"/>
          <w:lang w:val="en-GB" w:eastAsia="zh-CN"/>
        </w:rPr>
        <w:t>Engineering</w:t>
      </w:r>
      <w:r>
        <w:rPr>
          <w:rFonts w:eastAsiaTheme="minorEastAsia"/>
          <w:i/>
          <w:szCs w:val="24"/>
          <w:lang w:val="en-GB" w:eastAsia="zh-CN"/>
        </w:rPr>
        <w:t>, School of Software, Nanjing University of Information Science &amp; Technology, 210044, Nanjing, China</w:t>
      </w:r>
      <w:r>
        <w:rPr>
          <w:rFonts w:eastAsiaTheme="minorEastAsia" w:hint="eastAsia"/>
          <w:i/>
          <w:szCs w:val="24"/>
          <w:lang w:val="en-GB" w:eastAsia="zh-CN"/>
        </w:rPr>
        <w:t>.</w:t>
      </w:r>
      <w:r>
        <w:rPr>
          <w:rFonts w:eastAsiaTheme="minorEastAsia"/>
          <w:i/>
          <w:szCs w:val="24"/>
          <w:lang w:val="en-GB" w:eastAsia="zh-CN"/>
        </w:rPr>
        <w:t xml:space="preserve"> </w:t>
      </w:r>
    </w:p>
    <w:p w14:paraId="34C4839F" w14:textId="77777777" w:rsidR="00015307" w:rsidRDefault="00015307" w:rsidP="00015307">
      <w:pPr>
        <w:pStyle w:val="BIEmailAddress"/>
        <w:rPr>
          <w:rFonts w:eastAsiaTheme="minorEastAsia"/>
          <w:i/>
          <w:szCs w:val="24"/>
          <w:lang w:val="en-GB" w:eastAsia="zh-CN"/>
        </w:rPr>
      </w:pPr>
      <w:r>
        <w:rPr>
          <w:rFonts w:eastAsiaTheme="minorEastAsia" w:hint="eastAsia"/>
          <w:szCs w:val="24"/>
          <w:vertAlign w:val="superscript"/>
          <w:lang w:val="en-GB" w:eastAsia="zh-CN"/>
        </w:rPr>
        <w:t xml:space="preserve">b </w:t>
      </w:r>
      <w:r>
        <w:rPr>
          <w:rFonts w:eastAsiaTheme="minorEastAsia" w:hint="eastAsia"/>
          <w:i/>
          <w:szCs w:val="24"/>
          <w:lang w:val="en-GB" w:eastAsia="zh-CN"/>
        </w:rPr>
        <w:t>Key Laboratory of Spectral Imaging Technology, Xi</w:t>
      </w:r>
      <w:r>
        <w:rPr>
          <w:rFonts w:eastAsiaTheme="minorEastAsia"/>
          <w:i/>
          <w:szCs w:val="24"/>
          <w:lang w:val="en-GB" w:eastAsia="zh-CN"/>
        </w:rPr>
        <w:t>’</w:t>
      </w:r>
      <w:r>
        <w:rPr>
          <w:rFonts w:eastAsiaTheme="minorEastAsia" w:hint="eastAsia"/>
          <w:i/>
          <w:szCs w:val="24"/>
          <w:lang w:val="en-GB" w:eastAsia="zh-CN"/>
        </w:rPr>
        <w:t>an Institute of Optics and Precision Mechanics of the Chinese Academy of Sciences (CAS), Xi</w:t>
      </w:r>
      <w:r>
        <w:rPr>
          <w:rFonts w:eastAsiaTheme="minorEastAsia"/>
          <w:i/>
          <w:szCs w:val="24"/>
          <w:lang w:val="en-GB" w:eastAsia="zh-CN"/>
        </w:rPr>
        <w:t>’</w:t>
      </w:r>
      <w:r>
        <w:rPr>
          <w:rFonts w:eastAsiaTheme="minorEastAsia" w:hint="eastAsia"/>
          <w:i/>
          <w:szCs w:val="24"/>
          <w:lang w:val="en-GB" w:eastAsia="zh-CN"/>
        </w:rPr>
        <w:t>an 710119, China.</w:t>
      </w:r>
      <w:r>
        <w:rPr>
          <w:rFonts w:eastAsiaTheme="minorEastAsia"/>
          <w:i/>
          <w:szCs w:val="24"/>
          <w:lang w:val="en-GB" w:eastAsia="zh-CN"/>
        </w:rPr>
        <w:t xml:space="preserve"> Email: </w:t>
      </w:r>
      <w:r>
        <w:rPr>
          <w:rFonts w:eastAsiaTheme="minorEastAsia" w:hint="eastAsia"/>
          <w:i/>
          <w:szCs w:val="24"/>
          <w:lang w:val="en-GB" w:eastAsia="zh-CN"/>
        </w:rPr>
        <w:t>002699@nuist.edu.cn</w:t>
      </w:r>
    </w:p>
    <w:p w14:paraId="71FA3BD5" w14:textId="77777777" w:rsidR="00015307" w:rsidRDefault="00015307" w:rsidP="00015307">
      <w:pPr>
        <w:pStyle w:val="TAMainText"/>
        <w:rPr>
          <w:rFonts w:eastAsiaTheme="minorEastAsia"/>
          <w:lang w:val="en-GB" w:eastAsia="zh-CN"/>
        </w:rPr>
      </w:pPr>
    </w:p>
    <w:p w14:paraId="27D648C0" w14:textId="77777777" w:rsidR="00015307" w:rsidRDefault="00015307" w:rsidP="00015307">
      <w:pPr>
        <w:pStyle w:val="BGKeywords"/>
        <w:spacing w:after="240"/>
        <w:jc w:val="left"/>
        <w:rPr>
          <w:rFonts w:eastAsiaTheme="minorEastAsia"/>
          <w:lang w:eastAsia="zh-CN"/>
        </w:rPr>
      </w:pPr>
      <w:r>
        <w:t xml:space="preserve">KEYWORDS </w:t>
      </w:r>
      <w:r>
        <w:rPr>
          <w:rFonts w:eastAsiaTheme="minorEastAsia" w:hint="eastAsia"/>
          <w:lang w:eastAsia="zh-CN"/>
        </w:rPr>
        <w:t>Agent; LLM; Large Language Model; Materials Informatics; Materials Genome</w:t>
      </w:r>
    </w:p>
    <w:p w14:paraId="62B1B6A7" w14:textId="77777777" w:rsidR="00015307" w:rsidRDefault="00015307" w:rsidP="00015307">
      <w:pPr>
        <w:pStyle w:val="BGKeywords"/>
        <w:spacing w:after="240"/>
        <w:jc w:val="left"/>
        <w:rPr>
          <w:rFonts w:eastAsiaTheme="minorEastAsia"/>
          <w:lang w:eastAsia="zh-CN"/>
        </w:rPr>
      </w:pPr>
    </w:p>
    <w:bookmarkEnd w:id="4"/>
    <w:bookmarkEnd w:id="5"/>
    <w:bookmarkEnd w:id="6"/>
    <w:bookmarkEnd w:id="7"/>
    <w:bookmarkEnd w:id="8"/>
    <w:p w14:paraId="129232B9" w14:textId="77777777" w:rsidR="00B94CE4" w:rsidRPr="00636E2E" w:rsidRDefault="00B94CE4" w:rsidP="00B94CE4">
      <w:pPr>
        <w:ind w:firstLineChars="100" w:firstLine="220"/>
        <w:jc w:val="center"/>
        <w:rPr>
          <w:rFonts w:ascii="Times" w:hAnsi="Times" w:cs="Times"/>
          <w:sz w:val="24"/>
          <w:szCs w:val="24"/>
        </w:rPr>
      </w:pPr>
      <w:r>
        <w:rPr>
          <w:noProof/>
        </w:rPr>
        <w:lastRenderedPageBreak/>
        <w:drawing>
          <wp:inline distT="0" distB="0" distL="0" distR="0" wp14:anchorId="04BF07F0" wp14:editId="2FA02DCC">
            <wp:extent cx="5731510" cy="6055360"/>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6055360"/>
                    </a:xfrm>
                    <a:prstGeom prst="rect">
                      <a:avLst/>
                    </a:prstGeom>
                    <a:noFill/>
                    <a:ln>
                      <a:noFill/>
                    </a:ln>
                  </pic:spPr>
                </pic:pic>
              </a:graphicData>
            </a:graphic>
          </wp:inline>
        </w:drawing>
      </w:r>
    </w:p>
    <w:p w14:paraId="6AF7C752" w14:textId="77777777" w:rsidR="00473744" w:rsidRDefault="00473744" w:rsidP="00473744">
      <w:pPr>
        <w:jc w:val="both"/>
        <w:rPr>
          <w:rFonts w:ascii="Times New Roman" w:hAnsi="Times New Roman" w:cs="Times New Roman"/>
          <w:sz w:val="24"/>
          <w:szCs w:val="24"/>
        </w:rPr>
      </w:pPr>
      <w:r w:rsidRPr="00B94CE4">
        <w:rPr>
          <w:rFonts w:ascii="Times New Roman" w:hAnsi="Times New Roman" w:cs="Times New Roman" w:hint="eastAsia"/>
          <w:sz w:val="24"/>
          <w:szCs w:val="24"/>
        </w:rPr>
        <w:t>Figure S1.</w:t>
      </w:r>
      <w:r w:rsidRPr="00B94CE4">
        <w:rPr>
          <w:rFonts w:ascii="Times New Roman" w:hAnsi="Times New Roman" w:cs="Times New Roman"/>
          <w:sz w:val="24"/>
          <w:szCs w:val="24"/>
        </w:rPr>
        <w:t xml:space="preserve"> Closed-loop workflow for multi-agent materials design. The process begins with (1) User Query Intake, where a natural language request is captured as input. (2) Task Analysis and Semantic Parsing by the Task Assignment Agent then converts the query into structured subtasks with defined execution logic. (3) Agent Team Formation and Subtask Dispatch via the </w:t>
      </w:r>
      <w:proofErr w:type="spellStart"/>
      <w:r w:rsidRPr="00B94CE4">
        <w:rPr>
          <w:rFonts w:ascii="Times New Roman" w:hAnsi="Times New Roman" w:cs="Times New Roman"/>
          <w:sz w:val="24"/>
          <w:szCs w:val="24"/>
        </w:rPr>
        <w:t>CrewAI</w:t>
      </w:r>
      <w:proofErr w:type="spellEnd"/>
      <w:r w:rsidRPr="00B94CE4">
        <w:rPr>
          <w:rFonts w:ascii="Times New Roman" w:hAnsi="Times New Roman" w:cs="Times New Roman"/>
          <w:sz w:val="24"/>
          <w:szCs w:val="24"/>
        </w:rPr>
        <w:t xml:space="preserve"> orchestrator assigns these subtasks to specialized agents. (4) Parallel Agent Execution is carried out by the Semantic Search, Inverse Design, and Heat Treatment agents, each operating on their designated inputs. (5) Result Collection and Consistency Evaluation aggregates all outputs and checks for quality criteria if gaps are detected</w:t>
      </w:r>
      <w:r>
        <w:rPr>
          <w:rFonts w:ascii="Times New Roman" w:hAnsi="Times New Roman" w:cs="Times New Roman" w:hint="eastAsia"/>
          <w:sz w:val="24"/>
          <w:szCs w:val="24"/>
        </w:rPr>
        <w:t>.</w:t>
      </w:r>
      <w:r w:rsidRPr="00B94CE4">
        <w:rPr>
          <w:rFonts w:ascii="Times New Roman" w:hAnsi="Times New Roman" w:cs="Times New Roman"/>
          <w:sz w:val="24"/>
          <w:szCs w:val="24"/>
        </w:rPr>
        <w:t xml:space="preserve"> (6) Iterative Refinement triggers a feedback loop to repeat relevant steps (2–5). (7) Final Output Generation produces the answer or design</w:t>
      </w:r>
      <w:r>
        <w:rPr>
          <w:rFonts w:ascii="Times New Roman" w:hAnsi="Times New Roman" w:cs="Times New Roman" w:hint="eastAsia"/>
          <w:sz w:val="24"/>
          <w:szCs w:val="24"/>
        </w:rPr>
        <w:t xml:space="preserve"> o</w:t>
      </w:r>
      <w:r w:rsidRPr="00B94CE4">
        <w:rPr>
          <w:rFonts w:ascii="Times New Roman" w:hAnsi="Times New Roman" w:cs="Times New Roman"/>
          <w:sz w:val="24"/>
          <w:szCs w:val="24"/>
        </w:rPr>
        <w:t>nce consistency is achieved. Each step specifies the responsible agent, input/output transformations, and decision logic for quality control.</w:t>
      </w:r>
    </w:p>
    <w:p w14:paraId="4B5DA010" w14:textId="77777777" w:rsidR="00B94CE4" w:rsidRPr="00473744" w:rsidRDefault="00B94CE4" w:rsidP="00B94CE4">
      <w:pPr>
        <w:jc w:val="both"/>
        <w:rPr>
          <w:rFonts w:ascii="Times New Roman" w:hAnsi="Times New Roman" w:cs="Times New Roman"/>
          <w:sz w:val="24"/>
          <w:szCs w:val="24"/>
        </w:rPr>
      </w:pPr>
    </w:p>
    <w:p w14:paraId="5C2C3A4D" w14:textId="77777777" w:rsidR="00B94CE4" w:rsidRPr="00B94CE4" w:rsidRDefault="00B94CE4" w:rsidP="00B94CE4">
      <w:pPr>
        <w:jc w:val="center"/>
        <w:rPr>
          <w:rFonts w:ascii="Times" w:hAnsi="Times" w:cs="Times"/>
          <w:sz w:val="24"/>
          <w:szCs w:val="24"/>
        </w:rPr>
      </w:pPr>
      <w:r w:rsidRPr="00B94CE4">
        <w:rPr>
          <w:noProof/>
        </w:rPr>
        <w:lastRenderedPageBreak/>
        <w:drawing>
          <wp:inline distT="0" distB="0" distL="0" distR="0" wp14:anchorId="2F09BA03" wp14:editId="2331C2D5">
            <wp:extent cx="5731510" cy="394906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3949065"/>
                    </a:xfrm>
                    <a:prstGeom prst="rect">
                      <a:avLst/>
                    </a:prstGeom>
                    <a:noFill/>
                    <a:ln>
                      <a:noFill/>
                    </a:ln>
                  </pic:spPr>
                </pic:pic>
              </a:graphicData>
            </a:graphic>
          </wp:inline>
        </w:drawing>
      </w:r>
    </w:p>
    <w:p w14:paraId="27C5804E" w14:textId="202999C2" w:rsidR="00B94CE4" w:rsidRDefault="00B94CE4" w:rsidP="00B94CE4">
      <w:pPr>
        <w:jc w:val="both"/>
        <w:rPr>
          <w:rFonts w:ascii="Times New Roman" w:hAnsi="Times New Roman" w:cs="Times New Roman"/>
          <w:sz w:val="24"/>
          <w:szCs w:val="24"/>
        </w:rPr>
      </w:pPr>
      <w:r w:rsidRPr="00B94CE4">
        <w:rPr>
          <w:rFonts w:ascii="Times New Roman" w:hAnsi="Times New Roman" w:cs="Times New Roman" w:hint="eastAsia"/>
          <w:sz w:val="24"/>
          <w:szCs w:val="24"/>
        </w:rPr>
        <w:t>Figure S2.</w:t>
      </w:r>
      <w:r w:rsidRPr="00B94CE4">
        <w:rPr>
          <w:rFonts w:ascii="Times New Roman" w:hAnsi="Times New Roman" w:cs="Times New Roman"/>
          <w:sz w:val="24"/>
          <w:szCs w:val="24"/>
        </w:rPr>
        <w:t xml:space="preserve">  CrewAI-based orchestrator architecture and task coordination mechanisms. The figure details the internal structure and operation of the Task Assignment Agent (manager) within the closed-loop materials design workflow. Six coordination mechanisms grounded in the </w:t>
      </w:r>
      <w:proofErr w:type="spellStart"/>
      <w:r w:rsidRPr="00B94CE4">
        <w:rPr>
          <w:rFonts w:ascii="Times New Roman" w:hAnsi="Times New Roman" w:cs="Times New Roman"/>
          <w:sz w:val="24"/>
          <w:szCs w:val="24"/>
        </w:rPr>
        <w:t>CrewAI</w:t>
      </w:r>
      <w:proofErr w:type="spellEnd"/>
      <w:r w:rsidRPr="00B94CE4">
        <w:rPr>
          <w:rFonts w:ascii="Times New Roman" w:hAnsi="Times New Roman" w:cs="Times New Roman"/>
          <w:sz w:val="24"/>
          <w:szCs w:val="24"/>
        </w:rPr>
        <w:t xml:space="preserve"> framework are illustrated: (</w:t>
      </w:r>
      <w:proofErr w:type="spellStart"/>
      <w:r w:rsidRPr="00B94CE4">
        <w:rPr>
          <w:rFonts w:ascii="Times New Roman" w:hAnsi="Times New Roman" w:cs="Times New Roman"/>
          <w:sz w:val="24"/>
          <w:szCs w:val="24"/>
        </w:rPr>
        <w:t>i</w:t>
      </w:r>
      <w:proofErr w:type="spellEnd"/>
      <w:r w:rsidRPr="00B94CE4">
        <w:rPr>
          <w:rFonts w:ascii="Times New Roman" w:hAnsi="Times New Roman" w:cs="Times New Roman"/>
          <w:sz w:val="24"/>
          <w:szCs w:val="24"/>
        </w:rPr>
        <w:t xml:space="preserve">) Agent capability profiling using </w:t>
      </w:r>
      <w:proofErr w:type="spellStart"/>
      <w:r w:rsidRPr="00B94CE4">
        <w:rPr>
          <w:rFonts w:ascii="Times New Roman" w:hAnsi="Times New Roman" w:cs="Times New Roman"/>
          <w:sz w:val="24"/>
          <w:szCs w:val="24"/>
        </w:rPr>
        <w:t>CrewAI’s</w:t>
      </w:r>
      <w:proofErr w:type="spellEnd"/>
      <w:r w:rsidRPr="00B94CE4">
        <w:rPr>
          <w:rFonts w:ascii="Times New Roman" w:hAnsi="Times New Roman" w:cs="Times New Roman"/>
          <w:sz w:val="24"/>
          <w:szCs w:val="24"/>
        </w:rPr>
        <w:t xml:space="preserve"> structured role/goal/backstory/tools attributes, where backstory</w:t>
      </w:r>
      <w:r w:rsidRPr="0049607B">
        <w:rPr>
          <w:rFonts w:ascii="Times New Roman" w:hAnsi="Times New Roman" w:cs="Times New Roman"/>
          <w:sz w:val="24"/>
          <w:szCs w:val="24"/>
        </w:rPr>
        <w:t> serves as soft expertise-boundary constraints that guide agent selection; (ii) Two delegation primitive</w:t>
      </w:r>
      <w:r>
        <w:rPr>
          <w:rFonts w:ascii="Times New Roman" w:hAnsi="Times New Roman" w:cs="Times New Roman" w:hint="eastAsia"/>
          <w:sz w:val="24"/>
          <w:szCs w:val="24"/>
        </w:rPr>
        <w:t xml:space="preserve">s, </w:t>
      </w:r>
      <w:proofErr w:type="spellStart"/>
      <w:r w:rsidRPr="0049607B">
        <w:rPr>
          <w:rFonts w:ascii="Times New Roman" w:hAnsi="Times New Roman" w:cs="Times New Roman"/>
          <w:sz w:val="24"/>
          <w:szCs w:val="24"/>
        </w:rPr>
        <w:t>AskQuestionTool</w:t>
      </w:r>
      <w:proofErr w:type="spellEnd"/>
      <w:r w:rsidRPr="0049607B">
        <w:rPr>
          <w:rFonts w:ascii="Times New Roman" w:hAnsi="Times New Roman" w:cs="Times New Roman"/>
          <w:sz w:val="24"/>
          <w:szCs w:val="24"/>
        </w:rPr>
        <w:t> for full subtask delegation and </w:t>
      </w:r>
      <w:proofErr w:type="spellStart"/>
      <w:r w:rsidRPr="0049607B">
        <w:rPr>
          <w:rFonts w:ascii="Times New Roman" w:hAnsi="Times New Roman" w:cs="Times New Roman"/>
          <w:sz w:val="24"/>
          <w:szCs w:val="24"/>
        </w:rPr>
        <w:t>DelegateWorkTool</w:t>
      </w:r>
      <w:proofErr w:type="spellEnd"/>
      <w:r w:rsidRPr="0049607B">
        <w:rPr>
          <w:rFonts w:ascii="Times New Roman" w:hAnsi="Times New Roman" w:cs="Times New Roman"/>
          <w:sz w:val="24"/>
          <w:szCs w:val="24"/>
        </w:rPr>
        <w:t> for lightweight consultation</w:t>
      </w:r>
      <w:r>
        <w:rPr>
          <w:rFonts w:ascii="Times New Roman" w:hAnsi="Times New Roman" w:cs="Times New Roman" w:hint="eastAsia"/>
          <w:sz w:val="24"/>
          <w:szCs w:val="24"/>
        </w:rPr>
        <w:t xml:space="preserve">, </w:t>
      </w:r>
      <w:r w:rsidRPr="0049607B">
        <w:rPr>
          <w:rFonts w:ascii="Times New Roman" w:hAnsi="Times New Roman" w:cs="Times New Roman"/>
          <w:sz w:val="24"/>
          <w:szCs w:val="24"/>
        </w:rPr>
        <w:t>enabling the manager to orchestrate specialist agents via structured tool calls; (iii) Decision-rule-based task routing table encoded directly in the manager backstory, which maps user intent categories (knowledge queries, composition design, thermodynamic questions, phase-diagram calculations) to specific agent teams; (iv) </w:t>
      </w:r>
      <w:proofErr w:type="spellStart"/>
      <w:r w:rsidRPr="0049607B">
        <w:rPr>
          <w:rFonts w:ascii="Times New Roman" w:hAnsi="Times New Roman" w:cs="Times New Roman"/>
          <w:sz w:val="24"/>
          <w:szCs w:val="24"/>
        </w:rPr>
        <w:t>Process.sequential</w:t>
      </w:r>
      <w:proofErr w:type="spellEnd"/>
      <w:r w:rsidRPr="0049607B">
        <w:rPr>
          <w:rFonts w:ascii="Times New Roman" w:hAnsi="Times New Roman" w:cs="Times New Roman"/>
          <w:sz w:val="24"/>
          <w:szCs w:val="24"/>
        </w:rPr>
        <w:t> execution model featuring a single meta-task entry point and iterative “delegate–evaluate–refine” loops; (v) </w:t>
      </w:r>
      <w:proofErr w:type="spellStart"/>
      <w:r w:rsidRPr="0049607B">
        <w:rPr>
          <w:rFonts w:ascii="Times New Roman" w:hAnsi="Times New Roman" w:cs="Times New Roman"/>
          <w:sz w:val="24"/>
          <w:szCs w:val="24"/>
        </w:rPr>
        <w:t>result_as_answer</w:t>
      </w:r>
      <w:proofErr w:type="spellEnd"/>
      <w:r w:rsidRPr="0049607B">
        <w:rPr>
          <w:rFonts w:ascii="Times New Roman" w:hAnsi="Times New Roman" w:cs="Times New Roman"/>
          <w:sz w:val="24"/>
          <w:szCs w:val="24"/>
        </w:rPr>
        <w:t xml:space="preserve"> directive that enforces verbatim tool-output fidelity, preventing LLM hallucination over computational results; and (vi) Structured execution trace protocol that logs every delegation event (agent called, tool used, timestamp, output hash) for user-facing interpretability and debugging. All components are directly grounded in the source code of the </w:t>
      </w:r>
      <w:proofErr w:type="spellStart"/>
      <w:r w:rsidRPr="0049607B">
        <w:rPr>
          <w:rFonts w:ascii="Times New Roman" w:hAnsi="Times New Roman" w:cs="Times New Roman"/>
          <w:sz w:val="24"/>
          <w:szCs w:val="24"/>
        </w:rPr>
        <w:t>CrewAI</w:t>
      </w:r>
      <w:proofErr w:type="spellEnd"/>
      <w:r w:rsidRPr="0049607B">
        <w:rPr>
          <w:rFonts w:ascii="Times New Roman" w:hAnsi="Times New Roman" w:cs="Times New Roman"/>
          <w:sz w:val="24"/>
          <w:szCs w:val="24"/>
        </w:rPr>
        <w:t xml:space="preserve"> framework and the </w:t>
      </w:r>
      <w:proofErr w:type="spellStart"/>
      <w:r w:rsidRPr="0049607B">
        <w:rPr>
          <w:rFonts w:ascii="Times New Roman" w:hAnsi="Times New Roman" w:cs="Times New Roman"/>
          <w:sz w:val="24"/>
          <w:szCs w:val="24"/>
        </w:rPr>
        <w:t>STALAgent</w:t>
      </w:r>
      <w:proofErr w:type="spellEnd"/>
      <w:r w:rsidRPr="0049607B">
        <w:rPr>
          <w:rFonts w:ascii="Times New Roman" w:hAnsi="Times New Roman" w:cs="Times New Roman"/>
          <w:sz w:val="24"/>
          <w:szCs w:val="24"/>
        </w:rPr>
        <w:t xml:space="preserve"> implementation.</w:t>
      </w:r>
    </w:p>
    <w:p w14:paraId="5ED7EC21" w14:textId="77777777" w:rsidR="00B94CE4" w:rsidRDefault="00B94CE4" w:rsidP="00B94CE4">
      <w:pPr>
        <w:jc w:val="both"/>
        <w:rPr>
          <w:rFonts w:ascii="Times New Roman" w:hAnsi="Times New Roman" w:cs="Times New Roman"/>
          <w:sz w:val="24"/>
          <w:szCs w:val="24"/>
        </w:rPr>
      </w:pPr>
    </w:p>
    <w:p w14:paraId="423D9F2F" w14:textId="77777777" w:rsidR="00B94CE4" w:rsidRDefault="00B94CE4" w:rsidP="00B94CE4">
      <w:pPr>
        <w:jc w:val="center"/>
        <w:rPr>
          <w:rFonts w:ascii="Times New Roman" w:hAnsi="Times New Roman" w:cs="Times New Roman"/>
          <w:sz w:val="24"/>
          <w:szCs w:val="24"/>
        </w:rPr>
      </w:pPr>
      <w:r>
        <w:rPr>
          <w:noProof/>
        </w:rPr>
        <w:lastRenderedPageBreak/>
        <w:drawing>
          <wp:inline distT="0" distB="0" distL="0" distR="0" wp14:anchorId="470C32A1" wp14:editId="39FF2EBE">
            <wp:extent cx="5731510" cy="398780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3987800"/>
                    </a:xfrm>
                    <a:prstGeom prst="rect">
                      <a:avLst/>
                    </a:prstGeom>
                    <a:noFill/>
                    <a:ln>
                      <a:noFill/>
                    </a:ln>
                  </pic:spPr>
                </pic:pic>
              </a:graphicData>
            </a:graphic>
          </wp:inline>
        </w:drawing>
      </w:r>
    </w:p>
    <w:p w14:paraId="52596579" w14:textId="511098B4" w:rsidR="00B94CE4" w:rsidRDefault="00B94CE4" w:rsidP="00473744">
      <w:pPr>
        <w:pStyle w:val="TAMainText"/>
        <w:spacing w:line="360" w:lineRule="auto"/>
        <w:ind w:firstLine="0"/>
        <w:rPr>
          <w:rFonts w:ascii="Times New Roman" w:hAnsi="Times New Roman"/>
          <w:szCs w:val="24"/>
          <w:lang w:eastAsia="zh-CN"/>
        </w:rPr>
      </w:pPr>
      <w:r w:rsidRPr="0051337B">
        <w:rPr>
          <w:rFonts w:ascii="Times New Roman" w:hAnsi="Times New Roman"/>
          <w:szCs w:val="24"/>
          <w:lang w:eastAsia="zh-CN"/>
        </w:rPr>
        <w:t>Figure S3. Semantic Search Agent architecture and RAG based retrieval pipeline. The figure details the integration of retrieval augmented generation for steel domain knowledge retrieval, verified against the system implementation. Five key components are shown. (</w:t>
      </w:r>
      <w:proofErr w:type="spellStart"/>
      <w:r w:rsidRPr="0051337B">
        <w:rPr>
          <w:rFonts w:ascii="Times New Roman" w:hAnsi="Times New Roman"/>
          <w:szCs w:val="24"/>
          <w:lang w:eastAsia="zh-CN"/>
        </w:rPr>
        <w:t>i</w:t>
      </w:r>
      <w:proofErr w:type="spellEnd"/>
      <w:r w:rsidRPr="0051337B">
        <w:rPr>
          <w:rFonts w:ascii="Times New Roman" w:hAnsi="Times New Roman"/>
          <w:szCs w:val="24"/>
          <w:lang w:eastAsia="zh-CN"/>
        </w:rPr>
        <w:t xml:space="preserve">) Embedding and reranking models. The </w:t>
      </w:r>
      <w:proofErr w:type="spellStart"/>
      <w:r w:rsidRPr="0051337B">
        <w:rPr>
          <w:rFonts w:ascii="Times New Roman" w:hAnsi="Times New Roman"/>
          <w:szCs w:val="24"/>
          <w:lang w:eastAsia="zh-CN"/>
        </w:rPr>
        <w:t>intfloat</w:t>
      </w:r>
      <w:proofErr w:type="spellEnd"/>
      <w:r w:rsidRPr="0051337B">
        <w:rPr>
          <w:rFonts w:ascii="Times New Roman" w:hAnsi="Times New Roman"/>
          <w:szCs w:val="24"/>
          <w:lang w:eastAsia="zh-CN"/>
        </w:rPr>
        <w:t xml:space="preserve">/e5-base-v2 model produces </w:t>
      </w:r>
      <w:proofErr w:type="gramStart"/>
      <w:r w:rsidRPr="0051337B">
        <w:rPr>
          <w:rFonts w:ascii="Times New Roman" w:hAnsi="Times New Roman"/>
          <w:szCs w:val="24"/>
          <w:lang w:eastAsia="zh-CN"/>
        </w:rPr>
        <w:t>768 dimensional</w:t>
      </w:r>
      <w:proofErr w:type="gramEnd"/>
      <w:r w:rsidRPr="0051337B">
        <w:rPr>
          <w:rFonts w:ascii="Times New Roman" w:hAnsi="Times New Roman"/>
          <w:szCs w:val="24"/>
          <w:lang w:eastAsia="zh-CN"/>
        </w:rPr>
        <w:t xml:space="preserve"> dense vectors. The cross-encoder/ms-marco-MiniLM-L-6-v2 model performs final reranking. (ii) Four stage retrieval </w:t>
      </w:r>
      <w:proofErr w:type="gramStart"/>
      <w:r w:rsidRPr="0051337B">
        <w:rPr>
          <w:rFonts w:ascii="Times New Roman" w:hAnsi="Times New Roman"/>
          <w:szCs w:val="24"/>
          <w:lang w:eastAsia="zh-CN"/>
        </w:rPr>
        <w:t>pipeline</w:t>
      </w:r>
      <w:proofErr w:type="gramEnd"/>
      <w:r w:rsidRPr="0051337B">
        <w:rPr>
          <w:rFonts w:ascii="Times New Roman" w:hAnsi="Times New Roman"/>
          <w:szCs w:val="24"/>
          <w:lang w:eastAsia="zh-CN"/>
        </w:rPr>
        <w:t>. Stage 1: BM25 keyword matching. Stage 2: k nearest neighbor search with k = 100. Stage 3: Reciprocal Rank Fusion with a 2× weight on vector results and per paper deduplication. Stage 4: Cross Encoder reranking to produce top five results. (iii) Chunking strategy</w:t>
      </w:r>
      <w:r>
        <w:rPr>
          <w:rFonts w:ascii="Times New Roman" w:hAnsi="Times New Roman" w:hint="eastAsia"/>
          <w:szCs w:val="24"/>
          <w:lang w:eastAsia="zh-CN"/>
        </w:rPr>
        <w:t xml:space="preserve"> g</w:t>
      </w:r>
      <w:r w:rsidRPr="0051337B">
        <w:rPr>
          <w:rFonts w:ascii="Times New Roman" w:hAnsi="Times New Roman"/>
          <w:szCs w:val="24"/>
          <w:lang w:eastAsia="zh-CN"/>
        </w:rPr>
        <w:t xml:space="preserve">overned by a similarity threshold and token limits. (iv) Query refinement loop. The agent iteratively reformulates search prompts when results are insufficient. (v) Knowledge base. More than 10,000 full text steel domain articles indexed in a dual index Elasticsearch schema: papers metadata and paper chunks with </w:t>
      </w:r>
      <w:proofErr w:type="gramStart"/>
      <w:r w:rsidRPr="0051337B">
        <w:rPr>
          <w:rFonts w:ascii="Times New Roman" w:hAnsi="Times New Roman"/>
          <w:szCs w:val="24"/>
          <w:lang w:eastAsia="zh-CN"/>
        </w:rPr>
        <w:t>768 dimensional</w:t>
      </w:r>
      <w:proofErr w:type="gramEnd"/>
      <w:r w:rsidRPr="0051337B">
        <w:rPr>
          <w:rFonts w:ascii="Times New Roman" w:hAnsi="Times New Roman"/>
          <w:szCs w:val="24"/>
          <w:lang w:eastAsia="zh-CN"/>
        </w:rPr>
        <w:t xml:space="preserve"> embeddings.</w:t>
      </w:r>
    </w:p>
    <w:p w14:paraId="420C8855" w14:textId="77777777" w:rsidR="00D932EC" w:rsidRDefault="00D932EC" w:rsidP="00B94CE4">
      <w:pPr>
        <w:pStyle w:val="TAMainText"/>
        <w:ind w:firstLine="0"/>
        <w:rPr>
          <w:rFonts w:eastAsiaTheme="minorEastAsia"/>
          <w:lang w:eastAsia="zh-CN"/>
        </w:rPr>
      </w:pPr>
    </w:p>
    <w:p w14:paraId="0AD2E98C" w14:textId="1A0104EC" w:rsidR="004845C0" w:rsidRDefault="00154913" w:rsidP="00B94CE4">
      <w:pPr>
        <w:pStyle w:val="TAMainText"/>
        <w:ind w:firstLine="0"/>
        <w:rPr>
          <w:rFonts w:eastAsiaTheme="minorEastAsia"/>
          <w:lang w:eastAsia="zh-CN"/>
        </w:rPr>
      </w:pPr>
      <w:r>
        <w:rPr>
          <w:noProof/>
        </w:rPr>
        <w:lastRenderedPageBreak/>
        <w:drawing>
          <wp:inline distT="0" distB="0" distL="0" distR="0" wp14:anchorId="34268E94" wp14:editId="46388A20">
            <wp:extent cx="5732780" cy="7108190"/>
            <wp:effectExtent l="0" t="0" r="127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2780" cy="7108190"/>
                    </a:xfrm>
                    <a:prstGeom prst="rect">
                      <a:avLst/>
                    </a:prstGeom>
                    <a:noFill/>
                    <a:ln>
                      <a:noFill/>
                    </a:ln>
                  </pic:spPr>
                </pic:pic>
              </a:graphicData>
            </a:graphic>
          </wp:inline>
        </w:drawing>
      </w:r>
    </w:p>
    <w:p w14:paraId="5D2FA0EE" w14:textId="77777777" w:rsidR="00F4043C" w:rsidRPr="009E0192" w:rsidRDefault="00F4043C" w:rsidP="00F4043C">
      <w:pPr>
        <w:spacing w:after="160" w:line="259" w:lineRule="auto"/>
        <w:jc w:val="both"/>
        <w:rPr>
          <w:rFonts w:ascii="Times New Roman" w:hAnsi="Times New Roman" w:cs="Times New Roman"/>
          <w:sz w:val="24"/>
          <w:szCs w:val="24"/>
          <w:lang w:val="en-US"/>
        </w:rPr>
      </w:pPr>
      <w:r w:rsidRPr="009E0192">
        <w:rPr>
          <w:rFonts w:ascii="Times New Roman" w:hAnsi="Times New Roman" w:cs="Times New Roman"/>
          <w:sz w:val="24"/>
          <w:szCs w:val="24"/>
          <w:lang w:val="en-US"/>
        </w:rPr>
        <w:t xml:space="preserve">Figure </w:t>
      </w:r>
      <w:r>
        <w:rPr>
          <w:rFonts w:ascii="Times New Roman" w:hAnsi="Times New Roman" w:cs="Times New Roman"/>
          <w:sz w:val="24"/>
          <w:szCs w:val="24"/>
        </w:rPr>
        <w:t>S4</w:t>
      </w:r>
      <w:r w:rsidRPr="009E0192">
        <w:rPr>
          <w:rFonts w:ascii="Times New Roman" w:hAnsi="Times New Roman" w:cs="Times New Roman"/>
          <w:sz w:val="24"/>
          <w:szCs w:val="24"/>
          <w:lang w:val="en-US"/>
        </w:rPr>
        <w:t>. Schematic illustration of the proposed conditional generative framework for inverse alloy design.</w:t>
      </w:r>
      <w:r>
        <w:rPr>
          <w:rFonts w:ascii="Times New Roman" w:hAnsi="Times New Roman" w:cs="Times New Roman"/>
          <w:sz w:val="24"/>
          <w:szCs w:val="24"/>
        </w:rPr>
        <w:t xml:space="preserve"> </w:t>
      </w:r>
      <w:r w:rsidRPr="001F4532">
        <w:rPr>
          <w:rFonts w:ascii="Times New Roman" w:hAnsi="Times New Roman" w:cs="Times New Roman"/>
          <w:sz w:val="24"/>
          <w:szCs w:val="24"/>
        </w:rPr>
        <w:t>The architecture integrates a Conditional Variational Autoencoder (CVAE) with a Latent Diffusion Model.</w:t>
      </w:r>
      <w:r>
        <w:rPr>
          <w:rFonts w:ascii="Times New Roman" w:hAnsi="Times New Roman" w:cs="Times New Roman"/>
          <w:sz w:val="24"/>
          <w:szCs w:val="24"/>
        </w:rPr>
        <w:t xml:space="preserve"> </w:t>
      </w:r>
      <w:r w:rsidRPr="001F4532">
        <w:rPr>
          <w:rFonts w:ascii="Times New Roman" w:hAnsi="Times New Roman" w:cs="Times New Roman"/>
          <w:sz w:val="24"/>
          <w:szCs w:val="24"/>
        </w:rPr>
        <w:t>The CVAE Encoder compresses the input composition (x) and target properties (c) into a 32-dimensional latent distribution (μ,</w:t>
      </w:r>
      <w:r>
        <w:rPr>
          <w:rFonts w:ascii="Times New Roman" w:hAnsi="Times New Roman" w:cs="Times New Roman"/>
          <w:sz w:val="24"/>
          <w:szCs w:val="24"/>
        </w:rPr>
        <w:t xml:space="preserve"> </w:t>
      </w:r>
      <w:r w:rsidRPr="001F4532">
        <w:rPr>
          <w:rFonts w:ascii="Times New Roman" w:hAnsi="Times New Roman" w:cs="Times New Roman"/>
          <w:sz w:val="24"/>
          <w:szCs w:val="24"/>
        </w:rPr>
        <w:t>σ), from which the latent variable z is sampled. The Conditional Diffusion Denoiser (a 4-layer MLP) learns to reverse the diffusion process within the latent space, guided by the target properties</w:t>
      </w:r>
      <w:r>
        <w:rPr>
          <w:rFonts w:ascii="Times New Roman" w:hAnsi="Times New Roman" w:cs="Times New Roman"/>
          <w:sz w:val="24"/>
          <w:szCs w:val="24"/>
        </w:rPr>
        <w:t xml:space="preserve"> </w:t>
      </w:r>
      <w:r w:rsidRPr="001F4532">
        <w:rPr>
          <w:rFonts w:ascii="Times New Roman" w:hAnsi="Times New Roman" w:cs="Times New Roman"/>
          <w:sz w:val="24"/>
          <w:szCs w:val="24"/>
        </w:rPr>
        <w:t xml:space="preserve">c and the composite loss function </w:t>
      </w:r>
      <w:r>
        <w:rPr>
          <w:rFonts w:ascii="Times New Roman" w:hAnsi="Times New Roman"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L</m:t>
            </m:r>
          </m:e>
          <m:sub>
            <m:r>
              <m:rPr>
                <m:sty m:val="p"/>
              </m:rPr>
              <w:rPr>
                <w:rFonts w:ascii="Cambria Math" w:hAnsi="Cambria Math" w:cs="Times New Roman"/>
                <w:sz w:val="24"/>
                <w:szCs w:val="24"/>
              </w:rPr>
              <m:t>total</m:t>
            </m:r>
          </m:sub>
        </m:sSub>
      </m:oMath>
      <w:r>
        <w:rPr>
          <w:rFonts w:ascii="Times New Roman" w:hAnsi="Times New Roman" w:cs="Times New Roman"/>
          <w:sz w:val="24"/>
          <w:szCs w:val="24"/>
        </w:rPr>
        <w:t>)</w:t>
      </w:r>
      <w:r w:rsidRPr="001F4532">
        <w:rPr>
          <w:rFonts w:ascii="Times New Roman" w:hAnsi="Times New Roman" w:cs="Times New Roman"/>
          <w:sz w:val="24"/>
          <w:szCs w:val="24"/>
        </w:rPr>
        <w:t>. During inference, the model performs reverse sampling starting from Gaussian noise (</w:t>
      </w:r>
      <m:oMath>
        <m:sSub>
          <m:sSubPr>
            <m:ctrlPr>
              <w:rPr>
                <w:rFonts w:ascii="Cambria Math" w:hAnsi="Cambria Math" w:cs="Times New Roman"/>
                <w:i/>
                <w:sz w:val="24"/>
                <w:szCs w:val="24"/>
                <w:lang w:val="en-US"/>
              </w:rPr>
            </m:ctrlPr>
          </m:sSubPr>
          <m:e>
            <m:r>
              <w:rPr>
                <w:rFonts w:ascii="Cambria Math" w:hAnsi="Cambria Math" w:cs="Times New Roman"/>
                <w:sz w:val="24"/>
                <w:szCs w:val="24"/>
              </w:rPr>
              <m:t>z</m:t>
            </m:r>
          </m:e>
          <m:sub>
            <m:r>
              <w:rPr>
                <w:rFonts w:ascii="Cambria Math" w:hAnsi="Cambria Math" w:cs="Times New Roman"/>
                <w:sz w:val="24"/>
                <w:szCs w:val="24"/>
              </w:rPr>
              <m:t>T</m:t>
            </m:r>
          </m:sub>
        </m:sSub>
      </m:oMath>
      <w:r w:rsidRPr="001F4532">
        <w:rPr>
          <w:rFonts w:ascii="Times New Roman" w:hAnsi="Times New Roman" w:cs="Times New Roman"/>
          <w:sz w:val="24"/>
          <w:szCs w:val="24"/>
        </w:rPr>
        <w:t xml:space="preserve">​) to generate a clean </w:t>
      </w:r>
      <w:r w:rsidRPr="001F4532">
        <w:rPr>
          <w:rFonts w:ascii="Times New Roman" w:hAnsi="Times New Roman" w:cs="Times New Roman"/>
          <w:sz w:val="24"/>
          <w:szCs w:val="24"/>
        </w:rPr>
        <w:lastRenderedPageBreak/>
        <w:t>latent representation (</w:t>
      </w:r>
      <m:oMath>
        <m:sSub>
          <m:sSubPr>
            <m:ctrlPr>
              <w:rPr>
                <w:rFonts w:ascii="Cambria Math" w:hAnsi="Cambria Math" w:cs="Times New Roman"/>
                <w:i/>
                <w:sz w:val="24"/>
                <w:szCs w:val="24"/>
                <w:lang w:val="en-US"/>
              </w:rPr>
            </m:ctrlPr>
          </m:sSubPr>
          <m:e>
            <m:r>
              <w:rPr>
                <w:rFonts w:ascii="Cambria Math" w:hAnsi="Cambria Math" w:cs="Times New Roman"/>
                <w:sz w:val="24"/>
                <w:szCs w:val="24"/>
              </w:rPr>
              <m:t>z</m:t>
            </m:r>
          </m:e>
          <m:sub>
            <m:r>
              <w:rPr>
                <w:rFonts w:ascii="Cambria Math" w:hAnsi="Cambria Math" w:cs="Times New Roman"/>
                <w:sz w:val="24"/>
                <w:szCs w:val="24"/>
              </w:rPr>
              <m:t>0</m:t>
            </m:r>
          </m:sub>
        </m:sSub>
      </m:oMath>
      <w:r w:rsidRPr="001F4532">
        <w:rPr>
          <w:rFonts w:ascii="Times New Roman" w:hAnsi="Times New Roman" w:cs="Times New Roman"/>
          <w:sz w:val="24"/>
          <w:szCs w:val="24"/>
        </w:rPr>
        <w:t>​), which is then reconstructed by the CVAE Decoder into a valid alloy composition. The final output undergoes post-processing, including clipping and top-k filtering, to ensure physical feasibility.</w:t>
      </w:r>
    </w:p>
    <w:p w14:paraId="123FD9FA" w14:textId="3D05532B" w:rsidR="00154913" w:rsidRDefault="001E6B14" w:rsidP="00B94CE4">
      <w:pPr>
        <w:pStyle w:val="TAMainText"/>
        <w:ind w:firstLine="0"/>
        <w:rPr>
          <w:rFonts w:eastAsiaTheme="minorEastAsia"/>
          <w:lang w:eastAsia="zh-CN"/>
        </w:rPr>
      </w:pPr>
      <w:r>
        <w:rPr>
          <w:noProof/>
        </w:rPr>
        <w:drawing>
          <wp:inline distT="0" distB="0" distL="0" distR="0" wp14:anchorId="0A91C74A" wp14:editId="210D0F5A">
            <wp:extent cx="6301105" cy="40684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01105" cy="4068445"/>
                    </a:xfrm>
                    <a:prstGeom prst="rect">
                      <a:avLst/>
                    </a:prstGeom>
                    <a:noFill/>
                    <a:ln>
                      <a:noFill/>
                    </a:ln>
                  </pic:spPr>
                </pic:pic>
              </a:graphicData>
            </a:graphic>
          </wp:inline>
        </w:drawing>
      </w:r>
    </w:p>
    <w:p w14:paraId="776E4E23" w14:textId="773F9DEA" w:rsidR="004224A1" w:rsidRDefault="004224A1" w:rsidP="00B94CE4">
      <w:pPr>
        <w:pStyle w:val="TAMainText"/>
        <w:ind w:firstLine="0"/>
        <w:rPr>
          <w:rFonts w:eastAsiaTheme="minorEastAsia"/>
          <w:lang w:eastAsia="zh-CN"/>
        </w:rPr>
      </w:pPr>
      <w:r w:rsidRPr="009E0192">
        <w:rPr>
          <w:rFonts w:ascii="Times New Roman" w:hAnsi="Times New Roman"/>
          <w:szCs w:val="24"/>
          <w:lang w:eastAsia="zh-CN"/>
        </w:rPr>
        <w:t xml:space="preserve">Figure </w:t>
      </w:r>
      <w:r>
        <w:rPr>
          <w:rFonts w:ascii="Times New Roman" w:hAnsi="Times New Roman"/>
          <w:szCs w:val="24"/>
          <w:lang w:eastAsia="zh-CN"/>
        </w:rPr>
        <w:t>S5</w:t>
      </w:r>
      <w:r w:rsidRPr="009E0192">
        <w:rPr>
          <w:rFonts w:ascii="Times New Roman" w:hAnsi="Times New Roman"/>
          <w:szCs w:val="24"/>
          <w:lang w:eastAsia="zh-CN"/>
        </w:rPr>
        <w:t xml:space="preserve">. </w:t>
      </w:r>
      <w:r w:rsidR="004C0137">
        <w:rPr>
          <w:rFonts w:ascii="Times New Roman" w:hAnsi="Times New Roman"/>
          <w:szCs w:val="24"/>
          <w:lang w:eastAsia="zh-CN"/>
        </w:rPr>
        <w:t xml:space="preserve">(a) </w:t>
      </w:r>
      <w:r w:rsidR="00351F2C">
        <w:rPr>
          <w:rFonts w:ascii="Times New Roman" w:hAnsi="Times New Roman"/>
          <w:szCs w:val="24"/>
          <w:lang w:eastAsia="zh-CN"/>
        </w:rPr>
        <w:t xml:space="preserve">The overall QA scores of the 80-task </w:t>
      </w:r>
      <w:r w:rsidR="00C960C8">
        <w:rPr>
          <w:rFonts w:ascii="Times New Roman" w:hAnsi="Times New Roman"/>
          <w:szCs w:val="24"/>
          <w:lang w:eastAsia="zh-CN"/>
        </w:rPr>
        <w:t>steel QA benchmark</w:t>
      </w:r>
      <w:r w:rsidR="002A6644">
        <w:rPr>
          <w:rFonts w:ascii="Times New Roman" w:hAnsi="Times New Roman"/>
          <w:szCs w:val="24"/>
          <w:lang w:eastAsia="zh-CN"/>
        </w:rPr>
        <w:t xml:space="preserve"> of </w:t>
      </w:r>
      <w:proofErr w:type="spellStart"/>
      <w:r w:rsidR="002A6644">
        <w:rPr>
          <w:rFonts w:ascii="Times New Roman" w:hAnsi="Times New Roman"/>
          <w:szCs w:val="24"/>
          <w:lang w:eastAsia="zh-CN"/>
        </w:rPr>
        <w:t>STALAgent</w:t>
      </w:r>
      <w:proofErr w:type="spellEnd"/>
      <w:r w:rsidR="00C960C8">
        <w:rPr>
          <w:rFonts w:ascii="Times New Roman" w:hAnsi="Times New Roman"/>
          <w:szCs w:val="24"/>
          <w:lang w:eastAsia="zh-CN"/>
        </w:rPr>
        <w:t xml:space="preserve">. </w:t>
      </w:r>
      <w:r w:rsidR="009B6478">
        <w:rPr>
          <w:rFonts w:ascii="Times New Roman" w:hAnsi="Times New Roman"/>
          <w:szCs w:val="24"/>
          <w:lang w:eastAsia="zh-CN"/>
        </w:rPr>
        <w:t>The red line marks the 4.0 dividing line.</w:t>
      </w:r>
      <w:r w:rsidR="004C0137">
        <w:rPr>
          <w:rFonts w:ascii="Times New Roman" w:hAnsi="Times New Roman"/>
          <w:szCs w:val="24"/>
          <w:lang w:eastAsia="zh-CN"/>
        </w:rPr>
        <w:t xml:space="preserve"> (b)</w:t>
      </w:r>
      <w:r w:rsidR="002432EE">
        <w:rPr>
          <w:rFonts w:ascii="Times New Roman" w:hAnsi="Times New Roman"/>
          <w:szCs w:val="24"/>
          <w:lang w:eastAsia="zh-CN"/>
        </w:rPr>
        <w:t xml:space="preserve"> The average token usage per task and</w:t>
      </w:r>
      <w:r w:rsidR="00263011">
        <w:rPr>
          <w:rFonts w:ascii="Times New Roman" w:hAnsi="Times New Roman"/>
          <w:szCs w:val="24"/>
          <w:lang w:eastAsia="zh-CN"/>
        </w:rPr>
        <w:t xml:space="preserve"> the token </w:t>
      </w:r>
      <w:r w:rsidR="00263011" w:rsidRPr="00263011">
        <w:rPr>
          <w:rFonts w:ascii="Times New Roman" w:hAnsi="Times New Roman"/>
          <w:szCs w:val="24"/>
          <w:lang w:eastAsia="zh-CN"/>
        </w:rPr>
        <w:t>spending destination classification</w:t>
      </w:r>
      <w:r w:rsidR="00C75660">
        <w:rPr>
          <w:rFonts w:ascii="Times New Roman" w:hAnsi="Times New Roman"/>
          <w:szCs w:val="24"/>
          <w:lang w:eastAsia="zh-CN"/>
        </w:rPr>
        <w:t xml:space="preserve">. (c) </w:t>
      </w:r>
      <w:r w:rsidR="002A6644">
        <w:rPr>
          <w:rFonts w:ascii="Times New Roman" w:hAnsi="Times New Roman"/>
          <w:szCs w:val="24"/>
          <w:lang w:eastAsia="zh-CN"/>
        </w:rPr>
        <w:t xml:space="preserve">The </w:t>
      </w:r>
      <w:r w:rsidR="001701DA">
        <w:rPr>
          <w:rFonts w:ascii="Times New Roman" w:hAnsi="Times New Roman"/>
          <w:szCs w:val="24"/>
          <w:lang w:eastAsia="zh-CN"/>
        </w:rPr>
        <w:t xml:space="preserve">average scores of the 80-task steel QA benchmark by </w:t>
      </w:r>
      <w:r w:rsidR="00DF623C">
        <w:rPr>
          <w:rFonts w:ascii="Times New Roman" w:hAnsi="Times New Roman"/>
          <w:szCs w:val="24"/>
          <w:lang w:eastAsia="zh-CN"/>
        </w:rPr>
        <w:t xml:space="preserve">criterion. (d) The response time distribution of </w:t>
      </w:r>
      <w:proofErr w:type="spellStart"/>
      <w:r w:rsidR="00DF623C">
        <w:rPr>
          <w:rFonts w:ascii="Times New Roman" w:hAnsi="Times New Roman"/>
          <w:szCs w:val="24"/>
          <w:lang w:eastAsia="zh-CN"/>
        </w:rPr>
        <w:t>STALAgent</w:t>
      </w:r>
      <w:proofErr w:type="spellEnd"/>
      <w:r w:rsidR="00DF623C">
        <w:rPr>
          <w:rFonts w:ascii="Times New Roman" w:hAnsi="Times New Roman"/>
          <w:szCs w:val="24"/>
          <w:lang w:eastAsia="zh-CN"/>
        </w:rPr>
        <w:t>.</w:t>
      </w:r>
    </w:p>
    <w:p w14:paraId="7EBC38B1" w14:textId="35312778" w:rsidR="00346DC0" w:rsidRDefault="00C96B94" w:rsidP="00B94CE4">
      <w:pPr>
        <w:pStyle w:val="TAMainText"/>
        <w:ind w:firstLine="0"/>
        <w:rPr>
          <w:rFonts w:eastAsiaTheme="minorEastAsia"/>
          <w:lang w:eastAsia="zh-CN"/>
        </w:rPr>
      </w:pPr>
      <w:r>
        <w:rPr>
          <w:rFonts w:eastAsiaTheme="minorEastAsia"/>
          <w:noProof/>
          <w:lang w:eastAsia="zh-CN"/>
        </w:rPr>
        <w:lastRenderedPageBreak/>
        <w:drawing>
          <wp:inline distT="0" distB="0" distL="0" distR="0" wp14:anchorId="39C40335" wp14:editId="2FBBCF36">
            <wp:extent cx="6297295" cy="32200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97295" cy="3220085"/>
                    </a:xfrm>
                    <a:prstGeom prst="rect">
                      <a:avLst/>
                    </a:prstGeom>
                    <a:noFill/>
                    <a:ln>
                      <a:noFill/>
                    </a:ln>
                  </pic:spPr>
                </pic:pic>
              </a:graphicData>
            </a:graphic>
          </wp:inline>
        </w:drawing>
      </w:r>
      <w:r>
        <w:rPr>
          <w:rFonts w:eastAsiaTheme="minorEastAsia"/>
          <w:noProof/>
          <w:lang w:eastAsia="zh-CN"/>
        </w:rPr>
        <w:drawing>
          <wp:inline distT="0" distB="0" distL="0" distR="0" wp14:anchorId="7BAC998A" wp14:editId="325822E3">
            <wp:extent cx="6297295" cy="44132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97295" cy="4413250"/>
                    </a:xfrm>
                    <a:prstGeom prst="rect">
                      <a:avLst/>
                    </a:prstGeom>
                    <a:noFill/>
                    <a:ln>
                      <a:noFill/>
                    </a:ln>
                  </pic:spPr>
                </pic:pic>
              </a:graphicData>
            </a:graphic>
          </wp:inline>
        </w:drawing>
      </w:r>
    </w:p>
    <w:p w14:paraId="6F35B0E8" w14:textId="23E2B6B9" w:rsidR="009F1D8D" w:rsidRDefault="00C96B94" w:rsidP="00B94CE4">
      <w:pPr>
        <w:pStyle w:val="TAMainText"/>
        <w:ind w:firstLine="0"/>
        <w:rPr>
          <w:rFonts w:eastAsiaTheme="minorEastAsia"/>
          <w:lang w:eastAsia="zh-CN"/>
        </w:rPr>
      </w:pPr>
      <w:r>
        <w:rPr>
          <w:rFonts w:eastAsiaTheme="minorEastAsia"/>
          <w:noProof/>
          <w:lang w:eastAsia="zh-CN"/>
        </w:rPr>
        <w:lastRenderedPageBreak/>
        <w:drawing>
          <wp:inline distT="0" distB="0" distL="0" distR="0" wp14:anchorId="32A8992D" wp14:editId="230C248B">
            <wp:extent cx="6297295" cy="276733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97295" cy="2767330"/>
                    </a:xfrm>
                    <a:prstGeom prst="rect">
                      <a:avLst/>
                    </a:prstGeom>
                    <a:noFill/>
                    <a:ln>
                      <a:noFill/>
                    </a:ln>
                  </pic:spPr>
                </pic:pic>
              </a:graphicData>
            </a:graphic>
          </wp:inline>
        </w:drawing>
      </w:r>
    </w:p>
    <w:p w14:paraId="267C4DD1" w14:textId="10C3A447" w:rsidR="00C96B94" w:rsidRDefault="0019691F" w:rsidP="009502ED">
      <w:pPr>
        <w:pStyle w:val="TAMainText"/>
        <w:ind w:firstLine="0"/>
        <w:jc w:val="center"/>
        <w:rPr>
          <w:rFonts w:eastAsiaTheme="minorEastAsia"/>
          <w:lang w:eastAsia="zh-CN"/>
        </w:rPr>
      </w:pPr>
      <w:r>
        <w:rPr>
          <w:rFonts w:eastAsiaTheme="minorEastAsia"/>
          <w:noProof/>
          <w:lang w:eastAsia="zh-CN"/>
        </w:rPr>
        <w:drawing>
          <wp:inline distT="0" distB="0" distL="0" distR="0" wp14:anchorId="19A2B153" wp14:editId="29AC4333">
            <wp:extent cx="5257800" cy="53752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r="16507"/>
                    <a:stretch>
                      <a:fillRect/>
                    </a:stretch>
                  </pic:blipFill>
                  <pic:spPr bwMode="auto">
                    <a:xfrm>
                      <a:off x="0" y="0"/>
                      <a:ext cx="5257800" cy="5375275"/>
                    </a:xfrm>
                    <a:prstGeom prst="rect">
                      <a:avLst/>
                    </a:prstGeom>
                    <a:noFill/>
                    <a:ln>
                      <a:noFill/>
                    </a:ln>
                    <a:extLst>
                      <a:ext uri="{53640926-AAD7-44D8-BBD7-CCE9431645EC}">
                        <a14:shadowObscured xmlns:a14="http://schemas.microsoft.com/office/drawing/2010/main"/>
                      </a:ext>
                    </a:extLst>
                  </pic:spPr>
                </pic:pic>
              </a:graphicData>
            </a:graphic>
          </wp:inline>
        </w:drawing>
      </w:r>
    </w:p>
    <w:p w14:paraId="5D907A3B" w14:textId="482B6F20" w:rsidR="0019691F" w:rsidRDefault="0019691F" w:rsidP="00B94CE4">
      <w:pPr>
        <w:pStyle w:val="TAMainText"/>
        <w:ind w:firstLine="0"/>
        <w:rPr>
          <w:rFonts w:eastAsiaTheme="minorEastAsia"/>
          <w:lang w:eastAsia="zh-CN"/>
        </w:rPr>
      </w:pPr>
      <w:r w:rsidRPr="009E0192">
        <w:rPr>
          <w:rFonts w:ascii="Times New Roman" w:hAnsi="Times New Roman"/>
          <w:szCs w:val="24"/>
          <w:lang w:eastAsia="zh-CN"/>
        </w:rPr>
        <w:lastRenderedPageBreak/>
        <w:t xml:space="preserve">Figure </w:t>
      </w:r>
      <w:r>
        <w:rPr>
          <w:rFonts w:ascii="Times New Roman" w:hAnsi="Times New Roman"/>
          <w:szCs w:val="24"/>
          <w:lang w:eastAsia="zh-CN"/>
        </w:rPr>
        <w:t>S6</w:t>
      </w:r>
      <w:r w:rsidRPr="009E0192">
        <w:rPr>
          <w:rFonts w:ascii="Times New Roman" w:hAnsi="Times New Roman"/>
          <w:szCs w:val="24"/>
          <w:lang w:eastAsia="zh-CN"/>
        </w:rPr>
        <w:t xml:space="preserve">. </w:t>
      </w:r>
      <w:r>
        <w:rPr>
          <w:rFonts w:ascii="Times New Roman" w:hAnsi="Times New Roman"/>
          <w:szCs w:val="24"/>
          <w:lang w:eastAsia="zh-CN"/>
        </w:rPr>
        <w:t>(a)</w:t>
      </w:r>
      <w:r w:rsidR="00311F0A">
        <w:rPr>
          <w:rFonts w:ascii="Times New Roman" w:hAnsi="Times New Roman"/>
          <w:szCs w:val="24"/>
          <w:lang w:eastAsia="zh-CN"/>
        </w:rPr>
        <w:t xml:space="preserve">The per-criterion score </w:t>
      </w:r>
      <w:r w:rsidR="00C41C04">
        <w:rPr>
          <w:rFonts w:ascii="Times New Roman" w:hAnsi="Times New Roman"/>
          <w:szCs w:val="24"/>
          <w:lang w:eastAsia="zh-CN"/>
        </w:rPr>
        <w:t xml:space="preserve">breakdown of the 80-task steel QA benchmark. </w:t>
      </w:r>
      <w:r w:rsidR="006C2DAA">
        <w:rPr>
          <w:rFonts w:ascii="Times New Roman" w:hAnsi="Times New Roman"/>
          <w:szCs w:val="24"/>
          <w:lang w:eastAsia="zh-CN"/>
        </w:rPr>
        <w:t>(b)</w:t>
      </w:r>
      <w:r w:rsidR="0097421E">
        <w:rPr>
          <w:rFonts w:ascii="Times New Roman" w:hAnsi="Times New Roman"/>
          <w:szCs w:val="24"/>
          <w:lang w:eastAsia="zh-CN"/>
        </w:rPr>
        <w:t xml:space="preserve"> The </w:t>
      </w:r>
      <w:r w:rsidR="00E94CB9">
        <w:rPr>
          <w:rFonts w:ascii="Times New Roman" w:hAnsi="Times New Roman"/>
          <w:szCs w:val="24"/>
          <w:lang w:eastAsia="zh-CN"/>
        </w:rPr>
        <w:t>quality vs</w:t>
      </w:r>
      <w:r w:rsidR="00BD061A">
        <w:rPr>
          <w:rFonts w:ascii="Times New Roman" w:hAnsi="Times New Roman"/>
          <w:szCs w:val="24"/>
          <w:lang w:eastAsia="zh-CN"/>
        </w:rPr>
        <w:t>. computational cost token efficiency analysis</w:t>
      </w:r>
      <w:r w:rsidR="0097421E">
        <w:rPr>
          <w:rFonts w:ascii="Times New Roman" w:hAnsi="Times New Roman"/>
          <w:szCs w:val="24"/>
          <w:lang w:eastAsia="zh-CN"/>
        </w:rPr>
        <w:t xml:space="preserve">. (c) </w:t>
      </w:r>
      <w:r w:rsidR="00337BE7">
        <w:rPr>
          <w:rFonts w:ascii="Times New Roman" w:hAnsi="Times New Roman"/>
          <w:szCs w:val="24"/>
          <w:lang w:eastAsia="zh-CN"/>
        </w:rPr>
        <w:t xml:space="preserve">The </w:t>
      </w:r>
      <w:r w:rsidR="00337BE7" w:rsidRPr="00337BE7">
        <w:rPr>
          <w:rFonts w:ascii="Times New Roman" w:hAnsi="Times New Roman"/>
          <w:szCs w:val="24"/>
          <w:lang w:eastAsia="zh-CN"/>
        </w:rPr>
        <w:t>Comparison chart</w:t>
      </w:r>
      <w:r w:rsidR="00337BE7">
        <w:rPr>
          <w:rFonts w:ascii="Times New Roman" w:hAnsi="Times New Roman"/>
          <w:szCs w:val="24"/>
          <w:lang w:eastAsia="zh-CN"/>
        </w:rPr>
        <w:t xml:space="preserve"> of </w:t>
      </w:r>
      <w:proofErr w:type="spellStart"/>
      <w:r w:rsidR="00337BE7">
        <w:rPr>
          <w:rFonts w:ascii="Times New Roman" w:hAnsi="Times New Roman"/>
          <w:szCs w:val="24"/>
          <w:lang w:eastAsia="zh-CN"/>
        </w:rPr>
        <w:t>STALAgent</w:t>
      </w:r>
      <w:proofErr w:type="spellEnd"/>
      <w:r w:rsidR="00973573">
        <w:rPr>
          <w:rFonts w:ascii="Times New Roman" w:hAnsi="Times New Roman"/>
          <w:szCs w:val="24"/>
          <w:lang w:eastAsia="zh-CN"/>
        </w:rPr>
        <w:t xml:space="preserve"> (DeepSeek-Flash) and Qwen3-max</w:t>
      </w:r>
      <w:r w:rsidR="000547EB">
        <w:rPr>
          <w:rFonts w:ascii="Times New Roman" w:hAnsi="Times New Roman"/>
          <w:szCs w:val="24"/>
          <w:lang w:eastAsia="zh-CN"/>
        </w:rPr>
        <w:t>.</w:t>
      </w:r>
      <w:r w:rsidR="00973573">
        <w:rPr>
          <w:rFonts w:ascii="Times New Roman" w:hAnsi="Times New Roman"/>
          <w:szCs w:val="24"/>
          <w:lang w:eastAsia="zh-CN"/>
        </w:rPr>
        <w:t xml:space="preserve"> (d) </w:t>
      </w:r>
      <w:r w:rsidR="00231EF1">
        <w:rPr>
          <w:rFonts w:ascii="Times New Roman" w:hAnsi="Times New Roman"/>
          <w:szCs w:val="24"/>
          <w:lang w:eastAsia="zh-CN"/>
        </w:rPr>
        <w:t xml:space="preserve">The </w:t>
      </w:r>
      <w:r w:rsidR="00EB04C2">
        <w:rPr>
          <w:rFonts w:ascii="Times New Roman" w:hAnsi="Times New Roman"/>
          <w:szCs w:val="24"/>
          <w:lang w:eastAsia="zh-CN"/>
        </w:rPr>
        <w:t xml:space="preserve">comparison </w:t>
      </w:r>
      <w:r w:rsidR="00231EF1">
        <w:rPr>
          <w:rFonts w:ascii="Times New Roman" w:hAnsi="Times New Roman"/>
          <w:szCs w:val="24"/>
          <w:lang w:eastAsia="zh-CN"/>
        </w:rPr>
        <w:t xml:space="preserve">chart of the </w:t>
      </w:r>
      <w:r w:rsidR="00EB04C2">
        <w:rPr>
          <w:rFonts w:ascii="Times New Roman" w:hAnsi="Times New Roman"/>
          <w:szCs w:val="24"/>
          <w:lang w:eastAsia="zh-CN"/>
        </w:rPr>
        <w:t xml:space="preserve">response time </w:t>
      </w:r>
      <w:r w:rsidR="000547EB">
        <w:rPr>
          <w:rFonts w:ascii="Times New Roman" w:hAnsi="Times New Roman"/>
          <w:szCs w:val="24"/>
          <w:lang w:eastAsia="zh-CN"/>
        </w:rPr>
        <w:t>and score.</w:t>
      </w:r>
    </w:p>
    <w:p w14:paraId="138E419B" w14:textId="77777777" w:rsidR="00C96B94" w:rsidRDefault="00C96B94" w:rsidP="00B94CE4">
      <w:pPr>
        <w:pStyle w:val="TAMainText"/>
        <w:ind w:firstLine="0"/>
        <w:rPr>
          <w:rFonts w:ascii="Times New Roman" w:eastAsiaTheme="minorEastAsia" w:hAnsi="Times New Roman"/>
          <w:lang w:eastAsia="zh-CN"/>
        </w:rPr>
      </w:pPr>
    </w:p>
    <w:p w14:paraId="67A74691" w14:textId="77777777" w:rsidR="00CD1294" w:rsidRDefault="00CD1294" w:rsidP="00CD1294">
      <w:pPr>
        <w:pStyle w:val="TAMainText"/>
        <w:ind w:firstLine="0"/>
        <w:rPr>
          <w:rFonts w:ascii="Times New Roman" w:hAnsi="Times New Roman"/>
          <w:i/>
          <w:iCs/>
        </w:rPr>
      </w:pPr>
    </w:p>
    <w:p w14:paraId="174B0823" w14:textId="77777777" w:rsidR="00CD1294" w:rsidRPr="00BB16CA" w:rsidRDefault="00CD1294" w:rsidP="00CD1294">
      <w:pPr>
        <w:pStyle w:val="TableCaption"/>
        <w:spacing w:line="360" w:lineRule="auto"/>
        <w:jc w:val="both"/>
        <w:rPr>
          <w:rFonts w:ascii="Times New Roman" w:hAnsi="Times New Roman" w:cs="Times New Roman"/>
        </w:rPr>
      </w:pPr>
      <w:r w:rsidRPr="00BB16CA">
        <w:rPr>
          <w:rFonts w:ascii="Times New Roman" w:hAnsi="Times New Roman" w:cs="Times New Roman"/>
          <w:i w:val="0"/>
          <w:iCs/>
        </w:rPr>
        <w:t>Table S</w:t>
      </w:r>
      <w:r>
        <w:rPr>
          <w:rFonts w:ascii="Times New Roman" w:hAnsi="Times New Roman" w:cs="Times New Roman" w:hint="eastAsia"/>
          <w:i w:val="0"/>
          <w:iCs/>
        </w:rPr>
        <w:t>1.</w:t>
      </w:r>
      <w:r w:rsidRPr="00BB16CA">
        <w:rPr>
          <w:rFonts w:ascii="Times New Roman" w:hAnsi="Times New Roman" w:cs="Times New Roman"/>
          <w:i w:val="0"/>
          <w:iCs/>
        </w:rPr>
        <w:t xml:space="preserve"> Retrieval evaluation metrics for the </w:t>
      </w:r>
      <w:proofErr w:type="spellStart"/>
      <w:r w:rsidRPr="00BB16CA">
        <w:rPr>
          <w:rFonts w:ascii="Times New Roman" w:hAnsi="Times New Roman" w:cs="Times New Roman"/>
          <w:i w:val="0"/>
          <w:iCs/>
        </w:rPr>
        <w:t>STALAgent</w:t>
      </w:r>
      <w:proofErr w:type="spellEnd"/>
      <w:r w:rsidRPr="00BB16CA">
        <w:rPr>
          <w:rFonts w:ascii="Times New Roman" w:hAnsi="Times New Roman" w:cs="Times New Roman"/>
          <w:i w:val="0"/>
          <w:iCs/>
        </w:rPr>
        <w:t xml:space="preserve"> semantic search pipeline across 57 queries (17 steel metallurgy categories). The pipeline combines BM25 keyword matching, e5-base-v2 dense vector retrieval (k=100 candidates), Reciprocal Rank Fusion with</w:t>
      </w:r>
      <w:r w:rsidRPr="003C03DC">
        <w:rPr>
          <w:rFonts w:ascii="Times New Roman" w:hAnsi="Times New Roman" w:cs="Times New Roman"/>
          <w:i w:val="0"/>
          <w:iCs/>
        </w:rPr>
        <w:t xml:space="preserve"> 2</w:t>
      </w:r>
      <m:oMath>
        <m:r>
          <w:rPr>
            <w:rFonts w:ascii="Cambria Math" w:hAnsi="Cambria Math" w:cs="Times New Roman"/>
          </w:rPr>
          <m:t>×</m:t>
        </m:r>
      </m:oMath>
      <w:r w:rsidRPr="003C03DC">
        <w:rPr>
          <w:rFonts w:ascii="Times New Roman" w:hAnsi="Times New Roman" w:cs="Times New Roman"/>
          <w:i w:val="0"/>
          <w:iCs/>
        </w:rPr>
        <w:t xml:space="preserve"> v</w:t>
      </w:r>
      <w:proofErr w:type="spellStart"/>
      <w:r w:rsidRPr="00BB16CA">
        <w:rPr>
          <w:rFonts w:ascii="Times New Roman" w:hAnsi="Times New Roman" w:cs="Times New Roman"/>
          <w:i w:val="0"/>
          <w:iCs/>
        </w:rPr>
        <w:t>ector</w:t>
      </w:r>
      <w:proofErr w:type="spellEnd"/>
      <w:r w:rsidRPr="00BB16CA">
        <w:rPr>
          <w:rFonts w:ascii="Times New Roman" w:hAnsi="Times New Roman" w:cs="Times New Roman"/>
          <w:i w:val="0"/>
          <w:iCs/>
        </w:rPr>
        <w:t xml:space="preserve"> weight, and cross-encoder re-ranking (ms-marco-MiniLM-L-6-v2).</w:t>
      </w:r>
    </w:p>
    <w:tbl>
      <w:tblPr>
        <w:tblStyle w:val="affb"/>
        <w:tblW w:w="0" w:type="auto"/>
        <w:jc w:val="center"/>
        <w:tblLook w:val="0020" w:firstRow="1" w:lastRow="0" w:firstColumn="0" w:lastColumn="0" w:noHBand="0" w:noVBand="0"/>
      </w:tblPr>
      <w:tblGrid>
        <w:gridCol w:w="5308"/>
        <w:gridCol w:w="756"/>
        <w:gridCol w:w="756"/>
        <w:gridCol w:w="756"/>
        <w:gridCol w:w="756"/>
      </w:tblGrid>
      <w:tr w:rsidR="00CD1294" w:rsidRPr="00BB16CA" w14:paraId="71D9D2B8" w14:textId="77777777" w:rsidTr="001F05F7">
        <w:trPr>
          <w:cnfStyle w:val="100000000000" w:firstRow="1" w:lastRow="0" w:firstColumn="0" w:lastColumn="0" w:oddVBand="0" w:evenVBand="0" w:oddHBand="0" w:evenHBand="0" w:firstRowFirstColumn="0" w:firstRowLastColumn="0" w:lastRowFirstColumn="0" w:lastRowLastColumn="0"/>
          <w:tblHeader/>
          <w:jc w:val="center"/>
        </w:trPr>
        <w:tc>
          <w:tcPr>
            <w:tcW w:w="0" w:type="auto"/>
          </w:tcPr>
          <w:p w14:paraId="3483E9ED"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Category</w:t>
            </w:r>
          </w:p>
        </w:tc>
        <w:tc>
          <w:tcPr>
            <w:tcW w:w="0" w:type="auto"/>
          </w:tcPr>
          <w:p w14:paraId="43B20050"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P@1</w:t>
            </w:r>
          </w:p>
        </w:tc>
        <w:tc>
          <w:tcPr>
            <w:tcW w:w="0" w:type="auto"/>
          </w:tcPr>
          <w:p w14:paraId="1EC2E763"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P@5</w:t>
            </w:r>
          </w:p>
        </w:tc>
        <w:tc>
          <w:tcPr>
            <w:tcW w:w="0" w:type="auto"/>
          </w:tcPr>
          <w:p w14:paraId="36339124"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MRR</w:t>
            </w:r>
          </w:p>
        </w:tc>
        <w:tc>
          <w:tcPr>
            <w:tcW w:w="0" w:type="auto"/>
          </w:tcPr>
          <w:p w14:paraId="7353D330"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MAP</w:t>
            </w:r>
          </w:p>
        </w:tc>
      </w:tr>
      <w:tr w:rsidR="00CD1294" w:rsidRPr="00BB16CA" w14:paraId="128EDB4D" w14:textId="77777777" w:rsidTr="001F05F7">
        <w:trPr>
          <w:jc w:val="center"/>
        </w:trPr>
        <w:tc>
          <w:tcPr>
            <w:tcW w:w="0" w:type="auto"/>
          </w:tcPr>
          <w:p w14:paraId="4C75C777"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Overall</w:t>
            </w:r>
          </w:p>
        </w:tc>
        <w:tc>
          <w:tcPr>
            <w:tcW w:w="0" w:type="auto"/>
          </w:tcPr>
          <w:p w14:paraId="5D720C5A"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0.786</w:t>
            </w:r>
          </w:p>
        </w:tc>
        <w:tc>
          <w:tcPr>
            <w:tcW w:w="0" w:type="auto"/>
          </w:tcPr>
          <w:p w14:paraId="7B50B6A7"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0.272</w:t>
            </w:r>
          </w:p>
        </w:tc>
        <w:tc>
          <w:tcPr>
            <w:tcW w:w="0" w:type="auto"/>
          </w:tcPr>
          <w:p w14:paraId="627C1C54"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0.819</w:t>
            </w:r>
          </w:p>
        </w:tc>
        <w:tc>
          <w:tcPr>
            <w:tcW w:w="0" w:type="auto"/>
          </w:tcPr>
          <w:p w14:paraId="4E579F80"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0.405</w:t>
            </w:r>
          </w:p>
        </w:tc>
      </w:tr>
      <w:tr w:rsidR="00CD1294" w:rsidRPr="00BB16CA" w14:paraId="4FB8DE88" w14:textId="77777777" w:rsidTr="001F05F7">
        <w:trPr>
          <w:jc w:val="center"/>
        </w:trPr>
        <w:tc>
          <w:tcPr>
            <w:tcW w:w="0" w:type="auto"/>
          </w:tcPr>
          <w:p w14:paraId="0D7FDEBC"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CALPHAD phase diagram Fe-C steel</w:t>
            </w:r>
          </w:p>
        </w:tc>
        <w:tc>
          <w:tcPr>
            <w:tcW w:w="0" w:type="auto"/>
          </w:tcPr>
          <w:p w14:paraId="7D9089E4"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1.000</w:t>
            </w:r>
          </w:p>
        </w:tc>
        <w:tc>
          <w:tcPr>
            <w:tcW w:w="0" w:type="auto"/>
          </w:tcPr>
          <w:p w14:paraId="2D06E77D"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0.225</w:t>
            </w:r>
          </w:p>
        </w:tc>
        <w:tc>
          <w:tcPr>
            <w:tcW w:w="0" w:type="auto"/>
          </w:tcPr>
          <w:p w14:paraId="7CEB8365"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1.000</w:t>
            </w:r>
          </w:p>
        </w:tc>
        <w:tc>
          <w:tcPr>
            <w:tcW w:w="0" w:type="auto"/>
          </w:tcPr>
          <w:p w14:paraId="721CA37D"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0.403</w:t>
            </w:r>
          </w:p>
        </w:tc>
      </w:tr>
      <w:tr w:rsidR="00CD1294" w:rsidRPr="00BB16CA" w14:paraId="0EB15F87" w14:textId="77777777" w:rsidTr="001F05F7">
        <w:trPr>
          <w:jc w:val="center"/>
        </w:trPr>
        <w:tc>
          <w:tcPr>
            <w:tcW w:w="0" w:type="auto"/>
          </w:tcPr>
          <w:p w14:paraId="023DE572"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 xml:space="preserve">HSLA </w:t>
            </w:r>
            <w:proofErr w:type="spellStart"/>
            <w:r w:rsidRPr="00BB16CA">
              <w:rPr>
                <w:rFonts w:ascii="Times New Roman" w:hAnsi="Times New Roman" w:cs="Times New Roman"/>
              </w:rPr>
              <w:t>microalloyed</w:t>
            </w:r>
            <w:proofErr w:type="spellEnd"/>
            <w:r w:rsidRPr="00BB16CA">
              <w:rPr>
                <w:rFonts w:ascii="Times New Roman" w:hAnsi="Times New Roman" w:cs="Times New Roman"/>
              </w:rPr>
              <w:t xml:space="preserve"> steel precipitation</w:t>
            </w:r>
          </w:p>
        </w:tc>
        <w:tc>
          <w:tcPr>
            <w:tcW w:w="0" w:type="auto"/>
          </w:tcPr>
          <w:p w14:paraId="1B97F852"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0.800</w:t>
            </w:r>
          </w:p>
        </w:tc>
        <w:tc>
          <w:tcPr>
            <w:tcW w:w="0" w:type="auto"/>
          </w:tcPr>
          <w:p w14:paraId="301E1438"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0.440</w:t>
            </w:r>
          </w:p>
        </w:tc>
        <w:tc>
          <w:tcPr>
            <w:tcW w:w="0" w:type="auto"/>
          </w:tcPr>
          <w:p w14:paraId="0CFA7C31"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0.900</w:t>
            </w:r>
          </w:p>
        </w:tc>
        <w:tc>
          <w:tcPr>
            <w:tcW w:w="0" w:type="auto"/>
          </w:tcPr>
          <w:p w14:paraId="007B2119"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0.579</w:t>
            </w:r>
          </w:p>
        </w:tc>
      </w:tr>
      <w:tr w:rsidR="00CD1294" w:rsidRPr="00BB16CA" w14:paraId="06D4C767" w14:textId="77777777" w:rsidTr="001F05F7">
        <w:trPr>
          <w:jc w:val="center"/>
        </w:trPr>
        <w:tc>
          <w:tcPr>
            <w:tcW w:w="0" w:type="auto"/>
          </w:tcPr>
          <w:p w14:paraId="45AA6E4C"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TRIP TWIP steel retained austenite</w:t>
            </w:r>
          </w:p>
        </w:tc>
        <w:tc>
          <w:tcPr>
            <w:tcW w:w="0" w:type="auto"/>
          </w:tcPr>
          <w:p w14:paraId="36563E0D"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0.750</w:t>
            </w:r>
          </w:p>
        </w:tc>
        <w:tc>
          <w:tcPr>
            <w:tcW w:w="0" w:type="auto"/>
          </w:tcPr>
          <w:p w14:paraId="25975230"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0.300</w:t>
            </w:r>
          </w:p>
        </w:tc>
        <w:tc>
          <w:tcPr>
            <w:tcW w:w="0" w:type="auto"/>
          </w:tcPr>
          <w:p w14:paraId="3938D0A2"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0.833</w:t>
            </w:r>
          </w:p>
        </w:tc>
        <w:tc>
          <w:tcPr>
            <w:tcW w:w="0" w:type="auto"/>
          </w:tcPr>
          <w:p w14:paraId="53A89E7B"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0.385</w:t>
            </w:r>
          </w:p>
        </w:tc>
      </w:tr>
      <w:tr w:rsidR="00CD1294" w:rsidRPr="00BB16CA" w14:paraId="36EC269D" w14:textId="77777777" w:rsidTr="001F05F7">
        <w:trPr>
          <w:jc w:val="center"/>
        </w:trPr>
        <w:tc>
          <w:tcPr>
            <w:tcW w:w="0" w:type="auto"/>
          </w:tcPr>
          <w:p w14:paraId="2BF2716B"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additive manufacturing 316L stainless steel</w:t>
            </w:r>
          </w:p>
        </w:tc>
        <w:tc>
          <w:tcPr>
            <w:tcW w:w="0" w:type="auto"/>
          </w:tcPr>
          <w:p w14:paraId="0EF5D5CA"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0.500</w:t>
            </w:r>
          </w:p>
        </w:tc>
        <w:tc>
          <w:tcPr>
            <w:tcW w:w="0" w:type="auto"/>
          </w:tcPr>
          <w:p w14:paraId="0817578A"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0.150</w:t>
            </w:r>
          </w:p>
        </w:tc>
        <w:tc>
          <w:tcPr>
            <w:tcW w:w="0" w:type="auto"/>
          </w:tcPr>
          <w:p w14:paraId="0286029B"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0.625</w:t>
            </w:r>
          </w:p>
        </w:tc>
        <w:tc>
          <w:tcPr>
            <w:tcW w:w="0" w:type="auto"/>
          </w:tcPr>
          <w:p w14:paraId="6A1EB3FF"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0.189</w:t>
            </w:r>
          </w:p>
        </w:tc>
      </w:tr>
      <w:tr w:rsidR="00CD1294" w:rsidRPr="00BB16CA" w14:paraId="37584EA3" w14:textId="77777777" w:rsidTr="001F05F7">
        <w:trPr>
          <w:jc w:val="center"/>
        </w:trPr>
        <w:tc>
          <w:tcPr>
            <w:tcW w:w="0" w:type="auto"/>
          </w:tcPr>
          <w:p w14:paraId="1C9231E0"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bainite transformation kinetics steel</w:t>
            </w:r>
          </w:p>
        </w:tc>
        <w:tc>
          <w:tcPr>
            <w:tcW w:w="0" w:type="auto"/>
          </w:tcPr>
          <w:p w14:paraId="2F9013E0"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0.500</w:t>
            </w:r>
          </w:p>
        </w:tc>
        <w:tc>
          <w:tcPr>
            <w:tcW w:w="0" w:type="auto"/>
          </w:tcPr>
          <w:p w14:paraId="45574660"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0.400</w:t>
            </w:r>
          </w:p>
        </w:tc>
        <w:tc>
          <w:tcPr>
            <w:tcW w:w="0" w:type="auto"/>
          </w:tcPr>
          <w:p w14:paraId="4033AE16"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0.625</w:t>
            </w:r>
          </w:p>
        </w:tc>
        <w:tc>
          <w:tcPr>
            <w:tcW w:w="0" w:type="auto"/>
          </w:tcPr>
          <w:p w14:paraId="19AA5A56"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0.403</w:t>
            </w:r>
          </w:p>
        </w:tc>
      </w:tr>
      <w:tr w:rsidR="00CD1294" w:rsidRPr="00BB16CA" w14:paraId="318CAE29" w14:textId="77777777" w:rsidTr="001F05F7">
        <w:trPr>
          <w:jc w:val="center"/>
        </w:trPr>
        <w:tc>
          <w:tcPr>
            <w:tcW w:w="0" w:type="auto"/>
          </w:tcPr>
          <w:p w14:paraId="51CDA24C"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dual phase ferrite martensite steel</w:t>
            </w:r>
          </w:p>
        </w:tc>
        <w:tc>
          <w:tcPr>
            <w:tcW w:w="0" w:type="auto"/>
          </w:tcPr>
          <w:p w14:paraId="58D82AB4"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0.750</w:t>
            </w:r>
          </w:p>
        </w:tc>
        <w:tc>
          <w:tcPr>
            <w:tcW w:w="0" w:type="auto"/>
          </w:tcPr>
          <w:p w14:paraId="77EB2736"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0.300</w:t>
            </w:r>
          </w:p>
        </w:tc>
        <w:tc>
          <w:tcPr>
            <w:tcW w:w="0" w:type="auto"/>
          </w:tcPr>
          <w:p w14:paraId="134C2B12"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0.750</w:t>
            </w:r>
          </w:p>
        </w:tc>
        <w:tc>
          <w:tcPr>
            <w:tcW w:w="0" w:type="auto"/>
          </w:tcPr>
          <w:p w14:paraId="6C1D0D1B"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0.472</w:t>
            </w:r>
          </w:p>
        </w:tc>
      </w:tr>
      <w:tr w:rsidR="00CD1294" w:rsidRPr="00BB16CA" w14:paraId="14DFECA7" w14:textId="77777777" w:rsidTr="001F05F7">
        <w:trPr>
          <w:jc w:val="center"/>
        </w:trPr>
        <w:tc>
          <w:tcPr>
            <w:tcW w:w="0" w:type="auto"/>
          </w:tcPr>
          <w:p w14:paraId="7D021D5A"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fatigue crack growth steel microstructure</w:t>
            </w:r>
          </w:p>
        </w:tc>
        <w:tc>
          <w:tcPr>
            <w:tcW w:w="0" w:type="auto"/>
          </w:tcPr>
          <w:p w14:paraId="552D0A51"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1.000</w:t>
            </w:r>
          </w:p>
        </w:tc>
        <w:tc>
          <w:tcPr>
            <w:tcW w:w="0" w:type="auto"/>
          </w:tcPr>
          <w:p w14:paraId="3BF1B2BF"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0.311</w:t>
            </w:r>
          </w:p>
        </w:tc>
        <w:tc>
          <w:tcPr>
            <w:tcW w:w="0" w:type="auto"/>
          </w:tcPr>
          <w:p w14:paraId="426323C0"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1.000</w:t>
            </w:r>
          </w:p>
        </w:tc>
        <w:tc>
          <w:tcPr>
            <w:tcW w:w="0" w:type="auto"/>
          </w:tcPr>
          <w:p w14:paraId="705F58D6"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0.400</w:t>
            </w:r>
          </w:p>
        </w:tc>
      </w:tr>
      <w:tr w:rsidR="00CD1294" w:rsidRPr="00BB16CA" w14:paraId="4A69C4E4" w14:textId="77777777" w:rsidTr="001F05F7">
        <w:trPr>
          <w:jc w:val="center"/>
        </w:trPr>
        <w:tc>
          <w:tcPr>
            <w:tcW w:w="0" w:type="auto"/>
          </w:tcPr>
          <w:p w14:paraId="6D866D26"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 xml:space="preserve">grain refinement </w:t>
            </w:r>
            <w:proofErr w:type="spellStart"/>
            <w:r w:rsidRPr="00BB16CA">
              <w:rPr>
                <w:rFonts w:ascii="Times New Roman" w:hAnsi="Times New Roman" w:cs="Times New Roman"/>
              </w:rPr>
              <w:t>microalloyed</w:t>
            </w:r>
            <w:proofErr w:type="spellEnd"/>
            <w:r w:rsidRPr="00BB16CA">
              <w:rPr>
                <w:rFonts w:ascii="Times New Roman" w:hAnsi="Times New Roman" w:cs="Times New Roman"/>
              </w:rPr>
              <w:t xml:space="preserve"> steel</w:t>
            </w:r>
          </w:p>
        </w:tc>
        <w:tc>
          <w:tcPr>
            <w:tcW w:w="0" w:type="auto"/>
          </w:tcPr>
          <w:p w14:paraId="59164AA2"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1.000</w:t>
            </w:r>
          </w:p>
        </w:tc>
        <w:tc>
          <w:tcPr>
            <w:tcW w:w="0" w:type="auto"/>
          </w:tcPr>
          <w:p w14:paraId="4739FE32"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0.400</w:t>
            </w:r>
          </w:p>
        </w:tc>
        <w:tc>
          <w:tcPr>
            <w:tcW w:w="0" w:type="auto"/>
          </w:tcPr>
          <w:p w14:paraId="16D999BC"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1.000</w:t>
            </w:r>
          </w:p>
        </w:tc>
        <w:tc>
          <w:tcPr>
            <w:tcW w:w="0" w:type="auto"/>
          </w:tcPr>
          <w:p w14:paraId="34EB8568"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0.583</w:t>
            </w:r>
          </w:p>
        </w:tc>
      </w:tr>
      <w:tr w:rsidR="00CD1294" w:rsidRPr="00BB16CA" w14:paraId="0AE1D095" w14:textId="77777777" w:rsidTr="001F05F7">
        <w:trPr>
          <w:jc w:val="center"/>
        </w:trPr>
        <w:tc>
          <w:tcPr>
            <w:tcW w:w="0" w:type="auto"/>
          </w:tcPr>
          <w:p w14:paraId="56B33E10"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hydrogen embrittlement high strength steel</w:t>
            </w:r>
          </w:p>
        </w:tc>
        <w:tc>
          <w:tcPr>
            <w:tcW w:w="0" w:type="auto"/>
          </w:tcPr>
          <w:p w14:paraId="3560C07C"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1.000</w:t>
            </w:r>
          </w:p>
        </w:tc>
        <w:tc>
          <w:tcPr>
            <w:tcW w:w="0" w:type="auto"/>
          </w:tcPr>
          <w:p w14:paraId="5BC51243"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0.333</w:t>
            </w:r>
          </w:p>
        </w:tc>
        <w:tc>
          <w:tcPr>
            <w:tcW w:w="0" w:type="auto"/>
          </w:tcPr>
          <w:p w14:paraId="325A7D8A"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1.000</w:t>
            </w:r>
          </w:p>
        </w:tc>
        <w:tc>
          <w:tcPr>
            <w:tcW w:w="0" w:type="auto"/>
          </w:tcPr>
          <w:p w14:paraId="548EF1DF"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0.431</w:t>
            </w:r>
          </w:p>
        </w:tc>
      </w:tr>
      <w:tr w:rsidR="00CD1294" w:rsidRPr="00BB16CA" w14:paraId="4848A3A6" w14:textId="77777777" w:rsidTr="001F05F7">
        <w:trPr>
          <w:jc w:val="center"/>
        </w:trPr>
        <w:tc>
          <w:tcPr>
            <w:tcW w:w="0" w:type="auto"/>
          </w:tcPr>
          <w:p w14:paraId="140B8C12"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martensite transformation steel</w:t>
            </w:r>
          </w:p>
        </w:tc>
        <w:tc>
          <w:tcPr>
            <w:tcW w:w="0" w:type="auto"/>
          </w:tcPr>
          <w:p w14:paraId="1A093AE6"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1.000</w:t>
            </w:r>
          </w:p>
        </w:tc>
        <w:tc>
          <w:tcPr>
            <w:tcW w:w="0" w:type="auto"/>
          </w:tcPr>
          <w:p w14:paraId="6F255169"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0.317</w:t>
            </w:r>
          </w:p>
        </w:tc>
        <w:tc>
          <w:tcPr>
            <w:tcW w:w="0" w:type="auto"/>
          </w:tcPr>
          <w:p w14:paraId="05B10A68"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1.000</w:t>
            </w:r>
          </w:p>
        </w:tc>
        <w:tc>
          <w:tcPr>
            <w:tcW w:w="0" w:type="auto"/>
          </w:tcPr>
          <w:p w14:paraId="73E8E290"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0.510</w:t>
            </w:r>
          </w:p>
        </w:tc>
      </w:tr>
      <w:tr w:rsidR="00CD1294" w:rsidRPr="00BB16CA" w14:paraId="7D57028D" w14:textId="77777777" w:rsidTr="001F05F7">
        <w:trPr>
          <w:jc w:val="center"/>
        </w:trPr>
        <w:tc>
          <w:tcPr>
            <w:tcW w:w="0" w:type="auto"/>
          </w:tcPr>
          <w:p w14:paraId="25BB0287"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medium manganese steel austenite stability</w:t>
            </w:r>
          </w:p>
        </w:tc>
        <w:tc>
          <w:tcPr>
            <w:tcW w:w="0" w:type="auto"/>
          </w:tcPr>
          <w:p w14:paraId="125CCC1D"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0.750</w:t>
            </w:r>
          </w:p>
        </w:tc>
        <w:tc>
          <w:tcPr>
            <w:tcW w:w="0" w:type="auto"/>
          </w:tcPr>
          <w:p w14:paraId="0D0F2A90"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0.150</w:t>
            </w:r>
          </w:p>
        </w:tc>
        <w:tc>
          <w:tcPr>
            <w:tcW w:w="0" w:type="auto"/>
          </w:tcPr>
          <w:p w14:paraId="19E0885E"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0.750</w:t>
            </w:r>
          </w:p>
        </w:tc>
        <w:tc>
          <w:tcPr>
            <w:tcW w:w="0" w:type="auto"/>
          </w:tcPr>
          <w:p w14:paraId="55DC3E83"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0.266</w:t>
            </w:r>
          </w:p>
        </w:tc>
      </w:tr>
      <w:tr w:rsidR="00CD1294" w:rsidRPr="00BB16CA" w14:paraId="3D79A5D3" w14:textId="77777777" w:rsidTr="001F05F7">
        <w:trPr>
          <w:jc w:val="center"/>
        </w:trPr>
        <w:tc>
          <w:tcPr>
            <w:tcW w:w="0" w:type="auto"/>
          </w:tcPr>
          <w:p w14:paraId="0E09C8B2"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precipitation hardening carbide steel</w:t>
            </w:r>
          </w:p>
        </w:tc>
        <w:tc>
          <w:tcPr>
            <w:tcW w:w="0" w:type="auto"/>
          </w:tcPr>
          <w:p w14:paraId="286516AD"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1.000</w:t>
            </w:r>
          </w:p>
        </w:tc>
        <w:tc>
          <w:tcPr>
            <w:tcW w:w="0" w:type="auto"/>
          </w:tcPr>
          <w:p w14:paraId="4923C5A9"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0.200</w:t>
            </w:r>
          </w:p>
        </w:tc>
        <w:tc>
          <w:tcPr>
            <w:tcW w:w="0" w:type="auto"/>
          </w:tcPr>
          <w:p w14:paraId="7C62C3ED"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1.000</w:t>
            </w:r>
          </w:p>
        </w:tc>
        <w:tc>
          <w:tcPr>
            <w:tcW w:w="0" w:type="auto"/>
          </w:tcPr>
          <w:p w14:paraId="74034BA3"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0.250</w:t>
            </w:r>
          </w:p>
        </w:tc>
      </w:tr>
      <w:tr w:rsidR="00CD1294" w:rsidRPr="00BB16CA" w14:paraId="603FA46A" w14:textId="77777777" w:rsidTr="001F05F7">
        <w:trPr>
          <w:jc w:val="center"/>
        </w:trPr>
        <w:tc>
          <w:tcPr>
            <w:tcW w:w="0" w:type="auto"/>
          </w:tcPr>
          <w:p w14:paraId="7EDB61FF"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quenching tempering martensite steel</w:t>
            </w:r>
          </w:p>
        </w:tc>
        <w:tc>
          <w:tcPr>
            <w:tcW w:w="0" w:type="auto"/>
          </w:tcPr>
          <w:p w14:paraId="414B6561"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0.500</w:t>
            </w:r>
          </w:p>
        </w:tc>
        <w:tc>
          <w:tcPr>
            <w:tcW w:w="0" w:type="auto"/>
          </w:tcPr>
          <w:p w14:paraId="047D09E4"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0.100</w:t>
            </w:r>
          </w:p>
        </w:tc>
        <w:tc>
          <w:tcPr>
            <w:tcW w:w="0" w:type="auto"/>
          </w:tcPr>
          <w:p w14:paraId="4BF12686"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0.500</w:t>
            </w:r>
          </w:p>
        </w:tc>
        <w:tc>
          <w:tcPr>
            <w:tcW w:w="0" w:type="auto"/>
          </w:tcPr>
          <w:p w14:paraId="7D5FD371"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0.312</w:t>
            </w:r>
          </w:p>
        </w:tc>
      </w:tr>
      <w:tr w:rsidR="00CD1294" w:rsidRPr="00BB16CA" w14:paraId="763461C8" w14:textId="77777777" w:rsidTr="001F05F7">
        <w:trPr>
          <w:jc w:val="center"/>
        </w:trPr>
        <w:tc>
          <w:tcPr>
            <w:tcW w:w="0" w:type="auto"/>
          </w:tcPr>
          <w:p w14:paraId="049354D9"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stainless steel corrosion pitting</w:t>
            </w:r>
          </w:p>
        </w:tc>
        <w:tc>
          <w:tcPr>
            <w:tcW w:w="0" w:type="auto"/>
          </w:tcPr>
          <w:p w14:paraId="232AB03F"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1.000</w:t>
            </w:r>
          </w:p>
        </w:tc>
        <w:tc>
          <w:tcPr>
            <w:tcW w:w="0" w:type="auto"/>
          </w:tcPr>
          <w:p w14:paraId="37B82931"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0.250</w:t>
            </w:r>
          </w:p>
        </w:tc>
        <w:tc>
          <w:tcPr>
            <w:tcW w:w="0" w:type="auto"/>
          </w:tcPr>
          <w:p w14:paraId="2F112181"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1.000</w:t>
            </w:r>
          </w:p>
        </w:tc>
        <w:tc>
          <w:tcPr>
            <w:tcW w:w="0" w:type="auto"/>
          </w:tcPr>
          <w:p w14:paraId="3F3F3080"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0.489</w:t>
            </w:r>
          </w:p>
        </w:tc>
      </w:tr>
      <w:tr w:rsidR="00CD1294" w:rsidRPr="00BB16CA" w14:paraId="012761A0" w14:textId="77777777" w:rsidTr="001F05F7">
        <w:trPr>
          <w:jc w:val="center"/>
        </w:trPr>
        <w:tc>
          <w:tcPr>
            <w:tcW w:w="0" w:type="auto"/>
          </w:tcPr>
          <w:p w14:paraId="52983A34"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tempered martensite embrittlement steel</w:t>
            </w:r>
          </w:p>
        </w:tc>
        <w:tc>
          <w:tcPr>
            <w:tcW w:w="0" w:type="auto"/>
          </w:tcPr>
          <w:p w14:paraId="34FDC32B"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0.667</w:t>
            </w:r>
          </w:p>
        </w:tc>
        <w:tc>
          <w:tcPr>
            <w:tcW w:w="0" w:type="auto"/>
          </w:tcPr>
          <w:p w14:paraId="06352024"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0.200</w:t>
            </w:r>
          </w:p>
        </w:tc>
        <w:tc>
          <w:tcPr>
            <w:tcW w:w="0" w:type="auto"/>
          </w:tcPr>
          <w:p w14:paraId="3F1EBE8C"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0.722</w:t>
            </w:r>
          </w:p>
        </w:tc>
        <w:tc>
          <w:tcPr>
            <w:tcW w:w="0" w:type="auto"/>
          </w:tcPr>
          <w:p w14:paraId="1980E6EA"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0.347</w:t>
            </w:r>
          </w:p>
        </w:tc>
      </w:tr>
      <w:tr w:rsidR="00CD1294" w:rsidRPr="00BB16CA" w14:paraId="7D1C2451" w14:textId="77777777" w:rsidTr="001F05F7">
        <w:trPr>
          <w:jc w:val="center"/>
        </w:trPr>
        <w:tc>
          <w:tcPr>
            <w:tcW w:w="0" w:type="auto"/>
          </w:tcPr>
          <w:p w14:paraId="5ED8D698"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 xml:space="preserve">thermomechanical </w:t>
            </w:r>
            <w:proofErr w:type="gramStart"/>
            <w:r w:rsidRPr="00BB16CA">
              <w:rPr>
                <w:rFonts w:ascii="Times New Roman" w:hAnsi="Times New Roman" w:cs="Times New Roman"/>
              </w:rPr>
              <w:t>processing controlled</w:t>
            </w:r>
            <w:proofErr w:type="gramEnd"/>
            <w:r w:rsidRPr="00BB16CA">
              <w:rPr>
                <w:rFonts w:ascii="Times New Roman" w:hAnsi="Times New Roman" w:cs="Times New Roman"/>
              </w:rPr>
              <w:t xml:space="preserve"> rolling steel</w:t>
            </w:r>
          </w:p>
        </w:tc>
        <w:tc>
          <w:tcPr>
            <w:tcW w:w="0" w:type="auto"/>
          </w:tcPr>
          <w:p w14:paraId="3FAD6A26"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1.000</w:t>
            </w:r>
          </w:p>
        </w:tc>
        <w:tc>
          <w:tcPr>
            <w:tcW w:w="0" w:type="auto"/>
          </w:tcPr>
          <w:p w14:paraId="7ACE0C71"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0.400</w:t>
            </w:r>
          </w:p>
        </w:tc>
        <w:tc>
          <w:tcPr>
            <w:tcW w:w="0" w:type="auto"/>
          </w:tcPr>
          <w:p w14:paraId="4DC046AF"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1.000</w:t>
            </w:r>
          </w:p>
        </w:tc>
        <w:tc>
          <w:tcPr>
            <w:tcW w:w="0" w:type="auto"/>
          </w:tcPr>
          <w:p w14:paraId="64647652"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0.658</w:t>
            </w:r>
          </w:p>
        </w:tc>
      </w:tr>
      <w:tr w:rsidR="00CD1294" w:rsidRPr="00BB16CA" w14:paraId="6AAF5FD9" w14:textId="77777777" w:rsidTr="001F05F7">
        <w:trPr>
          <w:jc w:val="center"/>
        </w:trPr>
        <w:tc>
          <w:tcPr>
            <w:tcW w:w="0" w:type="auto"/>
          </w:tcPr>
          <w:p w14:paraId="3BAA3348" w14:textId="77777777" w:rsidR="00CD1294" w:rsidRPr="00BB16CA" w:rsidRDefault="00CD1294" w:rsidP="001F05F7">
            <w:pPr>
              <w:pStyle w:val="Compact"/>
              <w:rPr>
                <w:rFonts w:ascii="Times New Roman" w:hAnsi="Times New Roman" w:cs="Times New Roman"/>
              </w:rPr>
            </w:pPr>
            <w:r w:rsidRPr="00BB16CA">
              <w:rPr>
                <w:rFonts w:ascii="Times New Roman" w:hAnsi="Times New Roman" w:cs="Times New Roman"/>
              </w:rPr>
              <w:t>welding heat affected zone steel microstructure</w:t>
            </w:r>
          </w:p>
        </w:tc>
        <w:tc>
          <w:tcPr>
            <w:tcW w:w="0" w:type="auto"/>
          </w:tcPr>
          <w:p w14:paraId="0B7E34BD"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0.500</w:t>
            </w:r>
          </w:p>
        </w:tc>
        <w:tc>
          <w:tcPr>
            <w:tcW w:w="0" w:type="auto"/>
          </w:tcPr>
          <w:p w14:paraId="03B9F980"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0.200</w:t>
            </w:r>
          </w:p>
        </w:tc>
        <w:tc>
          <w:tcPr>
            <w:tcW w:w="0" w:type="auto"/>
          </w:tcPr>
          <w:p w14:paraId="10A557E1"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0.525</w:t>
            </w:r>
          </w:p>
        </w:tc>
        <w:tc>
          <w:tcPr>
            <w:tcW w:w="0" w:type="auto"/>
          </w:tcPr>
          <w:p w14:paraId="322904F1" w14:textId="77777777" w:rsidR="00CD1294" w:rsidRPr="00BB16CA" w:rsidRDefault="00CD1294" w:rsidP="001F05F7">
            <w:pPr>
              <w:pStyle w:val="Compact"/>
              <w:jc w:val="center"/>
              <w:rPr>
                <w:rFonts w:ascii="Times New Roman" w:hAnsi="Times New Roman" w:cs="Times New Roman"/>
              </w:rPr>
            </w:pPr>
            <w:r w:rsidRPr="00BB16CA">
              <w:rPr>
                <w:rFonts w:ascii="Times New Roman" w:hAnsi="Times New Roman" w:cs="Times New Roman"/>
              </w:rPr>
              <w:t>0.254</w:t>
            </w:r>
          </w:p>
        </w:tc>
      </w:tr>
    </w:tbl>
    <w:p w14:paraId="64FD00EA" w14:textId="77777777" w:rsidR="00CD1294" w:rsidRDefault="00CD1294" w:rsidP="00CD1294">
      <w:pPr>
        <w:pStyle w:val="TAMainText"/>
        <w:ind w:firstLine="0"/>
        <w:rPr>
          <w:rFonts w:ascii="Times New Roman" w:hAnsi="Times New Roman"/>
          <w:i/>
          <w:iCs/>
        </w:rPr>
      </w:pPr>
    </w:p>
    <w:p w14:paraId="4345CBC6" w14:textId="77777777" w:rsidR="00CD1294" w:rsidRDefault="00CD1294" w:rsidP="00B94CE4">
      <w:pPr>
        <w:pStyle w:val="TAMainText"/>
        <w:ind w:firstLine="0"/>
        <w:rPr>
          <w:rFonts w:ascii="Times New Roman" w:eastAsiaTheme="minorEastAsia" w:hAnsi="Times New Roman"/>
          <w:lang w:eastAsia="zh-CN"/>
        </w:rPr>
      </w:pPr>
    </w:p>
    <w:p w14:paraId="2F043554" w14:textId="77777777" w:rsidR="00CD1294" w:rsidRPr="00BB16CA" w:rsidRDefault="00CD1294" w:rsidP="00B94CE4">
      <w:pPr>
        <w:pStyle w:val="TAMainText"/>
        <w:ind w:firstLine="0"/>
        <w:rPr>
          <w:rFonts w:ascii="Times New Roman" w:eastAsiaTheme="minorEastAsia" w:hAnsi="Times New Roman" w:hint="eastAsia"/>
          <w:lang w:eastAsia="zh-CN"/>
        </w:rPr>
      </w:pPr>
    </w:p>
    <w:p w14:paraId="1E565D16" w14:textId="359E3337" w:rsidR="00346DC0" w:rsidRPr="00BB16CA" w:rsidRDefault="00346DC0" w:rsidP="00BB16CA">
      <w:pPr>
        <w:pStyle w:val="TableCaption"/>
        <w:spacing w:line="360" w:lineRule="auto"/>
        <w:jc w:val="both"/>
        <w:rPr>
          <w:rFonts w:ascii="Times New Roman" w:hAnsi="Times New Roman" w:cs="Times New Roman"/>
          <w:i w:val="0"/>
          <w:iCs/>
        </w:rPr>
      </w:pPr>
      <w:r w:rsidRPr="00BB16CA">
        <w:rPr>
          <w:rFonts w:ascii="Times New Roman" w:hAnsi="Times New Roman" w:cs="Times New Roman"/>
          <w:i w:val="0"/>
          <w:iCs/>
        </w:rPr>
        <w:lastRenderedPageBreak/>
        <w:t>Table S</w:t>
      </w:r>
      <w:r w:rsidR="00CD1294">
        <w:rPr>
          <w:rFonts w:ascii="Times New Roman" w:hAnsi="Times New Roman" w:cs="Times New Roman" w:hint="eastAsia"/>
          <w:i w:val="0"/>
          <w:iCs/>
        </w:rPr>
        <w:t>2</w:t>
      </w:r>
      <w:r w:rsidRPr="00BB16CA">
        <w:rPr>
          <w:rFonts w:ascii="Times New Roman" w:hAnsi="Times New Roman" w:cs="Times New Roman"/>
          <w:i w:val="0"/>
          <w:iCs/>
        </w:rPr>
        <w:t xml:space="preserve">. Comparison of </w:t>
      </w:r>
      <w:proofErr w:type="spellStart"/>
      <w:r w:rsidRPr="00BB16CA">
        <w:rPr>
          <w:rFonts w:ascii="Times New Roman" w:hAnsi="Times New Roman" w:cs="Times New Roman"/>
          <w:i w:val="0"/>
          <w:iCs/>
        </w:rPr>
        <w:t>STALAgent</w:t>
      </w:r>
      <w:proofErr w:type="spellEnd"/>
      <w:r w:rsidRPr="00BB16CA">
        <w:rPr>
          <w:rFonts w:ascii="Times New Roman" w:hAnsi="Times New Roman" w:cs="Times New Roman"/>
          <w:i w:val="0"/>
          <w:iCs/>
        </w:rPr>
        <w:t xml:space="preserve"> with general-purpose LLMs on the 80-task general steel QA benchmark. All systems evaluated under identical conditions using the same LLM judge (qwen3-max) and scoring rubric. </w:t>
      </w:r>
      <w:proofErr w:type="spellStart"/>
      <w:r w:rsidRPr="00BB16CA">
        <w:rPr>
          <w:rFonts w:ascii="Times New Roman" w:hAnsi="Times New Roman" w:cs="Times New Roman"/>
          <w:i w:val="0"/>
          <w:iCs/>
        </w:rPr>
        <w:t>STALAgent</w:t>
      </w:r>
      <w:proofErr w:type="spellEnd"/>
      <w:r w:rsidRPr="00BB16CA">
        <w:rPr>
          <w:rFonts w:ascii="Times New Roman" w:hAnsi="Times New Roman" w:cs="Times New Roman"/>
          <w:i w:val="0"/>
          <w:iCs/>
        </w:rPr>
        <w:t xml:space="preserve"> uses DeepSeek Flash as its base model.</w:t>
      </w:r>
      <w:r w:rsidR="00387CEA" w:rsidRPr="00BB16CA">
        <w:rPr>
          <w:rFonts w:ascii="Times New Roman" w:hAnsi="Times New Roman" w:cs="Times New Roman"/>
          <w:i w:val="0"/>
          <w:iCs/>
        </w:rPr>
        <w:t xml:space="preserve"> </w:t>
      </w:r>
      <w:proofErr w:type="spellStart"/>
      <w:r w:rsidR="00307B70" w:rsidRPr="00BB16CA">
        <w:rPr>
          <w:rFonts w:ascii="Times New Roman" w:hAnsi="Times New Roman" w:cs="Times New Roman"/>
          <w:i w:val="0"/>
          <w:iCs/>
          <w:vertAlign w:val="superscript"/>
        </w:rPr>
        <w:t>a</w:t>
      </w:r>
      <w:r w:rsidR="00307B70" w:rsidRPr="00BB16CA">
        <w:rPr>
          <w:rFonts w:ascii="Times New Roman" w:hAnsi="Times New Roman" w:cs="Times New Roman"/>
          <w:i w:val="0"/>
          <w:iCs/>
        </w:rPr>
        <w:t>Format</w:t>
      </w:r>
      <w:proofErr w:type="spellEnd"/>
      <w:r w:rsidR="00387CEA" w:rsidRPr="00BB16CA">
        <w:rPr>
          <w:rFonts w:ascii="Times New Roman" w:hAnsi="Times New Roman" w:cs="Times New Roman"/>
          <w:i w:val="0"/>
          <w:iCs/>
        </w:rPr>
        <w:t xml:space="preserve">: Wins / Ties / Losses in head-to-head paired comparison with </w:t>
      </w:r>
      <w:proofErr w:type="spellStart"/>
      <w:r w:rsidR="00387CEA" w:rsidRPr="00BB16CA">
        <w:rPr>
          <w:rFonts w:ascii="Times New Roman" w:hAnsi="Times New Roman" w:cs="Times New Roman"/>
          <w:i w:val="0"/>
          <w:iCs/>
        </w:rPr>
        <w:t>STALAgent</w:t>
      </w:r>
      <w:proofErr w:type="spellEnd"/>
      <w:r w:rsidR="00387CEA" w:rsidRPr="00BB16CA">
        <w:rPr>
          <w:rFonts w:ascii="Times New Roman" w:hAnsi="Times New Roman" w:cs="Times New Roman"/>
          <w:i w:val="0"/>
          <w:iCs/>
        </w:rPr>
        <w:t xml:space="preserve">. </w:t>
      </w:r>
      <w:proofErr w:type="spellStart"/>
      <w:r w:rsidR="00387CEA" w:rsidRPr="00BB16CA">
        <w:rPr>
          <w:rFonts w:ascii="Times New Roman" w:hAnsi="Times New Roman" w:cs="Times New Roman"/>
          <w:i w:val="0"/>
          <w:iCs/>
        </w:rPr>
        <w:t>STALAgent</w:t>
      </w:r>
      <w:proofErr w:type="spellEnd"/>
      <w:r w:rsidR="00387CEA" w:rsidRPr="00BB16CA">
        <w:rPr>
          <w:rFonts w:ascii="Times New Roman" w:hAnsi="Times New Roman" w:cs="Times New Roman"/>
          <w:i w:val="0"/>
          <w:iCs/>
        </w:rPr>
        <w:t xml:space="preserve"> uses the same DeepSeek Flash base model as the DS Flash baseline, providing a controlled ablation of the multi-agent architecture.</w:t>
      </w:r>
    </w:p>
    <w:tbl>
      <w:tblPr>
        <w:tblStyle w:val="affb"/>
        <w:tblW w:w="0" w:type="auto"/>
        <w:jc w:val="center"/>
        <w:tblLook w:val="0020" w:firstRow="1" w:lastRow="0" w:firstColumn="0" w:lastColumn="0" w:noHBand="0" w:noVBand="0"/>
      </w:tblPr>
      <w:tblGrid>
        <w:gridCol w:w="3176"/>
        <w:gridCol w:w="1543"/>
        <w:gridCol w:w="3227"/>
        <w:gridCol w:w="1036"/>
      </w:tblGrid>
      <w:tr w:rsidR="00346DC0" w:rsidRPr="00BB16CA" w14:paraId="256B6210" w14:textId="77777777" w:rsidTr="00520389">
        <w:trPr>
          <w:cnfStyle w:val="100000000000" w:firstRow="1" w:lastRow="0" w:firstColumn="0" w:lastColumn="0" w:oddVBand="0" w:evenVBand="0" w:oddHBand="0" w:evenHBand="0" w:firstRowFirstColumn="0" w:firstRowLastColumn="0" w:lastRowFirstColumn="0" w:lastRowLastColumn="0"/>
          <w:tblHeader/>
          <w:jc w:val="center"/>
        </w:trPr>
        <w:tc>
          <w:tcPr>
            <w:tcW w:w="0" w:type="auto"/>
          </w:tcPr>
          <w:p w14:paraId="723DD966" w14:textId="77777777" w:rsidR="00346DC0" w:rsidRPr="00BB16CA" w:rsidRDefault="00346DC0" w:rsidP="00AB4126">
            <w:pPr>
              <w:pStyle w:val="Compact"/>
              <w:rPr>
                <w:rFonts w:ascii="Times New Roman" w:hAnsi="Times New Roman" w:cs="Times New Roman"/>
              </w:rPr>
            </w:pPr>
            <w:r w:rsidRPr="00BB16CA">
              <w:rPr>
                <w:rFonts w:ascii="Times New Roman" w:hAnsi="Times New Roman" w:cs="Times New Roman"/>
              </w:rPr>
              <w:t>System</w:t>
            </w:r>
          </w:p>
        </w:tc>
        <w:tc>
          <w:tcPr>
            <w:tcW w:w="0" w:type="auto"/>
          </w:tcPr>
          <w:p w14:paraId="49CA180A"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rPr>
              <w:t>Overall Score</w:t>
            </w:r>
          </w:p>
        </w:tc>
        <w:tc>
          <w:tcPr>
            <w:tcW w:w="0" w:type="auto"/>
          </w:tcPr>
          <w:p w14:paraId="69090661"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rPr>
              <w:t>Head-to-Head vs. </w:t>
            </w:r>
            <w:proofErr w:type="spellStart"/>
            <w:r w:rsidRPr="00BB16CA">
              <w:rPr>
                <w:rFonts w:ascii="Times New Roman" w:hAnsi="Times New Roman" w:cs="Times New Roman"/>
              </w:rPr>
              <w:t>STALAgent</w:t>
            </w:r>
            <w:r w:rsidRPr="00BB16CA">
              <w:rPr>
                <w:rFonts w:ascii="Times New Roman" w:hAnsi="Times New Roman" w:cs="Times New Roman"/>
                <w:vertAlign w:val="superscript"/>
              </w:rPr>
              <w:t>a</w:t>
            </w:r>
            <w:proofErr w:type="spellEnd"/>
          </w:p>
        </w:tc>
        <w:tc>
          <w:tcPr>
            <w:tcW w:w="0" w:type="auto"/>
          </w:tcPr>
          <w:p w14:paraId="1A46B3C6"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rPr>
              <w:t>Time (s)</w:t>
            </w:r>
          </w:p>
        </w:tc>
      </w:tr>
      <w:tr w:rsidR="00346DC0" w:rsidRPr="00BB16CA" w14:paraId="7C88BA74" w14:textId="77777777" w:rsidTr="00520389">
        <w:trPr>
          <w:jc w:val="center"/>
        </w:trPr>
        <w:tc>
          <w:tcPr>
            <w:tcW w:w="0" w:type="auto"/>
          </w:tcPr>
          <w:p w14:paraId="239DBCF5" w14:textId="77777777" w:rsidR="00346DC0" w:rsidRPr="00BB16CA" w:rsidRDefault="00346DC0" w:rsidP="00AB4126">
            <w:pPr>
              <w:pStyle w:val="Compact"/>
              <w:rPr>
                <w:rFonts w:ascii="Times New Roman" w:hAnsi="Times New Roman" w:cs="Times New Roman"/>
              </w:rPr>
            </w:pPr>
            <w:proofErr w:type="spellStart"/>
            <w:r w:rsidRPr="00BB16CA">
              <w:rPr>
                <w:rFonts w:ascii="Times New Roman" w:hAnsi="Times New Roman" w:cs="Times New Roman"/>
              </w:rPr>
              <w:t>STALAgent</w:t>
            </w:r>
            <w:proofErr w:type="spellEnd"/>
            <w:r w:rsidRPr="00BB16CA">
              <w:rPr>
                <w:rFonts w:ascii="Times New Roman" w:hAnsi="Times New Roman" w:cs="Times New Roman"/>
              </w:rPr>
              <w:t xml:space="preserve"> (DeepSeek Flash)</w:t>
            </w:r>
          </w:p>
        </w:tc>
        <w:tc>
          <w:tcPr>
            <w:tcW w:w="0" w:type="auto"/>
          </w:tcPr>
          <w:p w14:paraId="7566BEDE"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b/>
                <w:bCs/>
              </w:rPr>
              <w:t>4.54</w:t>
            </w:r>
          </w:p>
        </w:tc>
        <w:tc>
          <w:tcPr>
            <w:tcW w:w="0" w:type="auto"/>
          </w:tcPr>
          <w:p w14:paraId="01B54FE0"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rPr>
              <w:t>—</w:t>
            </w:r>
          </w:p>
        </w:tc>
        <w:tc>
          <w:tcPr>
            <w:tcW w:w="0" w:type="auto"/>
          </w:tcPr>
          <w:p w14:paraId="23C5F65B"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rPr>
              <w:t>61</w:t>
            </w:r>
          </w:p>
        </w:tc>
      </w:tr>
      <w:tr w:rsidR="00346DC0" w:rsidRPr="00BB16CA" w14:paraId="55145F78" w14:textId="77777777" w:rsidTr="00520389">
        <w:trPr>
          <w:jc w:val="center"/>
        </w:trPr>
        <w:tc>
          <w:tcPr>
            <w:tcW w:w="0" w:type="auto"/>
          </w:tcPr>
          <w:p w14:paraId="2465EA3B" w14:textId="77777777" w:rsidR="00346DC0" w:rsidRPr="00BB16CA" w:rsidRDefault="00346DC0" w:rsidP="00AB4126">
            <w:pPr>
              <w:pStyle w:val="Compact"/>
              <w:rPr>
                <w:rFonts w:ascii="Times New Roman" w:hAnsi="Times New Roman" w:cs="Times New Roman"/>
              </w:rPr>
            </w:pPr>
            <w:r w:rsidRPr="00BB16CA">
              <w:rPr>
                <w:rFonts w:ascii="Times New Roman" w:hAnsi="Times New Roman" w:cs="Times New Roman"/>
              </w:rPr>
              <w:t>Qwen (single LLM)</w:t>
            </w:r>
          </w:p>
        </w:tc>
        <w:tc>
          <w:tcPr>
            <w:tcW w:w="0" w:type="auto"/>
          </w:tcPr>
          <w:p w14:paraId="74D79719"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rPr>
              <w:t>4.37</w:t>
            </w:r>
          </w:p>
        </w:tc>
        <w:tc>
          <w:tcPr>
            <w:tcW w:w="0" w:type="auto"/>
          </w:tcPr>
          <w:p w14:paraId="0DCC86BB"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rPr>
              <w:t>W47 / T29 / L3</w:t>
            </w:r>
          </w:p>
        </w:tc>
        <w:tc>
          <w:tcPr>
            <w:tcW w:w="0" w:type="auto"/>
          </w:tcPr>
          <w:p w14:paraId="7A597618"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rPr>
              <w:t>19</w:t>
            </w:r>
          </w:p>
        </w:tc>
      </w:tr>
      <w:tr w:rsidR="00346DC0" w:rsidRPr="00BB16CA" w14:paraId="71453E82" w14:textId="77777777" w:rsidTr="00520389">
        <w:trPr>
          <w:jc w:val="center"/>
        </w:trPr>
        <w:tc>
          <w:tcPr>
            <w:tcW w:w="0" w:type="auto"/>
          </w:tcPr>
          <w:p w14:paraId="099F560A" w14:textId="77777777" w:rsidR="00346DC0" w:rsidRPr="00BB16CA" w:rsidRDefault="00346DC0" w:rsidP="00AB4126">
            <w:pPr>
              <w:pStyle w:val="Compact"/>
              <w:rPr>
                <w:rFonts w:ascii="Times New Roman" w:hAnsi="Times New Roman" w:cs="Times New Roman"/>
              </w:rPr>
            </w:pPr>
            <w:r w:rsidRPr="00BB16CA">
              <w:rPr>
                <w:rFonts w:ascii="Times New Roman" w:hAnsi="Times New Roman" w:cs="Times New Roman"/>
              </w:rPr>
              <w:t>GPT-5.4 (single LLM)</w:t>
            </w:r>
          </w:p>
        </w:tc>
        <w:tc>
          <w:tcPr>
            <w:tcW w:w="0" w:type="auto"/>
          </w:tcPr>
          <w:p w14:paraId="40B47023"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rPr>
              <w:t>4.32</w:t>
            </w:r>
          </w:p>
        </w:tc>
        <w:tc>
          <w:tcPr>
            <w:tcW w:w="0" w:type="auto"/>
          </w:tcPr>
          <w:p w14:paraId="653EB286"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rPr>
              <w:t>W47 / T28 / L4</w:t>
            </w:r>
          </w:p>
        </w:tc>
        <w:tc>
          <w:tcPr>
            <w:tcW w:w="0" w:type="auto"/>
          </w:tcPr>
          <w:p w14:paraId="3153A748"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rPr>
              <w:t>18</w:t>
            </w:r>
          </w:p>
        </w:tc>
      </w:tr>
      <w:tr w:rsidR="00346DC0" w:rsidRPr="00BB16CA" w14:paraId="5F927C24" w14:textId="77777777" w:rsidTr="00520389">
        <w:trPr>
          <w:jc w:val="center"/>
        </w:trPr>
        <w:tc>
          <w:tcPr>
            <w:tcW w:w="0" w:type="auto"/>
          </w:tcPr>
          <w:p w14:paraId="087BFAC4" w14:textId="77777777" w:rsidR="00346DC0" w:rsidRPr="00BB16CA" w:rsidRDefault="00346DC0" w:rsidP="00AB4126">
            <w:pPr>
              <w:pStyle w:val="Compact"/>
              <w:rPr>
                <w:rFonts w:ascii="Times New Roman" w:hAnsi="Times New Roman" w:cs="Times New Roman"/>
              </w:rPr>
            </w:pPr>
            <w:r w:rsidRPr="00BB16CA">
              <w:rPr>
                <w:rFonts w:ascii="Times New Roman" w:hAnsi="Times New Roman" w:cs="Times New Roman"/>
              </w:rPr>
              <w:t>DeepSeek Flash (single LLM)</w:t>
            </w:r>
          </w:p>
        </w:tc>
        <w:tc>
          <w:tcPr>
            <w:tcW w:w="0" w:type="auto"/>
          </w:tcPr>
          <w:p w14:paraId="174FD64C"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rPr>
              <w:t>4.31</w:t>
            </w:r>
          </w:p>
        </w:tc>
        <w:tc>
          <w:tcPr>
            <w:tcW w:w="0" w:type="auto"/>
          </w:tcPr>
          <w:p w14:paraId="6CDCD1B6"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rPr>
              <w:t>W51 / T24 / L4</w:t>
            </w:r>
          </w:p>
        </w:tc>
        <w:tc>
          <w:tcPr>
            <w:tcW w:w="0" w:type="auto"/>
          </w:tcPr>
          <w:p w14:paraId="6E66247B"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rPr>
              <w:t>8</w:t>
            </w:r>
          </w:p>
        </w:tc>
      </w:tr>
      <w:tr w:rsidR="00346DC0" w:rsidRPr="00BB16CA" w14:paraId="1C152719" w14:textId="77777777" w:rsidTr="00520389">
        <w:trPr>
          <w:jc w:val="center"/>
        </w:trPr>
        <w:tc>
          <w:tcPr>
            <w:tcW w:w="0" w:type="auto"/>
          </w:tcPr>
          <w:p w14:paraId="11B15BDB" w14:textId="77777777" w:rsidR="00346DC0" w:rsidRPr="00BB16CA" w:rsidRDefault="00346DC0" w:rsidP="00AB4126">
            <w:pPr>
              <w:pStyle w:val="Compact"/>
              <w:rPr>
                <w:rFonts w:ascii="Times New Roman" w:hAnsi="Times New Roman" w:cs="Times New Roman"/>
              </w:rPr>
            </w:pPr>
            <w:r w:rsidRPr="00BB16CA">
              <w:rPr>
                <w:rFonts w:ascii="Times New Roman" w:hAnsi="Times New Roman" w:cs="Times New Roman"/>
              </w:rPr>
              <w:t>DeepSeek Pro (single LLM)</w:t>
            </w:r>
          </w:p>
        </w:tc>
        <w:tc>
          <w:tcPr>
            <w:tcW w:w="0" w:type="auto"/>
          </w:tcPr>
          <w:p w14:paraId="5C1D8DD0"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rPr>
              <w:t>4.30</w:t>
            </w:r>
          </w:p>
        </w:tc>
        <w:tc>
          <w:tcPr>
            <w:tcW w:w="0" w:type="auto"/>
          </w:tcPr>
          <w:p w14:paraId="74D659AC"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rPr>
              <w:t>W37 / T33 / L8</w:t>
            </w:r>
          </w:p>
        </w:tc>
        <w:tc>
          <w:tcPr>
            <w:tcW w:w="0" w:type="auto"/>
          </w:tcPr>
          <w:p w14:paraId="5E3B1804" w14:textId="77777777" w:rsidR="00346DC0" w:rsidRPr="00BB16CA" w:rsidRDefault="00346DC0" w:rsidP="00AB4126">
            <w:pPr>
              <w:pStyle w:val="Compact"/>
              <w:jc w:val="center"/>
              <w:rPr>
                <w:rFonts w:ascii="Times New Roman" w:hAnsi="Times New Roman" w:cs="Times New Roman"/>
              </w:rPr>
            </w:pPr>
            <w:r w:rsidRPr="00BB16CA">
              <w:rPr>
                <w:rFonts w:ascii="Times New Roman" w:hAnsi="Times New Roman" w:cs="Times New Roman"/>
              </w:rPr>
              <w:t>38</w:t>
            </w:r>
          </w:p>
        </w:tc>
      </w:tr>
    </w:tbl>
    <w:p w14:paraId="021FBCCE" w14:textId="77777777" w:rsidR="00BB16CA" w:rsidRDefault="00BB16CA" w:rsidP="00BB16CA">
      <w:pPr>
        <w:pStyle w:val="TAMainText"/>
        <w:ind w:firstLine="0"/>
        <w:rPr>
          <w:rFonts w:ascii="Times New Roman" w:hAnsi="Times New Roman"/>
          <w:i/>
          <w:iCs/>
        </w:rPr>
      </w:pPr>
    </w:p>
    <w:p w14:paraId="631A1D86" w14:textId="335278D0" w:rsidR="006C5F5A" w:rsidRPr="00BB16CA" w:rsidRDefault="006C5F5A" w:rsidP="00BB16CA">
      <w:pPr>
        <w:pStyle w:val="TableCaption"/>
        <w:spacing w:line="360" w:lineRule="auto"/>
        <w:jc w:val="both"/>
        <w:rPr>
          <w:rFonts w:ascii="Times New Roman" w:hAnsi="Times New Roman" w:cs="Times New Roman"/>
          <w:i w:val="0"/>
          <w:iCs/>
        </w:rPr>
      </w:pPr>
      <w:r w:rsidRPr="00BB16CA">
        <w:rPr>
          <w:rFonts w:ascii="Times New Roman" w:hAnsi="Times New Roman" w:cs="Times New Roman"/>
          <w:i w:val="0"/>
          <w:iCs/>
        </w:rPr>
        <w:t>Table S</w:t>
      </w:r>
      <w:r w:rsidR="00CD1294">
        <w:rPr>
          <w:rFonts w:ascii="Times New Roman" w:hAnsi="Times New Roman" w:cs="Times New Roman" w:hint="eastAsia"/>
          <w:i w:val="0"/>
          <w:iCs/>
        </w:rPr>
        <w:t>3</w:t>
      </w:r>
      <w:r w:rsidRPr="00BB16CA">
        <w:rPr>
          <w:rFonts w:ascii="Times New Roman" w:hAnsi="Times New Roman" w:cs="Times New Roman"/>
          <w:i w:val="0"/>
          <w:iCs/>
        </w:rPr>
        <w:t xml:space="preserve">. Evaluation results on the 30-task alloy design benchmark. </w:t>
      </w:r>
      <w:proofErr w:type="spellStart"/>
      <w:r w:rsidRPr="00BB16CA">
        <w:rPr>
          <w:rFonts w:ascii="Times New Roman" w:hAnsi="Times New Roman" w:cs="Times New Roman"/>
          <w:i w:val="0"/>
          <w:iCs/>
        </w:rPr>
        <w:t>B_phase</w:t>
      </w:r>
      <w:proofErr w:type="spellEnd"/>
      <w:r w:rsidRPr="00BB16CA">
        <w:rPr>
          <w:rFonts w:ascii="Times New Roman" w:hAnsi="Times New Roman" w:cs="Times New Roman"/>
          <w:i w:val="0"/>
          <w:iCs/>
        </w:rPr>
        <w:t xml:space="preserve"> tasks (n=20) cover equilibrium phase calculation; </w:t>
      </w:r>
      <w:proofErr w:type="spellStart"/>
      <w:r w:rsidRPr="00BB16CA">
        <w:rPr>
          <w:rFonts w:ascii="Times New Roman" w:hAnsi="Times New Roman" w:cs="Times New Roman"/>
          <w:i w:val="0"/>
          <w:iCs/>
        </w:rPr>
        <w:t>C_integrated</w:t>
      </w:r>
      <w:proofErr w:type="spellEnd"/>
      <w:r w:rsidRPr="00BB16CA">
        <w:rPr>
          <w:rFonts w:ascii="Times New Roman" w:hAnsi="Times New Roman" w:cs="Times New Roman"/>
          <w:i w:val="0"/>
          <w:iCs/>
        </w:rPr>
        <w:t xml:space="preserve"> tasks (n=10) cover end-to-end alloy design with composition proposal, phase validation, and heat treatment specification.</w:t>
      </w:r>
    </w:p>
    <w:tbl>
      <w:tblPr>
        <w:tblStyle w:val="affb"/>
        <w:tblW w:w="0" w:type="auto"/>
        <w:jc w:val="center"/>
        <w:tblLook w:val="0020" w:firstRow="1" w:lastRow="0" w:firstColumn="0" w:lastColumn="0" w:noHBand="0" w:noVBand="0"/>
      </w:tblPr>
      <w:tblGrid>
        <w:gridCol w:w="3129"/>
        <w:gridCol w:w="936"/>
        <w:gridCol w:w="1043"/>
        <w:gridCol w:w="1456"/>
        <w:gridCol w:w="1036"/>
        <w:gridCol w:w="996"/>
      </w:tblGrid>
      <w:tr w:rsidR="00167327" w:rsidRPr="00BB16CA" w14:paraId="7D12A08A" w14:textId="77777777" w:rsidTr="00520389">
        <w:trPr>
          <w:cnfStyle w:val="100000000000" w:firstRow="1" w:lastRow="0" w:firstColumn="0" w:lastColumn="0" w:oddVBand="0" w:evenVBand="0" w:oddHBand="0" w:evenHBand="0" w:firstRowFirstColumn="0" w:firstRowLastColumn="0" w:lastRowFirstColumn="0" w:lastRowLastColumn="0"/>
          <w:tblHeader/>
          <w:jc w:val="center"/>
        </w:trPr>
        <w:tc>
          <w:tcPr>
            <w:tcW w:w="0" w:type="auto"/>
          </w:tcPr>
          <w:p w14:paraId="1E66B559" w14:textId="77777777" w:rsidR="00167327" w:rsidRPr="00BB16CA" w:rsidRDefault="00167327" w:rsidP="00AB4126">
            <w:pPr>
              <w:pStyle w:val="Compact"/>
              <w:rPr>
                <w:rFonts w:ascii="Times New Roman" w:hAnsi="Times New Roman" w:cs="Times New Roman"/>
              </w:rPr>
            </w:pPr>
            <w:r w:rsidRPr="00BB16CA">
              <w:rPr>
                <w:rFonts w:ascii="Times New Roman" w:hAnsi="Times New Roman" w:cs="Times New Roman"/>
              </w:rPr>
              <w:t>System</w:t>
            </w:r>
          </w:p>
        </w:tc>
        <w:tc>
          <w:tcPr>
            <w:tcW w:w="0" w:type="auto"/>
          </w:tcPr>
          <w:p w14:paraId="6547C87C" w14:textId="77777777" w:rsidR="00167327" w:rsidRPr="00BB16CA" w:rsidRDefault="00167327" w:rsidP="00AB4126">
            <w:pPr>
              <w:pStyle w:val="Compact"/>
              <w:jc w:val="center"/>
              <w:rPr>
                <w:rFonts w:ascii="Times New Roman" w:hAnsi="Times New Roman" w:cs="Times New Roman"/>
              </w:rPr>
            </w:pPr>
            <w:r w:rsidRPr="00BB16CA">
              <w:rPr>
                <w:rFonts w:ascii="Times New Roman" w:hAnsi="Times New Roman" w:cs="Times New Roman"/>
              </w:rPr>
              <w:t>Overall</w:t>
            </w:r>
          </w:p>
        </w:tc>
        <w:tc>
          <w:tcPr>
            <w:tcW w:w="0" w:type="auto"/>
          </w:tcPr>
          <w:p w14:paraId="0DE31CE2" w14:textId="77777777" w:rsidR="00167327" w:rsidRPr="00BB16CA" w:rsidRDefault="00167327" w:rsidP="00AB4126">
            <w:pPr>
              <w:pStyle w:val="Compact"/>
              <w:jc w:val="center"/>
              <w:rPr>
                <w:rFonts w:ascii="Times New Roman" w:hAnsi="Times New Roman" w:cs="Times New Roman"/>
              </w:rPr>
            </w:pPr>
            <w:proofErr w:type="spellStart"/>
            <w:r w:rsidRPr="00BB16CA">
              <w:rPr>
                <w:rFonts w:ascii="Times New Roman" w:hAnsi="Times New Roman" w:cs="Times New Roman"/>
              </w:rPr>
              <w:t>B_phase</w:t>
            </w:r>
            <w:proofErr w:type="spellEnd"/>
          </w:p>
        </w:tc>
        <w:tc>
          <w:tcPr>
            <w:tcW w:w="0" w:type="auto"/>
          </w:tcPr>
          <w:p w14:paraId="5CD7C9CA" w14:textId="77777777" w:rsidR="00167327" w:rsidRPr="00BB16CA" w:rsidRDefault="00167327" w:rsidP="00AB4126">
            <w:pPr>
              <w:pStyle w:val="Compact"/>
              <w:jc w:val="center"/>
              <w:rPr>
                <w:rFonts w:ascii="Times New Roman" w:hAnsi="Times New Roman" w:cs="Times New Roman"/>
              </w:rPr>
            </w:pPr>
            <w:proofErr w:type="spellStart"/>
            <w:r w:rsidRPr="00BB16CA">
              <w:rPr>
                <w:rFonts w:ascii="Times New Roman" w:hAnsi="Times New Roman" w:cs="Times New Roman"/>
              </w:rPr>
              <w:t>C_integrated</w:t>
            </w:r>
            <w:proofErr w:type="spellEnd"/>
          </w:p>
        </w:tc>
        <w:tc>
          <w:tcPr>
            <w:tcW w:w="0" w:type="auto"/>
          </w:tcPr>
          <w:p w14:paraId="5D65335B" w14:textId="77777777" w:rsidR="00167327" w:rsidRPr="00BB16CA" w:rsidRDefault="00167327" w:rsidP="00AB4126">
            <w:pPr>
              <w:pStyle w:val="Compact"/>
              <w:jc w:val="center"/>
              <w:rPr>
                <w:rFonts w:ascii="Times New Roman" w:hAnsi="Times New Roman" w:cs="Times New Roman"/>
              </w:rPr>
            </w:pPr>
            <w:r w:rsidRPr="00BB16CA">
              <w:rPr>
                <w:rFonts w:ascii="Times New Roman" w:hAnsi="Times New Roman" w:cs="Times New Roman"/>
              </w:rPr>
              <w:t>Time (s)</w:t>
            </w:r>
          </w:p>
        </w:tc>
        <w:tc>
          <w:tcPr>
            <w:tcW w:w="0" w:type="auto"/>
          </w:tcPr>
          <w:p w14:paraId="0E701642" w14:textId="77777777" w:rsidR="00167327" w:rsidRPr="00BB16CA" w:rsidRDefault="00167327" w:rsidP="00AB4126">
            <w:pPr>
              <w:pStyle w:val="Compact"/>
              <w:jc w:val="center"/>
              <w:rPr>
                <w:rFonts w:ascii="Times New Roman" w:hAnsi="Times New Roman" w:cs="Times New Roman"/>
              </w:rPr>
            </w:pPr>
            <w:r w:rsidRPr="00BB16CA">
              <w:rPr>
                <w:rFonts w:ascii="Times New Roman" w:hAnsi="Times New Roman" w:cs="Times New Roman"/>
              </w:rPr>
              <w:t>Tokens</w:t>
            </w:r>
          </w:p>
        </w:tc>
      </w:tr>
      <w:tr w:rsidR="00167327" w:rsidRPr="00BB16CA" w14:paraId="1C71BA5B" w14:textId="77777777" w:rsidTr="00520389">
        <w:trPr>
          <w:jc w:val="center"/>
        </w:trPr>
        <w:tc>
          <w:tcPr>
            <w:tcW w:w="0" w:type="auto"/>
          </w:tcPr>
          <w:p w14:paraId="4EA5C1AC" w14:textId="77777777" w:rsidR="00167327" w:rsidRPr="00BB16CA" w:rsidRDefault="00167327" w:rsidP="00AB4126">
            <w:pPr>
              <w:pStyle w:val="Compact"/>
              <w:rPr>
                <w:rFonts w:ascii="Times New Roman" w:hAnsi="Times New Roman" w:cs="Times New Roman"/>
              </w:rPr>
            </w:pPr>
            <w:proofErr w:type="spellStart"/>
            <w:r w:rsidRPr="00BB16CA">
              <w:rPr>
                <w:rFonts w:ascii="Times New Roman" w:hAnsi="Times New Roman" w:cs="Times New Roman"/>
              </w:rPr>
              <w:t>STALAgent</w:t>
            </w:r>
            <w:proofErr w:type="spellEnd"/>
          </w:p>
        </w:tc>
        <w:tc>
          <w:tcPr>
            <w:tcW w:w="0" w:type="auto"/>
          </w:tcPr>
          <w:p w14:paraId="4803C0EB" w14:textId="77777777" w:rsidR="00167327" w:rsidRPr="00BB16CA" w:rsidRDefault="00167327" w:rsidP="00AB4126">
            <w:pPr>
              <w:pStyle w:val="Compact"/>
              <w:jc w:val="center"/>
              <w:rPr>
                <w:rFonts w:ascii="Times New Roman" w:hAnsi="Times New Roman" w:cs="Times New Roman"/>
              </w:rPr>
            </w:pPr>
            <w:r w:rsidRPr="00BB16CA">
              <w:rPr>
                <w:rFonts w:ascii="Times New Roman" w:hAnsi="Times New Roman" w:cs="Times New Roman"/>
                <w:b/>
                <w:bCs/>
              </w:rPr>
              <w:t>4.57</w:t>
            </w:r>
          </w:p>
        </w:tc>
        <w:tc>
          <w:tcPr>
            <w:tcW w:w="0" w:type="auto"/>
          </w:tcPr>
          <w:p w14:paraId="530CE49E" w14:textId="77777777" w:rsidR="00167327" w:rsidRPr="00BB16CA" w:rsidRDefault="00167327" w:rsidP="00AB4126">
            <w:pPr>
              <w:pStyle w:val="Compact"/>
              <w:jc w:val="center"/>
              <w:rPr>
                <w:rFonts w:ascii="Times New Roman" w:hAnsi="Times New Roman" w:cs="Times New Roman"/>
              </w:rPr>
            </w:pPr>
            <w:r w:rsidRPr="00BB16CA">
              <w:rPr>
                <w:rFonts w:ascii="Times New Roman" w:hAnsi="Times New Roman" w:cs="Times New Roman"/>
              </w:rPr>
              <w:t>4.40</w:t>
            </w:r>
          </w:p>
        </w:tc>
        <w:tc>
          <w:tcPr>
            <w:tcW w:w="0" w:type="auto"/>
          </w:tcPr>
          <w:p w14:paraId="30AB54CB" w14:textId="77777777" w:rsidR="00167327" w:rsidRPr="00BB16CA" w:rsidRDefault="00167327" w:rsidP="00AB4126">
            <w:pPr>
              <w:pStyle w:val="Compact"/>
              <w:jc w:val="center"/>
              <w:rPr>
                <w:rFonts w:ascii="Times New Roman" w:hAnsi="Times New Roman" w:cs="Times New Roman"/>
              </w:rPr>
            </w:pPr>
            <w:r w:rsidRPr="00BB16CA">
              <w:rPr>
                <w:rFonts w:ascii="Times New Roman" w:hAnsi="Times New Roman" w:cs="Times New Roman"/>
                <w:b/>
                <w:bCs/>
              </w:rPr>
              <w:t>4.90</w:t>
            </w:r>
          </w:p>
        </w:tc>
        <w:tc>
          <w:tcPr>
            <w:tcW w:w="0" w:type="auto"/>
          </w:tcPr>
          <w:p w14:paraId="37E0CFF4" w14:textId="77777777" w:rsidR="00167327" w:rsidRPr="00BB16CA" w:rsidRDefault="00167327" w:rsidP="00AB4126">
            <w:pPr>
              <w:pStyle w:val="Compact"/>
              <w:jc w:val="center"/>
              <w:rPr>
                <w:rFonts w:ascii="Times New Roman" w:hAnsi="Times New Roman" w:cs="Times New Roman"/>
              </w:rPr>
            </w:pPr>
            <w:r w:rsidRPr="00BB16CA">
              <w:rPr>
                <w:rFonts w:ascii="Times New Roman" w:hAnsi="Times New Roman" w:cs="Times New Roman"/>
              </w:rPr>
              <w:t>113</w:t>
            </w:r>
          </w:p>
        </w:tc>
        <w:tc>
          <w:tcPr>
            <w:tcW w:w="0" w:type="auto"/>
          </w:tcPr>
          <w:p w14:paraId="4696A62C" w14:textId="77777777" w:rsidR="00167327" w:rsidRPr="00BB16CA" w:rsidRDefault="00167327" w:rsidP="00AB4126">
            <w:pPr>
              <w:pStyle w:val="Compact"/>
              <w:jc w:val="center"/>
              <w:rPr>
                <w:rFonts w:ascii="Times New Roman" w:hAnsi="Times New Roman" w:cs="Times New Roman"/>
              </w:rPr>
            </w:pPr>
            <w:r w:rsidRPr="00BB16CA">
              <w:rPr>
                <w:rFonts w:ascii="Times New Roman" w:hAnsi="Times New Roman" w:cs="Times New Roman"/>
              </w:rPr>
              <w:t>239,527</w:t>
            </w:r>
          </w:p>
        </w:tc>
      </w:tr>
      <w:tr w:rsidR="00167327" w:rsidRPr="00BB16CA" w14:paraId="19CB0789" w14:textId="77777777" w:rsidTr="00520389">
        <w:trPr>
          <w:jc w:val="center"/>
        </w:trPr>
        <w:tc>
          <w:tcPr>
            <w:tcW w:w="0" w:type="auto"/>
          </w:tcPr>
          <w:p w14:paraId="5206FCC4" w14:textId="77777777" w:rsidR="00167327" w:rsidRPr="00BB16CA" w:rsidRDefault="00167327" w:rsidP="00AB4126">
            <w:pPr>
              <w:pStyle w:val="Compact"/>
              <w:rPr>
                <w:rFonts w:ascii="Times New Roman" w:hAnsi="Times New Roman" w:cs="Times New Roman"/>
              </w:rPr>
            </w:pPr>
            <w:r w:rsidRPr="00BB16CA">
              <w:rPr>
                <w:rFonts w:ascii="Times New Roman" w:hAnsi="Times New Roman" w:cs="Times New Roman"/>
              </w:rPr>
              <w:t>DeepSeek Flash (single LLM)</w:t>
            </w:r>
          </w:p>
        </w:tc>
        <w:tc>
          <w:tcPr>
            <w:tcW w:w="0" w:type="auto"/>
          </w:tcPr>
          <w:p w14:paraId="711BBE85" w14:textId="77777777" w:rsidR="00167327" w:rsidRPr="00BB16CA" w:rsidRDefault="00167327" w:rsidP="00AB4126">
            <w:pPr>
              <w:pStyle w:val="Compact"/>
              <w:jc w:val="center"/>
              <w:rPr>
                <w:rFonts w:ascii="Times New Roman" w:hAnsi="Times New Roman" w:cs="Times New Roman"/>
              </w:rPr>
            </w:pPr>
            <w:r w:rsidRPr="00BB16CA">
              <w:rPr>
                <w:rFonts w:ascii="Times New Roman" w:hAnsi="Times New Roman" w:cs="Times New Roman"/>
              </w:rPr>
              <w:t>4.30</w:t>
            </w:r>
          </w:p>
        </w:tc>
        <w:tc>
          <w:tcPr>
            <w:tcW w:w="0" w:type="auto"/>
          </w:tcPr>
          <w:p w14:paraId="5068F3EB" w14:textId="77777777" w:rsidR="00167327" w:rsidRPr="00BB16CA" w:rsidRDefault="00167327" w:rsidP="00AB4126">
            <w:pPr>
              <w:pStyle w:val="Compact"/>
              <w:jc w:val="center"/>
              <w:rPr>
                <w:rFonts w:ascii="Times New Roman" w:hAnsi="Times New Roman" w:cs="Times New Roman"/>
              </w:rPr>
            </w:pPr>
            <w:r w:rsidRPr="00BB16CA">
              <w:rPr>
                <w:rFonts w:ascii="Times New Roman" w:hAnsi="Times New Roman" w:cs="Times New Roman"/>
              </w:rPr>
              <w:t>4.10</w:t>
            </w:r>
          </w:p>
        </w:tc>
        <w:tc>
          <w:tcPr>
            <w:tcW w:w="0" w:type="auto"/>
          </w:tcPr>
          <w:p w14:paraId="65626519" w14:textId="77777777" w:rsidR="00167327" w:rsidRPr="00BB16CA" w:rsidRDefault="00167327" w:rsidP="00AB4126">
            <w:pPr>
              <w:pStyle w:val="Compact"/>
              <w:jc w:val="center"/>
              <w:rPr>
                <w:rFonts w:ascii="Times New Roman" w:hAnsi="Times New Roman" w:cs="Times New Roman"/>
              </w:rPr>
            </w:pPr>
            <w:r w:rsidRPr="00BB16CA">
              <w:rPr>
                <w:rFonts w:ascii="Times New Roman" w:hAnsi="Times New Roman" w:cs="Times New Roman"/>
              </w:rPr>
              <w:t>4.70</w:t>
            </w:r>
          </w:p>
        </w:tc>
        <w:tc>
          <w:tcPr>
            <w:tcW w:w="0" w:type="auto"/>
          </w:tcPr>
          <w:p w14:paraId="0ACD4B0C" w14:textId="77777777" w:rsidR="00167327" w:rsidRPr="00BB16CA" w:rsidRDefault="00167327" w:rsidP="00AB4126">
            <w:pPr>
              <w:pStyle w:val="Compact"/>
              <w:jc w:val="center"/>
              <w:rPr>
                <w:rFonts w:ascii="Times New Roman" w:hAnsi="Times New Roman" w:cs="Times New Roman"/>
              </w:rPr>
            </w:pPr>
            <w:r w:rsidRPr="00BB16CA">
              <w:rPr>
                <w:rFonts w:ascii="Times New Roman" w:hAnsi="Times New Roman" w:cs="Times New Roman"/>
              </w:rPr>
              <w:t>73</w:t>
            </w:r>
          </w:p>
        </w:tc>
        <w:tc>
          <w:tcPr>
            <w:tcW w:w="0" w:type="auto"/>
          </w:tcPr>
          <w:p w14:paraId="00C4D278" w14:textId="77777777" w:rsidR="00167327" w:rsidRPr="00BB16CA" w:rsidRDefault="00167327" w:rsidP="00AB4126">
            <w:pPr>
              <w:pStyle w:val="Compact"/>
              <w:jc w:val="center"/>
              <w:rPr>
                <w:rFonts w:ascii="Times New Roman" w:hAnsi="Times New Roman" w:cs="Times New Roman"/>
              </w:rPr>
            </w:pPr>
            <w:r w:rsidRPr="00BB16CA">
              <w:rPr>
                <w:rFonts w:ascii="Times New Roman" w:hAnsi="Times New Roman" w:cs="Times New Roman"/>
              </w:rPr>
              <w:t>5,631</w:t>
            </w:r>
          </w:p>
        </w:tc>
      </w:tr>
    </w:tbl>
    <w:p w14:paraId="0537EAAC" w14:textId="77777777" w:rsidR="00BB16CA" w:rsidRDefault="00BB16CA" w:rsidP="00BB16CA">
      <w:pPr>
        <w:pStyle w:val="TAMainText"/>
        <w:ind w:firstLine="0"/>
        <w:rPr>
          <w:rFonts w:ascii="Times New Roman" w:hAnsi="Times New Roman"/>
          <w:i/>
          <w:iCs/>
        </w:rPr>
      </w:pPr>
    </w:p>
    <w:p w14:paraId="32BFDA7B" w14:textId="2C9F24B1" w:rsidR="00C949F3" w:rsidRPr="00BB16CA" w:rsidRDefault="00C949F3" w:rsidP="00BB16CA">
      <w:pPr>
        <w:pStyle w:val="TableCaption"/>
        <w:spacing w:line="360" w:lineRule="auto"/>
        <w:jc w:val="both"/>
        <w:rPr>
          <w:rFonts w:ascii="Times New Roman" w:hAnsi="Times New Roman" w:cs="Times New Roman"/>
          <w:i w:val="0"/>
          <w:iCs/>
        </w:rPr>
      </w:pPr>
      <w:r w:rsidRPr="00BB16CA">
        <w:rPr>
          <w:rFonts w:ascii="Times New Roman" w:hAnsi="Times New Roman" w:cs="Times New Roman"/>
          <w:i w:val="0"/>
          <w:iCs/>
        </w:rPr>
        <w:t>Table S</w:t>
      </w:r>
      <w:r w:rsidR="00CD1294">
        <w:rPr>
          <w:rFonts w:ascii="Times New Roman" w:hAnsi="Times New Roman" w:cs="Times New Roman" w:hint="eastAsia"/>
          <w:i w:val="0"/>
          <w:iCs/>
        </w:rPr>
        <w:t>4</w:t>
      </w:r>
      <w:r w:rsidRPr="00BB16CA">
        <w:rPr>
          <w:rFonts w:ascii="Times New Roman" w:hAnsi="Times New Roman" w:cs="Times New Roman"/>
          <w:i w:val="0"/>
          <w:iCs/>
        </w:rPr>
        <w:t xml:space="preserve">. Per-criterion evaluation scores for </w:t>
      </w:r>
      <w:proofErr w:type="spellStart"/>
      <w:r w:rsidRPr="00BB16CA">
        <w:rPr>
          <w:rFonts w:ascii="Times New Roman" w:hAnsi="Times New Roman" w:cs="Times New Roman"/>
          <w:i w:val="0"/>
          <w:iCs/>
        </w:rPr>
        <w:t>STALAgent</w:t>
      </w:r>
      <w:proofErr w:type="spellEnd"/>
      <w:r w:rsidRPr="00BB16CA">
        <w:rPr>
          <w:rFonts w:ascii="Times New Roman" w:hAnsi="Times New Roman" w:cs="Times New Roman"/>
          <w:i w:val="0"/>
          <w:iCs/>
        </w:rPr>
        <w:t xml:space="preserve"> and single-LLM DeepSeek Flash on the 80-task general steel QA benchmark. All scores on 1–5 scale.</w:t>
      </w:r>
    </w:p>
    <w:tbl>
      <w:tblPr>
        <w:tblStyle w:val="affb"/>
        <w:tblW w:w="0" w:type="auto"/>
        <w:jc w:val="center"/>
        <w:tblLook w:val="0020" w:firstRow="1" w:lastRow="0" w:firstColumn="0" w:lastColumn="0" w:noHBand="0" w:noVBand="0"/>
      </w:tblPr>
      <w:tblGrid>
        <w:gridCol w:w="2103"/>
        <w:gridCol w:w="1403"/>
        <w:gridCol w:w="3129"/>
        <w:gridCol w:w="773"/>
      </w:tblGrid>
      <w:tr w:rsidR="002C09FA" w:rsidRPr="00BB16CA" w14:paraId="4BFF57CD" w14:textId="77777777" w:rsidTr="00520389">
        <w:trPr>
          <w:cnfStyle w:val="100000000000" w:firstRow="1" w:lastRow="0" w:firstColumn="0" w:lastColumn="0" w:oddVBand="0" w:evenVBand="0" w:oddHBand="0" w:evenHBand="0" w:firstRowFirstColumn="0" w:firstRowLastColumn="0" w:lastRowFirstColumn="0" w:lastRowLastColumn="0"/>
          <w:tblHeader/>
          <w:jc w:val="center"/>
        </w:trPr>
        <w:tc>
          <w:tcPr>
            <w:tcW w:w="0" w:type="auto"/>
          </w:tcPr>
          <w:p w14:paraId="1BBA9CAD" w14:textId="77777777" w:rsidR="002C09FA" w:rsidRPr="00BB16CA" w:rsidRDefault="002C09FA" w:rsidP="00AB4126">
            <w:pPr>
              <w:pStyle w:val="Compact"/>
              <w:rPr>
                <w:rFonts w:ascii="Times New Roman" w:hAnsi="Times New Roman" w:cs="Times New Roman"/>
              </w:rPr>
            </w:pPr>
            <w:r w:rsidRPr="00BB16CA">
              <w:rPr>
                <w:rFonts w:ascii="Times New Roman" w:hAnsi="Times New Roman" w:cs="Times New Roman"/>
              </w:rPr>
              <w:t>Criterion</w:t>
            </w:r>
          </w:p>
        </w:tc>
        <w:tc>
          <w:tcPr>
            <w:tcW w:w="0" w:type="auto"/>
          </w:tcPr>
          <w:p w14:paraId="61196C51" w14:textId="77777777" w:rsidR="002C09FA" w:rsidRPr="00BB16CA" w:rsidRDefault="002C09FA" w:rsidP="00AB4126">
            <w:pPr>
              <w:pStyle w:val="Compact"/>
              <w:jc w:val="center"/>
              <w:rPr>
                <w:rFonts w:ascii="Times New Roman" w:hAnsi="Times New Roman" w:cs="Times New Roman"/>
              </w:rPr>
            </w:pPr>
            <w:proofErr w:type="spellStart"/>
            <w:r w:rsidRPr="00BB16CA">
              <w:rPr>
                <w:rFonts w:ascii="Times New Roman" w:hAnsi="Times New Roman" w:cs="Times New Roman"/>
              </w:rPr>
              <w:t>STALAgent</w:t>
            </w:r>
            <w:proofErr w:type="spellEnd"/>
          </w:p>
        </w:tc>
        <w:tc>
          <w:tcPr>
            <w:tcW w:w="0" w:type="auto"/>
          </w:tcPr>
          <w:p w14:paraId="275D469B" w14:textId="77777777" w:rsidR="002C09FA" w:rsidRPr="00BB16CA" w:rsidRDefault="002C09FA" w:rsidP="00AB4126">
            <w:pPr>
              <w:pStyle w:val="Compact"/>
              <w:jc w:val="center"/>
              <w:rPr>
                <w:rFonts w:ascii="Times New Roman" w:hAnsi="Times New Roman" w:cs="Times New Roman"/>
              </w:rPr>
            </w:pPr>
            <w:r w:rsidRPr="00BB16CA">
              <w:rPr>
                <w:rFonts w:ascii="Times New Roman" w:hAnsi="Times New Roman" w:cs="Times New Roman"/>
              </w:rPr>
              <w:t>DeepSeek Flash (single LLM)</w:t>
            </w:r>
          </w:p>
        </w:tc>
        <w:tc>
          <w:tcPr>
            <w:tcW w:w="0" w:type="auto"/>
          </w:tcPr>
          <w:p w14:paraId="406A605B" w14:textId="77777777" w:rsidR="002C09FA" w:rsidRPr="00BB16CA" w:rsidRDefault="002C09FA" w:rsidP="00AB4126">
            <w:pPr>
              <w:pStyle w:val="Compact"/>
              <w:jc w:val="center"/>
              <w:rPr>
                <w:rFonts w:ascii="Times New Roman" w:hAnsi="Times New Roman" w:cs="Times New Roman"/>
              </w:rPr>
            </w:pPr>
            <m:oMathPara>
              <m:oMath>
                <m:r>
                  <m:rPr>
                    <m:sty m:val="p"/>
                  </m:rPr>
                  <w:rPr>
                    <w:rFonts w:ascii="Cambria Math" w:hAnsi="Cambria Math" w:cs="Times New Roman"/>
                  </w:rPr>
                  <m:t>Δ</m:t>
                </m:r>
              </m:oMath>
            </m:oMathPara>
          </w:p>
        </w:tc>
      </w:tr>
      <w:tr w:rsidR="002C09FA" w:rsidRPr="00BB16CA" w14:paraId="1028184D" w14:textId="77777777" w:rsidTr="00520389">
        <w:trPr>
          <w:jc w:val="center"/>
        </w:trPr>
        <w:tc>
          <w:tcPr>
            <w:tcW w:w="0" w:type="auto"/>
          </w:tcPr>
          <w:p w14:paraId="1DD83E06" w14:textId="77777777" w:rsidR="002C09FA" w:rsidRPr="00BB16CA" w:rsidRDefault="002C09FA" w:rsidP="00AB4126">
            <w:pPr>
              <w:pStyle w:val="Compact"/>
              <w:rPr>
                <w:rFonts w:ascii="Times New Roman" w:hAnsi="Times New Roman" w:cs="Times New Roman"/>
              </w:rPr>
            </w:pPr>
            <w:r w:rsidRPr="00BB16CA">
              <w:rPr>
                <w:rFonts w:ascii="Times New Roman" w:hAnsi="Times New Roman" w:cs="Times New Roman"/>
              </w:rPr>
              <w:t>Explanation quality</w:t>
            </w:r>
          </w:p>
        </w:tc>
        <w:tc>
          <w:tcPr>
            <w:tcW w:w="0" w:type="auto"/>
          </w:tcPr>
          <w:p w14:paraId="0BD02AE6" w14:textId="77777777" w:rsidR="002C09FA" w:rsidRPr="00BB16CA" w:rsidRDefault="002C09FA" w:rsidP="00AB4126">
            <w:pPr>
              <w:pStyle w:val="Compact"/>
              <w:jc w:val="center"/>
              <w:rPr>
                <w:rFonts w:ascii="Times New Roman" w:hAnsi="Times New Roman" w:cs="Times New Roman"/>
              </w:rPr>
            </w:pPr>
            <w:r w:rsidRPr="00BB16CA">
              <w:rPr>
                <w:rFonts w:ascii="Times New Roman" w:hAnsi="Times New Roman" w:cs="Times New Roman"/>
              </w:rPr>
              <w:t>5.00</w:t>
            </w:r>
          </w:p>
        </w:tc>
        <w:tc>
          <w:tcPr>
            <w:tcW w:w="0" w:type="auto"/>
          </w:tcPr>
          <w:p w14:paraId="4C0A6E4E" w14:textId="77777777" w:rsidR="002C09FA" w:rsidRPr="00BB16CA" w:rsidRDefault="002C09FA" w:rsidP="00AB4126">
            <w:pPr>
              <w:pStyle w:val="Compact"/>
              <w:jc w:val="center"/>
              <w:rPr>
                <w:rFonts w:ascii="Times New Roman" w:hAnsi="Times New Roman" w:cs="Times New Roman"/>
              </w:rPr>
            </w:pPr>
            <w:r w:rsidRPr="00BB16CA">
              <w:rPr>
                <w:rFonts w:ascii="Times New Roman" w:hAnsi="Times New Roman" w:cs="Times New Roman"/>
              </w:rPr>
              <w:t>4.91</w:t>
            </w:r>
          </w:p>
        </w:tc>
        <w:tc>
          <w:tcPr>
            <w:tcW w:w="0" w:type="auto"/>
          </w:tcPr>
          <w:p w14:paraId="47367B61" w14:textId="77777777" w:rsidR="002C09FA" w:rsidRPr="00BB16CA" w:rsidRDefault="002C09FA" w:rsidP="00AB4126">
            <w:pPr>
              <w:pStyle w:val="Compact"/>
              <w:jc w:val="center"/>
              <w:rPr>
                <w:rFonts w:ascii="Times New Roman" w:hAnsi="Times New Roman" w:cs="Times New Roman"/>
              </w:rPr>
            </w:pPr>
            <w:r w:rsidRPr="00BB16CA">
              <w:rPr>
                <w:rFonts w:ascii="Times New Roman" w:hAnsi="Times New Roman" w:cs="Times New Roman"/>
              </w:rPr>
              <w:t>+0.09</w:t>
            </w:r>
          </w:p>
        </w:tc>
      </w:tr>
      <w:tr w:rsidR="002C09FA" w:rsidRPr="00BB16CA" w14:paraId="167B12C2" w14:textId="77777777" w:rsidTr="00520389">
        <w:trPr>
          <w:jc w:val="center"/>
        </w:trPr>
        <w:tc>
          <w:tcPr>
            <w:tcW w:w="0" w:type="auto"/>
          </w:tcPr>
          <w:p w14:paraId="6D38F033" w14:textId="77777777" w:rsidR="002C09FA" w:rsidRPr="00BB16CA" w:rsidRDefault="002C09FA" w:rsidP="00AB4126">
            <w:pPr>
              <w:pStyle w:val="Compact"/>
              <w:rPr>
                <w:rFonts w:ascii="Times New Roman" w:hAnsi="Times New Roman" w:cs="Times New Roman"/>
              </w:rPr>
            </w:pPr>
            <w:r w:rsidRPr="00BB16CA">
              <w:rPr>
                <w:rFonts w:ascii="Times New Roman" w:hAnsi="Times New Roman" w:cs="Times New Roman"/>
              </w:rPr>
              <w:t>Target match</w:t>
            </w:r>
          </w:p>
        </w:tc>
        <w:tc>
          <w:tcPr>
            <w:tcW w:w="0" w:type="auto"/>
          </w:tcPr>
          <w:p w14:paraId="3C63D781" w14:textId="77777777" w:rsidR="002C09FA" w:rsidRPr="00BB16CA" w:rsidRDefault="002C09FA" w:rsidP="00AB4126">
            <w:pPr>
              <w:pStyle w:val="Compact"/>
              <w:jc w:val="center"/>
              <w:rPr>
                <w:rFonts w:ascii="Times New Roman" w:hAnsi="Times New Roman" w:cs="Times New Roman"/>
              </w:rPr>
            </w:pPr>
            <w:r w:rsidRPr="00BB16CA">
              <w:rPr>
                <w:rFonts w:ascii="Times New Roman" w:hAnsi="Times New Roman" w:cs="Times New Roman"/>
              </w:rPr>
              <w:t>5.00</w:t>
            </w:r>
          </w:p>
        </w:tc>
        <w:tc>
          <w:tcPr>
            <w:tcW w:w="0" w:type="auto"/>
          </w:tcPr>
          <w:p w14:paraId="5D4F36D2" w14:textId="77777777" w:rsidR="002C09FA" w:rsidRPr="00BB16CA" w:rsidRDefault="002C09FA" w:rsidP="00AB4126">
            <w:pPr>
              <w:pStyle w:val="Compact"/>
              <w:jc w:val="center"/>
              <w:rPr>
                <w:rFonts w:ascii="Times New Roman" w:hAnsi="Times New Roman" w:cs="Times New Roman"/>
              </w:rPr>
            </w:pPr>
            <w:r w:rsidRPr="00BB16CA">
              <w:rPr>
                <w:rFonts w:ascii="Times New Roman" w:hAnsi="Times New Roman" w:cs="Times New Roman"/>
              </w:rPr>
              <w:t>4.78</w:t>
            </w:r>
          </w:p>
        </w:tc>
        <w:tc>
          <w:tcPr>
            <w:tcW w:w="0" w:type="auto"/>
          </w:tcPr>
          <w:p w14:paraId="42F6F0A7" w14:textId="77777777" w:rsidR="002C09FA" w:rsidRPr="00BB16CA" w:rsidRDefault="002C09FA" w:rsidP="00AB4126">
            <w:pPr>
              <w:pStyle w:val="Compact"/>
              <w:jc w:val="center"/>
              <w:rPr>
                <w:rFonts w:ascii="Times New Roman" w:hAnsi="Times New Roman" w:cs="Times New Roman"/>
              </w:rPr>
            </w:pPr>
            <w:r w:rsidRPr="00BB16CA">
              <w:rPr>
                <w:rFonts w:ascii="Times New Roman" w:hAnsi="Times New Roman" w:cs="Times New Roman"/>
              </w:rPr>
              <w:t>+0.22</w:t>
            </w:r>
          </w:p>
        </w:tc>
      </w:tr>
      <w:tr w:rsidR="002C09FA" w:rsidRPr="00BB16CA" w14:paraId="43C18C8D" w14:textId="77777777" w:rsidTr="00520389">
        <w:trPr>
          <w:jc w:val="center"/>
        </w:trPr>
        <w:tc>
          <w:tcPr>
            <w:tcW w:w="0" w:type="auto"/>
          </w:tcPr>
          <w:p w14:paraId="0A8B5906" w14:textId="77777777" w:rsidR="002C09FA" w:rsidRPr="00BB16CA" w:rsidRDefault="002C09FA" w:rsidP="00AB4126">
            <w:pPr>
              <w:pStyle w:val="Compact"/>
              <w:rPr>
                <w:rFonts w:ascii="Times New Roman" w:hAnsi="Times New Roman" w:cs="Times New Roman"/>
              </w:rPr>
            </w:pPr>
            <w:r w:rsidRPr="00BB16CA">
              <w:rPr>
                <w:rFonts w:ascii="Times New Roman" w:hAnsi="Times New Roman" w:cs="Times New Roman"/>
              </w:rPr>
              <w:t>feasibility</w:t>
            </w:r>
          </w:p>
        </w:tc>
        <w:tc>
          <w:tcPr>
            <w:tcW w:w="0" w:type="auto"/>
          </w:tcPr>
          <w:p w14:paraId="1EE2E5AB" w14:textId="77777777" w:rsidR="002C09FA" w:rsidRPr="00BB16CA" w:rsidRDefault="002C09FA" w:rsidP="00AB4126">
            <w:pPr>
              <w:pStyle w:val="Compact"/>
              <w:jc w:val="center"/>
              <w:rPr>
                <w:rFonts w:ascii="Times New Roman" w:hAnsi="Times New Roman" w:cs="Times New Roman"/>
              </w:rPr>
            </w:pPr>
            <w:r w:rsidRPr="00BB16CA">
              <w:rPr>
                <w:rFonts w:ascii="Times New Roman" w:hAnsi="Times New Roman" w:cs="Times New Roman"/>
              </w:rPr>
              <w:t>4.91</w:t>
            </w:r>
          </w:p>
        </w:tc>
        <w:tc>
          <w:tcPr>
            <w:tcW w:w="0" w:type="auto"/>
          </w:tcPr>
          <w:p w14:paraId="0191843A" w14:textId="77777777" w:rsidR="002C09FA" w:rsidRPr="00BB16CA" w:rsidRDefault="002C09FA" w:rsidP="00AB4126">
            <w:pPr>
              <w:pStyle w:val="Compact"/>
              <w:jc w:val="center"/>
              <w:rPr>
                <w:rFonts w:ascii="Times New Roman" w:hAnsi="Times New Roman" w:cs="Times New Roman"/>
              </w:rPr>
            </w:pPr>
            <w:r w:rsidRPr="00BB16CA">
              <w:rPr>
                <w:rFonts w:ascii="Times New Roman" w:hAnsi="Times New Roman" w:cs="Times New Roman"/>
              </w:rPr>
              <w:t>4.90</w:t>
            </w:r>
          </w:p>
        </w:tc>
        <w:tc>
          <w:tcPr>
            <w:tcW w:w="0" w:type="auto"/>
          </w:tcPr>
          <w:p w14:paraId="468A53E7" w14:textId="77777777" w:rsidR="002C09FA" w:rsidRPr="00BB16CA" w:rsidRDefault="002C09FA" w:rsidP="00AB4126">
            <w:pPr>
              <w:pStyle w:val="Compact"/>
              <w:jc w:val="center"/>
              <w:rPr>
                <w:rFonts w:ascii="Times New Roman" w:hAnsi="Times New Roman" w:cs="Times New Roman"/>
              </w:rPr>
            </w:pPr>
            <w:r w:rsidRPr="00BB16CA">
              <w:rPr>
                <w:rFonts w:ascii="Times New Roman" w:hAnsi="Times New Roman" w:cs="Times New Roman"/>
              </w:rPr>
              <w:t>+0.01</w:t>
            </w:r>
          </w:p>
        </w:tc>
      </w:tr>
      <w:tr w:rsidR="002C09FA" w:rsidRPr="00BB16CA" w14:paraId="1D6405B1" w14:textId="77777777" w:rsidTr="00520389">
        <w:trPr>
          <w:jc w:val="center"/>
        </w:trPr>
        <w:tc>
          <w:tcPr>
            <w:tcW w:w="0" w:type="auto"/>
          </w:tcPr>
          <w:p w14:paraId="7339D509" w14:textId="77777777" w:rsidR="002C09FA" w:rsidRPr="00BB16CA" w:rsidRDefault="002C09FA" w:rsidP="00AB4126">
            <w:pPr>
              <w:pStyle w:val="Compact"/>
              <w:rPr>
                <w:rFonts w:ascii="Times New Roman" w:hAnsi="Times New Roman" w:cs="Times New Roman"/>
              </w:rPr>
            </w:pPr>
            <w:r w:rsidRPr="00BB16CA">
              <w:rPr>
                <w:rFonts w:ascii="Times New Roman" w:hAnsi="Times New Roman" w:cs="Times New Roman"/>
              </w:rPr>
              <w:t>novelty</w:t>
            </w:r>
          </w:p>
        </w:tc>
        <w:tc>
          <w:tcPr>
            <w:tcW w:w="0" w:type="auto"/>
          </w:tcPr>
          <w:p w14:paraId="0CAEB5FB" w14:textId="77777777" w:rsidR="002C09FA" w:rsidRPr="00BB16CA" w:rsidRDefault="002C09FA" w:rsidP="00AB4126">
            <w:pPr>
              <w:pStyle w:val="Compact"/>
              <w:jc w:val="center"/>
              <w:rPr>
                <w:rFonts w:ascii="Times New Roman" w:hAnsi="Times New Roman" w:cs="Times New Roman"/>
              </w:rPr>
            </w:pPr>
            <w:r w:rsidRPr="00BB16CA">
              <w:rPr>
                <w:rFonts w:ascii="Times New Roman" w:hAnsi="Times New Roman" w:cs="Times New Roman"/>
              </w:rPr>
              <w:t>3.21</w:t>
            </w:r>
          </w:p>
        </w:tc>
        <w:tc>
          <w:tcPr>
            <w:tcW w:w="0" w:type="auto"/>
          </w:tcPr>
          <w:p w14:paraId="25880D77" w14:textId="77777777" w:rsidR="002C09FA" w:rsidRPr="00BB16CA" w:rsidRDefault="002C09FA" w:rsidP="00AB4126">
            <w:pPr>
              <w:pStyle w:val="Compact"/>
              <w:jc w:val="center"/>
              <w:rPr>
                <w:rFonts w:ascii="Times New Roman" w:hAnsi="Times New Roman" w:cs="Times New Roman"/>
              </w:rPr>
            </w:pPr>
            <w:r w:rsidRPr="00BB16CA">
              <w:rPr>
                <w:rFonts w:ascii="Times New Roman" w:hAnsi="Times New Roman" w:cs="Times New Roman"/>
              </w:rPr>
              <w:t>2.66</w:t>
            </w:r>
          </w:p>
        </w:tc>
        <w:tc>
          <w:tcPr>
            <w:tcW w:w="0" w:type="auto"/>
          </w:tcPr>
          <w:p w14:paraId="6F79594E" w14:textId="77777777" w:rsidR="002C09FA" w:rsidRPr="00BB16CA" w:rsidRDefault="002C09FA" w:rsidP="00AB4126">
            <w:pPr>
              <w:pStyle w:val="Compact"/>
              <w:jc w:val="center"/>
              <w:rPr>
                <w:rFonts w:ascii="Times New Roman" w:hAnsi="Times New Roman" w:cs="Times New Roman"/>
              </w:rPr>
            </w:pPr>
            <w:r w:rsidRPr="00BB16CA">
              <w:rPr>
                <w:rFonts w:ascii="Times New Roman" w:hAnsi="Times New Roman" w:cs="Times New Roman"/>
                <w:b/>
                <w:bCs/>
              </w:rPr>
              <w:t>+0.55</w:t>
            </w:r>
          </w:p>
        </w:tc>
      </w:tr>
      <w:tr w:rsidR="002C09FA" w:rsidRPr="00BB16CA" w14:paraId="6C42AAD0" w14:textId="77777777" w:rsidTr="00520389">
        <w:trPr>
          <w:jc w:val="center"/>
        </w:trPr>
        <w:tc>
          <w:tcPr>
            <w:tcW w:w="0" w:type="auto"/>
          </w:tcPr>
          <w:p w14:paraId="213B10A0" w14:textId="1A2DB2E1" w:rsidR="002C09FA" w:rsidRPr="00BB16CA" w:rsidRDefault="00FD06A4" w:rsidP="00AB4126">
            <w:pPr>
              <w:pStyle w:val="Compact"/>
              <w:rPr>
                <w:rFonts w:ascii="Times New Roman" w:hAnsi="Times New Roman" w:cs="Times New Roman"/>
              </w:rPr>
            </w:pPr>
            <w:r w:rsidRPr="00BB16CA">
              <w:rPr>
                <w:rFonts w:ascii="Times New Roman" w:hAnsi="Times New Roman" w:cs="Times New Roman"/>
              </w:rPr>
              <w:t>o</w:t>
            </w:r>
            <w:r w:rsidR="002C09FA" w:rsidRPr="00BB16CA">
              <w:rPr>
                <w:rFonts w:ascii="Times New Roman" w:hAnsi="Times New Roman" w:cs="Times New Roman"/>
              </w:rPr>
              <w:t>verall</w:t>
            </w:r>
            <w:r w:rsidRPr="00BB16CA">
              <w:rPr>
                <w:rFonts w:ascii="Times New Roman" w:hAnsi="Times New Roman" w:cs="Times New Roman"/>
              </w:rPr>
              <w:t xml:space="preserve"> </w:t>
            </w:r>
            <w:r w:rsidR="002C09FA" w:rsidRPr="00BB16CA">
              <w:rPr>
                <w:rFonts w:ascii="Times New Roman" w:hAnsi="Times New Roman" w:cs="Times New Roman"/>
              </w:rPr>
              <w:t>score</w:t>
            </w:r>
          </w:p>
        </w:tc>
        <w:tc>
          <w:tcPr>
            <w:tcW w:w="0" w:type="auto"/>
          </w:tcPr>
          <w:p w14:paraId="71F97BE0" w14:textId="77777777" w:rsidR="002C09FA" w:rsidRPr="00BB16CA" w:rsidRDefault="002C09FA" w:rsidP="00AB4126">
            <w:pPr>
              <w:pStyle w:val="Compact"/>
              <w:jc w:val="center"/>
              <w:rPr>
                <w:rFonts w:ascii="Times New Roman" w:hAnsi="Times New Roman" w:cs="Times New Roman"/>
              </w:rPr>
            </w:pPr>
            <w:r w:rsidRPr="00BB16CA">
              <w:rPr>
                <w:rFonts w:ascii="Times New Roman" w:hAnsi="Times New Roman" w:cs="Times New Roman"/>
                <w:b/>
                <w:bCs/>
              </w:rPr>
              <w:t>4.54</w:t>
            </w:r>
          </w:p>
        </w:tc>
        <w:tc>
          <w:tcPr>
            <w:tcW w:w="0" w:type="auto"/>
          </w:tcPr>
          <w:p w14:paraId="0B123198" w14:textId="77777777" w:rsidR="002C09FA" w:rsidRPr="00BB16CA" w:rsidRDefault="002C09FA" w:rsidP="00AB4126">
            <w:pPr>
              <w:pStyle w:val="Compact"/>
              <w:jc w:val="center"/>
              <w:rPr>
                <w:rFonts w:ascii="Times New Roman" w:hAnsi="Times New Roman" w:cs="Times New Roman"/>
              </w:rPr>
            </w:pPr>
            <w:r w:rsidRPr="00BB16CA">
              <w:rPr>
                <w:rFonts w:ascii="Times New Roman" w:hAnsi="Times New Roman" w:cs="Times New Roman"/>
              </w:rPr>
              <w:t>4.31</w:t>
            </w:r>
          </w:p>
        </w:tc>
        <w:tc>
          <w:tcPr>
            <w:tcW w:w="0" w:type="auto"/>
          </w:tcPr>
          <w:p w14:paraId="54055960" w14:textId="77777777" w:rsidR="002C09FA" w:rsidRPr="00BB16CA" w:rsidRDefault="002C09FA" w:rsidP="00AB4126">
            <w:pPr>
              <w:pStyle w:val="Compact"/>
              <w:jc w:val="center"/>
              <w:rPr>
                <w:rFonts w:ascii="Times New Roman" w:hAnsi="Times New Roman" w:cs="Times New Roman"/>
              </w:rPr>
            </w:pPr>
            <w:r w:rsidRPr="00BB16CA">
              <w:rPr>
                <w:rFonts w:ascii="Times New Roman" w:hAnsi="Times New Roman" w:cs="Times New Roman"/>
                <w:b/>
                <w:bCs/>
              </w:rPr>
              <w:t>+0.23</w:t>
            </w:r>
          </w:p>
        </w:tc>
      </w:tr>
    </w:tbl>
    <w:p w14:paraId="676AB985" w14:textId="77777777" w:rsidR="00BB16CA" w:rsidRDefault="00BB16CA" w:rsidP="00BB16CA">
      <w:pPr>
        <w:pStyle w:val="TAMainText"/>
        <w:ind w:firstLine="0"/>
        <w:rPr>
          <w:rFonts w:ascii="Times New Roman" w:eastAsiaTheme="minorEastAsia" w:hAnsi="Times New Roman"/>
          <w:i/>
          <w:iCs/>
          <w:lang w:eastAsia="zh-CN"/>
        </w:rPr>
      </w:pPr>
    </w:p>
    <w:p w14:paraId="491390FE" w14:textId="77777777" w:rsidR="00CD1294" w:rsidRDefault="00CD1294" w:rsidP="00BB16CA">
      <w:pPr>
        <w:pStyle w:val="TAMainText"/>
        <w:ind w:firstLine="0"/>
        <w:rPr>
          <w:rFonts w:ascii="Times New Roman" w:eastAsiaTheme="minorEastAsia" w:hAnsi="Times New Roman"/>
          <w:i/>
          <w:iCs/>
          <w:lang w:eastAsia="zh-CN"/>
        </w:rPr>
      </w:pPr>
    </w:p>
    <w:p w14:paraId="4B09D273" w14:textId="77777777" w:rsidR="00CD1294" w:rsidRPr="00CD1294" w:rsidRDefault="00CD1294" w:rsidP="00BB16CA">
      <w:pPr>
        <w:pStyle w:val="TAMainText"/>
        <w:ind w:firstLine="0"/>
        <w:rPr>
          <w:rFonts w:ascii="Times New Roman" w:eastAsiaTheme="minorEastAsia" w:hAnsi="Times New Roman" w:hint="eastAsia"/>
          <w:i/>
          <w:iCs/>
          <w:lang w:eastAsia="zh-CN"/>
        </w:rPr>
      </w:pPr>
    </w:p>
    <w:p w14:paraId="18655D40" w14:textId="5E0C5E4D" w:rsidR="00A23D09" w:rsidRPr="00BB16CA" w:rsidRDefault="00537FC3" w:rsidP="00BB16CA">
      <w:pPr>
        <w:pStyle w:val="TableCaption"/>
        <w:spacing w:line="360" w:lineRule="auto"/>
        <w:rPr>
          <w:rFonts w:ascii="Times New Roman" w:hAnsi="Times New Roman" w:cs="Times New Roman"/>
          <w:i w:val="0"/>
          <w:iCs/>
        </w:rPr>
      </w:pPr>
      <w:r w:rsidRPr="00BB16CA">
        <w:rPr>
          <w:rFonts w:ascii="Times New Roman" w:hAnsi="Times New Roman" w:cs="Times New Roman"/>
          <w:i w:val="0"/>
          <w:iCs/>
        </w:rPr>
        <w:lastRenderedPageBreak/>
        <w:t>Table S</w:t>
      </w:r>
      <w:r w:rsidR="00CD1294">
        <w:rPr>
          <w:rFonts w:ascii="Times New Roman" w:hAnsi="Times New Roman" w:cs="Times New Roman" w:hint="eastAsia"/>
          <w:i w:val="0"/>
          <w:iCs/>
        </w:rPr>
        <w:t>5</w:t>
      </w:r>
      <w:r w:rsidR="0061478F">
        <w:rPr>
          <w:rFonts w:ascii="Times New Roman" w:hAnsi="Times New Roman" w:cs="Times New Roman" w:hint="eastAsia"/>
          <w:i w:val="0"/>
          <w:iCs/>
        </w:rPr>
        <w:t>.</w:t>
      </w:r>
      <w:r w:rsidRPr="00BB16CA">
        <w:rPr>
          <w:rFonts w:ascii="Times New Roman" w:hAnsi="Times New Roman" w:cs="Times New Roman"/>
          <w:i w:val="0"/>
          <w:iCs/>
        </w:rPr>
        <w:t xml:space="preserve"> Computational cost comparison: mean elapsed time and token consumption per task for </w:t>
      </w:r>
      <w:proofErr w:type="spellStart"/>
      <w:r w:rsidRPr="00BB16CA">
        <w:rPr>
          <w:rFonts w:ascii="Times New Roman" w:hAnsi="Times New Roman" w:cs="Times New Roman"/>
          <w:i w:val="0"/>
          <w:iCs/>
        </w:rPr>
        <w:t>STALAgent</w:t>
      </w:r>
      <w:proofErr w:type="spellEnd"/>
      <w:r w:rsidRPr="00BB16CA">
        <w:rPr>
          <w:rFonts w:ascii="Times New Roman" w:hAnsi="Times New Roman" w:cs="Times New Roman"/>
          <w:i w:val="0"/>
          <w:iCs/>
        </w:rPr>
        <w:t xml:space="preserve"> and single-LLM baselines.</w:t>
      </w:r>
    </w:p>
    <w:tbl>
      <w:tblPr>
        <w:tblStyle w:val="affb"/>
        <w:tblW w:w="0" w:type="auto"/>
        <w:jc w:val="center"/>
        <w:tblLook w:val="0020" w:firstRow="1" w:lastRow="0" w:firstColumn="0" w:lastColumn="0" w:noHBand="0" w:noVBand="0"/>
      </w:tblPr>
      <w:tblGrid>
        <w:gridCol w:w="3129"/>
        <w:gridCol w:w="1096"/>
        <w:gridCol w:w="1053"/>
        <w:gridCol w:w="1157"/>
        <w:gridCol w:w="1113"/>
      </w:tblGrid>
      <w:tr w:rsidR="00520389" w:rsidRPr="00BB16CA" w14:paraId="46CDC2A6" w14:textId="77777777" w:rsidTr="00AB4126">
        <w:trPr>
          <w:cnfStyle w:val="100000000000" w:firstRow="1" w:lastRow="0" w:firstColumn="0" w:lastColumn="0" w:oddVBand="0" w:evenVBand="0" w:oddHBand="0" w:evenHBand="0" w:firstRowFirstColumn="0" w:firstRowLastColumn="0" w:lastRowFirstColumn="0" w:lastRowLastColumn="0"/>
          <w:tblHeader/>
          <w:jc w:val="center"/>
        </w:trPr>
        <w:tc>
          <w:tcPr>
            <w:tcW w:w="0" w:type="auto"/>
          </w:tcPr>
          <w:p w14:paraId="14AF17D3" w14:textId="77777777" w:rsidR="00520389" w:rsidRPr="00BB16CA" w:rsidRDefault="00520389" w:rsidP="00AB4126">
            <w:pPr>
              <w:pStyle w:val="Compact"/>
              <w:rPr>
                <w:rFonts w:ascii="Times New Roman" w:hAnsi="Times New Roman" w:cs="Times New Roman"/>
              </w:rPr>
            </w:pPr>
            <w:r w:rsidRPr="00BB16CA">
              <w:rPr>
                <w:rFonts w:ascii="Times New Roman" w:hAnsi="Times New Roman" w:cs="Times New Roman"/>
              </w:rPr>
              <w:t>System</w:t>
            </w:r>
          </w:p>
        </w:tc>
        <w:tc>
          <w:tcPr>
            <w:tcW w:w="0" w:type="auto"/>
            <w:gridSpan w:val="2"/>
          </w:tcPr>
          <w:p w14:paraId="1C31B573"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80-task General QA</w:t>
            </w:r>
          </w:p>
        </w:tc>
        <w:tc>
          <w:tcPr>
            <w:tcW w:w="0" w:type="auto"/>
            <w:gridSpan w:val="2"/>
          </w:tcPr>
          <w:p w14:paraId="3A0AAE4E"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30-task Alloy Design</w:t>
            </w:r>
          </w:p>
        </w:tc>
      </w:tr>
      <w:tr w:rsidR="00520389" w:rsidRPr="00BB16CA" w14:paraId="531D21BD" w14:textId="77777777" w:rsidTr="00AB4126">
        <w:trPr>
          <w:jc w:val="center"/>
        </w:trPr>
        <w:tc>
          <w:tcPr>
            <w:tcW w:w="0" w:type="auto"/>
          </w:tcPr>
          <w:p w14:paraId="5EB12BC0" w14:textId="65064921" w:rsidR="00520389" w:rsidRPr="00172BAB" w:rsidRDefault="00520389" w:rsidP="00AB4126">
            <w:pPr>
              <w:pStyle w:val="Compact"/>
              <w:rPr>
                <w:rFonts w:ascii="Times New Roman" w:hAnsi="Times New Roman" w:cs="Times New Roman"/>
                <w:highlight w:val="green"/>
              </w:rPr>
            </w:pPr>
          </w:p>
        </w:tc>
        <w:tc>
          <w:tcPr>
            <w:tcW w:w="0" w:type="auto"/>
          </w:tcPr>
          <w:p w14:paraId="4DE84F99" w14:textId="77777777" w:rsidR="00520389" w:rsidRPr="003C03DC" w:rsidRDefault="00520389" w:rsidP="00AB4126">
            <w:pPr>
              <w:pStyle w:val="Compact"/>
              <w:jc w:val="center"/>
              <w:rPr>
                <w:rFonts w:ascii="Times New Roman" w:hAnsi="Times New Roman" w:cs="Times New Roman"/>
              </w:rPr>
            </w:pPr>
            <w:r w:rsidRPr="003C03DC">
              <w:rPr>
                <w:rFonts w:ascii="Times New Roman" w:hAnsi="Times New Roman" w:cs="Times New Roman"/>
              </w:rPr>
              <w:t>Time (s)</w:t>
            </w:r>
          </w:p>
        </w:tc>
        <w:tc>
          <w:tcPr>
            <w:tcW w:w="0" w:type="auto"/>
          </w:tcPr>
          <w:p w14:paraId="64427B2B" w14:textId="77777777" w:rsidR="00520389" w:rsidRPr="003C03DC" w:rsidRDefault="00520389" w:rsidP="00AB4126">
            <w:pPr>
              <w:pStyle w:val="Compact"/>
              <w:jc w:val="center"/>
              <w:rPr>
                <w:rFonts w:ascii="Times New Roman" w:hAnsi="Times New Roman" w:cs="Times New Roman"/>
              </w:rPr>
            </w:pPr>
            <w:r w:rsidRPr="003C03DC">
              <w:rPr>
                <w:rFonts w:ascii="Times New Roman" w:hAnsi="Times New Roman" w:cs="Times New Roman"/>
              </w:rPr>
              <w:t>Tokens</w:t>
            </w:r>
          </w:p>
        </w:tc>
        <w:tc>
          <w:tcPr>
            <w:tcW w:w="0" w:type="auto"/>
          </w:tcPr>
          <w:p w14:paraId="657C119C" w14:textId="77777777" w:rsidR="00520389" w:rsidRPr="003C03DC" w:rsidRDefault="00520389" w:rsidP="00AB4126">
            <w:pPr>
              <w:pStyle w:val="Compact"/>
              <w:jc w:val="center"/>
              <w:rPr>
                <w:rFonts w:ascii="Times New Roman" w:hAnsi="Times New Roman" w:cs="Times New Roman"/>
              </w:rPr>
            </w:pPr>
            <w:r w:rsidRPr="003C03DC">
              <w:rPr>
                <w:rFonts w:ascii="Times New Roman" w:hAnsi="Times New Roman" w:cs="Times New Roman"/>
              </w:rPr>
              <w:t>Time (s)</w:t>
            </w:r>
          </w:p>
        </w:tc>
        <w:tc>
          <w:tcPr>
            <w:tcW w:w="0" w:type="auto"/>
          </w:tcPr>
          <w:p w14:paraId="63BC8A93" w14:textId="77777777" w:rsidR="00520389" w:rsidRPr="003C03DC" w:rsidRDefault="00520389" w:rsidP="00AB4126">
            <w:pPr>
              <w:pStyle w:val="Compact"/>
              <w:jc w:val="center"/>
              <w:rPr>
                <w:rFonts w:ascii="Times New Roman" w:hAnsi="Times New Roman" w:cs="Times New Roman"/>
              </w:rPr>
            </w:pPr>
            <w:r w:rsidRPr="003C03DC">
              <w:rPr>
                <w:rFonts w:ascii="Times New Roman" w:hAnsi="Times New Roman" w:cs="Times New Roman"/>
              </w:rPr>
              <w:t>Tokens</w:t>
            </w:r>
          </w:p>
        </w:tc>
      </w:tr>
      <w:tr w:rsidR="00520389" w:rsidRPr="00BB16CA" w14:paraId="0FC781EE" w14:textId="77777777" w:rsidTr="00AB4126">
        <w:trPr>
          <w:jc w:val="center"/>
        </w:trPr>
        <w:tc>
          <w:tcPr>
            <w:tcW w:w="0" w:type="auto"/>
          </w:tcPr>
          <w:p w14:paraId="1FA41E90" w14:textId="77777777" w:rsidR="00520389" w:rsidRPr="00BB16CA" w:rsidRDefault="00520389" w:rsidP="00AB4126">
            <w:pPr>
              <w:pStyle w:val="Compact"/>
              <w:rPr>
                <w:rFonts w:ascii="Times New Roman" w:hAnsi="Times New Roman" w:cs="Times New Roman"/>
              </w:rPr>
            </w:pPr>
            <w:proofErr w:type="spellStart"/>
            <w:r w:rsidRPr="00BB16CA">
              <w:rPr>
                <w:rFonts w:ascii="Times New Roman" w:hAnsi="Times New Roman" w:cs="Times New Roman"/>
              </w:rPr>
              <w:t>STALAgent</w:t>
            </w:r>
            <w:proofErr w:type="spellEnd"/>
          </w:p>
        </w:tc>
        <w:tc>
          <w:tcPr>
            <w:tcW w:w="0" w:type="auto"/>
          </w:tcPr>
          <w:p w14:paraId="7635380D"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61</w:t>
            </w:r>
          </w:p>
        </w:tc>
        <w:tc>
          <w:tcPr>
            <w:tcW w:w="0" w:type="auto"/>
          </w:tcPr>
          <w:p w14:paraId="72B43E56"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727,882</w:t>
            </w:r>
          </w:p>
        </w:tc>
        <w:tc>
          <w:tcPr>
            <w:tcW w:w="0" w:type="auto"/>
          </w:tcPr>
          <w:p w14:paraId="07C84D93"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113</w:t>
            </w:r>
          </w:p>
        </w:tc>
        <w:tc>
          <w:tcPr>
            <w:tcW w:w="0" w:type="auto"/>
          </w:tcPr>
          <w:p w14:paraId="2A54BC46"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239,527</w:t>
            </w:r>
          </w:p>
        </w:tc>
      </w:tr>
      <w:tr w:rsidR="00520389" w:rsidRPr="00BB16CA" w14:paraId="46C10540" w14:textId="77777777" w:rsidTr="00AB4126">
        <w:trPr>
          <w:jc w:val="center"/>
        </w:trPr>
        <w:tc>
          <w:tcPr>
            <w:tcW w:w="0" w:type="auto"/>
          </w:tcPr>
          <w:p w14:paraId="73D03949" w14:textId="77777777" w:rsidR="00520389" w:rsidRPr="00BB16CA" w:rsidRDefault="00520389" w:rsidP="00AB4126">
            <w:pPr>
              <w:pStyle w:val="Compact"/>
              <w:rPr>
                <w:rFonts w:ascii="Times New Roman" w:hAnsi="Times New Roman" w:cs="Times New Roman"/>
              </w:rPr>
            </w:pPr>
            <w:r w:rsidRPr="00BB16CA">
              <w:rPr>
                <w:rFonts w:ascii="Times New Roman" w:hAnsi="Times New Roman" w:cs="Times New Roman"/>
              </w:rPr>
              <w:t>DeepSeek Flash (single LLM)</w:t>
            </w:r>
          </w:p>
        </w:tc>
        <w:tc>
          <w:tcPr>
            <w:tcW w:w="0" w:type="auto"/>
          </w:tcPr>
          <w:p w14:paraId="16329DB5"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8</w:t>
            </w:r>
          </w:p>
        </w:tc>
        <w:tc>
          <w:tcPr>
            <w:tcW w:w="0" w:type="auto"/>
          </w:tcPr>
          <w:p w14:paraId="2ED8E9B8"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670</w:t>
            </w:r>
          </w:p>
        </w:tc>
        <w:tc>
          <w:tcPr>
            <w:tcW w:w="0" w:type="auto"/>
          </w:tcPr>
          <w:p w14:paraId="528AFDD3"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73</w:t>
            </w:r>
          </w:p>
        </w:tc>
        <w:tc>
          <w:tcPr>
            <w:tcW w:w="0" w:type="auto"/>
          </w:tcPr>
          <w:p w14:paraId="39387A85"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5,631</w:t>
            </w:r>
          </w:p>
        </w:tc>
      </w:tr>
      <w:tr w:rsidR="00520389" w:rsidRPr="00BB16CA" w14:paraId="53B80B47" w14:textId="77777777" w:rsidTr="00AB4126">
        <w:trPr>
          <w:jc w:val="center"/>
        </w:trPr>
        <w:tc>
          <w:tcPr>
            <w:tcW w:w="0" w:type="auto"/>
          </w:tcPr>
          <w:p w14:paraId="75F34648" w14:textId="77777777" w:rsidR="00520389" w:rsidRPr="00BB16CA" w:rsidRDefault="00520389" w:rsidP="00AB4126">
            <w:pPr>
              <w:pStyle w:val="Compact"/>
              <w:rPr>
                <w:rFonts w:ascii="Times New Roman" w:hAnsi="Times New Roman" w:cs="Times New Roman"/>
              </w:rPr>
            </w:pPr>
            <w:r w:rsidRPr="00BB16CA">
              <w:rPr>
                <w:rFonts w:ascii="Times New Roman" w:hAnsi="Times New Roman" w:cs="Times New Roman"/>
              </w:rPr>
              <w:t>DeepSeek Pro (single LLM)</w:t>
            </w:r>
          </w:p>
        </w:tc>
        <w:tc>
          <w:tcPr>
            <w:tcW w:w="0" w:type="auto"/>
          </w:tcPr>
          <w:p w14:paraId="10DC36CA"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38</w:t>
            </w:r>
          </w:p>
        </w:tc>
        <w:tc>
          <w:tcPr>
            <w:tcW w:w="0" w:type="auto"/>
          </w:tcPr>
          <w:p w14:paraId="6B2E95F5"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1,385</w:t>
            </w:r>
          </w:p>
        </w:tc>
        <w:tc>
          <w:tcPr>
            <w:tcW w:w="0" w:type="auto"/>
          </w:tcPr>
          <w:p w14:paraId="753BC925"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w:t>
            </w:r>
          </w:p>
        </w:tc>
        <w:tc>
          <w:tcPr>
            <w:tcW w:w="0" w:type="auto"/>
          </w:tcPr>
          <w:p w14:paraId="11A07513"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w:t>
            </w:r>
          </w:p>
        </w:tc>
      </w:tr>
      <w:tr w:rsidR="00520389" w:rsidRPr="00BB16CA" w14:paraId="2CCE0244" w14:textId="77777777" w:rsidTr="00AB4126">
        <w:trPr>
          <w:jc w:val="center"/>
        </w:trPr>
        <w:tc>
          <w:tcPr>
            <w:tcW w:w="0" w:type="auto"/>
          </w:tcPr>
          <w:p w14:paraId="56959788" w14:textId="77777777" w:rsidR="00520389" w:rsidRPr="00BB16CA" w:rsidRDefault="00520389" w:rsidP="00AB4126">
            <w:pPr>
              <w:pStyle w:val="Compact"/>
              <w:rPr>
                <w:rFonts w:ascii="Times New Roman" w:hAnsi="Times New Roman" w:cs="Times New Roman"/>
              </w:rPr>
            </w:pPr>
            <w:r w:rsidRPr="00BB16CA">
              <w:rPr>
                <w:rFonts w:ascii="Times New Roman" w:hAnsi="Times New Roman" w:cs="Times New Roman"/>
              </w:rPr>
              <w:t>GPT-5.4 (single LLM)</w:t>
            </w:r>
          </w:p>
        </w:tc>
        <w:tc>
          <w:tcPr>
            <w:tcW w:w="0" w:type="auto"/>
          </w:tcPr>
          <w:p w14:paraId="43E31618"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18</w:t>
            </w:r>
          </w:p>
        </w:tc>
        <w:tc>
          <w:tcPr>
            <w:tcW w:w="0" w:type="auto"/>
          </w:tcPr>
          <w:p w14:paraId="79D380D0"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726</w:t>
            </w:r>
          </w:p>
        </w:tc>
        <w:tc>
          <w:tcPr>
            <w:tcW w:w="0" w:type="auto"/>
          </w:tcPr>
          <w:p w14:paraId="4201B38F"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w:t>
            </w:r>
          </w:p>
        </w:tc>
        <w:tc>
          <w:tcPr>
            <w:tcW w:w="0" w:type="auto"/>
          </w:tcPr>
          <w:p w14:paraId="56524280"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w:t>
            </w:r>
          </w:p>
        </w:tc>
      </w:tr>
      <w:tr w:rsidR="00520389" w:rsidRPr="00BB16CA" w14:paraId="7DF63295" w14:textId="77777777" w:rsidTr="00AB4126">
        <w:trPr>
          <w:jc w:val="center"/>
        </w:trPr>
        <w:tc>
          <w:tcPr>
            <w:tcW w:w="0" w:type="auto"/>
          </w:tcPr>
          <w:p w14:paraId="7639B567" w14:textId="77777777" w:rsidR="00520389" w:rsidRPr="00BB16CA" w:rsidRDefault="00520389" w:rsidP="00AB4126">
            <w:pPr>
              <w:pStyle w:val="Compact"/>
              <w:rPr>
                <w:rFonts w:ascii="Times New Roman" w:hAnsi="Times New Roman" w:cs="Times New Roman"/>
              </w:rPr>
            </w:pPr>
            <w:r w:rsidRPr="00BB16CA">
              <w:rPr>
                <w:rFonts w:ascii="Times New Roman" w:hAnsi="Times New Roman" w:cs="Times New Roman"/>
              </w:rPr>
              <w:t>Qwen (single LLM)</w:t>
            </w:r>
          </w:p>
        </w:tc>
        <w:tc>
          <w:tcPr>
            <w:tcW w:w="0" w:type="auto"/>
          </w:tcPr>
          <w:p w14:paraId="1EF1344B"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19</w:t>
            </w:r>
          </w:p>
        </w:tc>
        <w:tc>
          <w:tcPr>
            <w:tcW w:w="0" w:type="auto"/>
          </w:tcPr>
          <w:p w14:paraId="266FEF19"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621</w:t>
            </w:r>
          </w:p>
        </w:tc>
        <w:tc>
          <w:tcPr>
            <w:tcW w:w="0" w:type="auto"/>
          </w:tcPr>
          <w:p w14:paraId="2F34615C"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w:t>
            </w:r>
          </w:p>
        </w:tc>
        <w:tc>
          <w:tcPr>
            <w:tcW w:w="0" w:type="auto"/>
          </w:tcPr>
          <w:p w14:paraId="0787C0A5" w14:textId="77777777" w:rsidR="00520389" w:rsidRPr="00BB16CA" w:rsidRDefault="00520389" w:rsidP="00AB4126">
            <w:pPr>
              <w:pStyle w:val="Compact"/>
              <w:jc w:val="center"/>
              <w:rPr>
                <w:rFonts w:ascii="Times New Roman" w:hAnsi="Times New Roman" w:cs="Times New Roman"/>
              </w:rPr>
            </w:pPr>
            <w:r w:rsidRPr="00BB16CA">
              <w:rPr>
                <w:rFonts w:ascii="Times New Roman" w:hAnsi="Times New Roman" w:cs="Times New Roman"/>
              </w:rPr>
              <w:t>—</w:t>
            </w:r>
          </w:p>
        </w:tc>
      </w:tr>
    </w:tbl>
    <w:p w14:paraId="479C234A" w14:textId="77777777" w:rsidR="00CD1294" w:rsidRDefault="00CD1294" w:rsidP="00CD1294">
      <w:pPr>
        <w:pStyle w:val="TAMainText"/>
        <w:ind w:firstLine="0"/>
        <w:rPr>
          <w:rFonts w:ascii="Times New Roman" w:hAnsi="Times New Roman"/>
          <w:i/>
          <w:iCs/>
        </w:rPr>
      </w:pPr>
    </w:p>
    <w:p w14:paraId="613C21B3" w14:textId="52DB7173" w:rsidR="00491CD3" w:rsidRPr="00BB16CA" w:rsidRDefault="00EF019B" w:rsidP="00BB16CA">
      <w:pPr>
        <w:pStyle w:val="TableCaption"/>
        <w:spacing w:line="360" w:lineRule="auto"/>
        <w:jc w:val="both"/>
        <w:rPr>
          <w:rFonts w:ascii="Times New Roman" w:hAnsi="Times New Roman" w:cs="Times New Roman"/>
          <w:i w:val="0"/>
          <w:iCs/>
        </w:rPr>
      </w:pPr>
      <w:r w:rsidRPr="00BB16CA">
        <w:rPr>
          <w:rFonts w:ascii="Times New Roman" w:hAnsi="Times New Roman" w:cs="Times New Roman"/>
          <w:i w:val="0"/>
          <w:iCs/>
        </w:rPr>
        <w:t xml:space="preserve">Table S6. </w:t>
      </w:r>
      <w:r w:rsidR="00491CD3" w:rsidRPr="00BB16CA">
        <w:rPr>
          <w:rFonts w:ascii="Times New Roman" w:hAnsi="Times New Roman" w:cs="Times New Roman"/>
          <w:i w:val="0"/>
          <w:iCs/>
        </w:rPr>
        <w:t xml:space="preserve">Per-criterion evaluation scores for </w:t>
      </w:r>
      <w:proofErr w:type="spellStart"/>
      <w:r w:rsidR="00491CD3" w:rsidRPr="00BB16CA">
        <w:rPr>
          <w:rFonts w:ascii="Times New Roman" w:hAnsi="Times New Roman" w:cs="Times New Roman"/>
          <w:i w:val="0"/>
          <w:iCs/>
        </w:rPr>
        <w:t>STALAgent</w:t>
      </w:r>
      <w:proofErr w:type="spellEnd"/>
      <w:r w:rsidR="00491CD3" w:rsidRPr="00BB16CA">
        <w:rPr>
          <w:rFonts w:ascii="Times New Roman" w:hAnsi="Times New Roman" w:cs="Times New Roman"/>
          <w:i w:val="0"/>
          <w:iCs/>
        </w:rPr>
        <w:t xml:space="preserve"> on the 30-task alloy design benchmark. Criteria marked with </w:t>
      </w:r>
      <w:r w:rsidR="00491CD3" w:rsidRPr="00BB16CA">
        <w:rPr>
          <w:rFonts w:ascii="Times New Roman" w:hAnsi="Times New Roman" w:cs="Times New Roman"/>
          <w:i w:val="0"/>
          <w:iCs/>
          <w:vertAlign w:val="superscript"/>
        </w:rPr>
        <w:t>B</w:t>
      </w:r>
      <w:r w:rsidR="00491CD3" w:rsidRPr="00BB16CA">
        <w:rPr>
          <w:rFonts w:ascii="Times New Roman" w:hAnsi="Times New Roman" w:cs="Times New Roman"/>
          <w:i w:val="0"/>
          <w:iCs/>
        </w:rPr>
        <w:t xml:space="preserve"> apply to </w:t>
      </w:r>
      <w:proofErr w:type="spellStart"/>
      <w:r w:rsidR="00491CD3" w:rsidRPr="00BB16CA">
        <w:rPr>
          <w:rFonts w:ascii="Times New Roman" w:hAnsi="Times New Roman" w:cs="Times New Roman"/>
          <w:i w:val="0"/>
          <w:iCs/>
        </w:rPr>
        <w:t>B_phase</w:t>
      </w:r>
      <w:proofErr w:type="spellEnd"/>
      <w:r w:rsidR="00491CD3" w:rsidRPr="00BB16CA">
        <w:rPr>
          <w:rFonts w:ascii="Times New Roman" w:hAnsi="Times New Roman" w:cs="Times New Roman"/>
          <w:i w:val="0"/>
          <w:iCs/>
        </w:rPr>
        <w:t xml:space="preserve"> tasks only; criteria marked with </w:t>
      </w:r>
      <w:r w:rsidR="00491CD3" w:rsidRPr="00BB16CA">
        <w:rPr>
          <w:rFonts w:ascii="Times New Roman" w:hAnsi="Times New Roman" w:cs="Times New Roman"/>
          <w:i w:val="0"/>
          <w:iCs/>
          <w:vertAlign w:val="superscript"/>
        </w:rPr>
        <w:t>C</w:t>
      </w:r>
      <w:r w:rsidR="00491CD3" w:rsidRPr="00BB16CA">
        <w:rPr>
          <w:rFonts w:ascii="Times New Roman" w:hAnsi="Times New Roman" w:cs="Times New Roman"/>
          <w:i w:val="0"/>
          <w:iCs/>
        </w:rPr>
        <w:t xml:space="preserve"> apply to </w:t>
      </w:r>
      <w:proofErr w:type="spellStart"/>
      <w:r w:rsidR="00491CD3" w:rsidRPr="00BB16CA">
        <w:rPr>
          <w:rFonts w:ascii="Times New Roman" w:hAnsi="Times New Roman" w:cs="Times New Roman"/>
          <w:i w:val="0"/>
          <w:iCs/>
        </w:rPr>
        <w:t>C_integrated</w:t>
      </w:r>
      <w:proofErr w:type="spellEnd"/>
      <w:r w:rsidR="00491CD3" w:rsidRPr="00BB16CA">
        <w:rPr>
          <w:rFonts w:ascii="Times New Roman" w:hAnsi="Times New Roman" w:cs="Times New Roman"/>
          <w:i w:val="0"/>
          <w:iCs/>
        </w:rPr>
        <w:t xml:space="preserve"> tasks only. All scores on 1–5 scale.</w:t>
      </w:r>
    </w:p>
    <w:tbl>
      <w:tblPr>
        <w:tblStyle w:val="affb"/>
        <w:tblW w:w="0" w:type="auto"/>
        <w:jc w:val="center"/>
        <w:tblLook w:val="0020" w:firstRow="1" w:lastRow="0" w:firstColumn="0" w:lastColumn="0" w:noHBand="0" w:noVBand="0"/>
      </w:tblPr>
      <w:tblGrid>
        <w:gridCol w:w="3695"/>
        <w:gridCol w:w="1369"/>
        <w:gridCol w:w="776"/>
      </w:tblGrid>
      <w:tr w:rsidR="00EF019B" w:rsidRPr="00BB16CA" w14:paraId="68A65304" w14:textId="77777777" w:rsidTr="00EF019B">
        <w:trPr>
          <w:cnfStyle w:val="100000000000" w:firstRow="1" w:lastRow="0" w:firstColumn="0" w:lastColumn="0" w:oddVBand="0" w:evenVBand="0" w:oddHBand="0" w:evenHBand="0" w:firstRowFirstColumn="0" w:firstRowLastColumn="0" w:lastRowFirstColumn="0" w:lastRowLastColumn="0"/>
          <w:tblHeader/>
          <w:jc w:val="center"/>
        </w:trPr>
        <w:tc>
          <w:tcPr>
            <w:tcW w:w="0" w:type="auto"/>
          </w:tcPr>
          <w:p w14:paraId="6D4C2A0F" w14:textId="77777777" w:rsidR="00EF019B" w:rsidRPr="00BB16CA" w:rsidRDefault="00EF019B" w:rsidP="00AB4126">
            <w:pPr>
              <w:pStyle w:val="Compact"/>
              <w:rPr>
                <w:rFonts w:ascii="Times New Roman" w:hAnsi="Times New Roman" w:cs="Times New Roman"/>
              </w:rPr>
            </w:pPr>
            <w:r w:rsidRPr="00BB16CA">
              <w:rPr>
                <w:rFonts w:ascii="Times New Roman" w:hAnsi="Times New Roman" w:cs="Times New Roman"/>
              </w:rPr>
              <w:t>Criterion</w:t>
            </w:r>
          </w:p>
        </w:tc>
        <w:tc>
          <w:tcPr>
            <w:tcW w:w="0" w:type="auto"/>
          </w:tcPr>
          <w:p w14:paraId="1DF67A03"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Mean Score</w:t>
            </w:r>
          </w:p>
        </w:tc>
        <w:tc>
          <w:tcPr>
            <w:tcW w:w="0" w:type="auto"/>
          </w:tcPr>
          <w:p w14:paraId="13B3829C"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Tasks</w:t>
            </w:r>
          </w:p>
        </w:tc>
      </w:tr>
      <w:tr w:rsidR="00EF019B" w:rsidRPr="00BB16CA" w14:paraId="102214B6" w14:textId="77777777" w:rsidTr="00EF019B">
        <w:trPr>
          <w:jc w:val="center"/>
        </w:trPr>
        <w:tc>
          <w:tcPr>
            <w:tcW w:w="0" w:type="auto"/>
          </w:tcPr>
          <w:p w14:paraId="4FCBB112" w14:textId="704A4D02" w:rsidR="00EF019B" w:rsidRPr="00BB16CA" w:rsidRDefault="00F07C03" w:rsidP="00AB4126">
            <w:pPr>
              <w:pStyle w:val="Compact"/>
              <w:rPr>
                <w:rFonts w:ascii="Times New Roman" w:hAnsi="Times New Roman" w:cs="Times New Roman"/>
              </w:rPr>
            </w:pPr>
            <w:r w:rsidRPr="00BB16CA">
              <w:rPr>
                <w:rStyle w:val="qk-md-text"/>
                <w:rFonts w:ascii="Times New Roman" w:hAnsi="Times New Roman" w:cs="Times New Roman"/>
              </w:rPr>
              <w:t>Critical Temperature Specification</w:t>
            </w:r>
            <w:r w:rsidRPr="00BB16CA">
              <w:rPr>
                <w:rFonts w:ascii="Times New Roman" w:hAnsi="Times New Roman" w:cs="Times New Roman"/>
                <w:vertAlign w:val="superscript"/>
              </w:rPr>
              <w:t xml:space="preserve"> </w:t>
            </w:r>
            <w:r w:rsidR="00EF019B" w:rsidRPr="00BB16CA">
              <w:rPr>
                <w:rFonts w:ascii="Times New Roman" w:hAnsi="Times New Roman" w:cs="Times New Roman"/>
                <w:vertAlign w:val="superscript"/>
              </w:rPr>
              <w:t>C</w:t>
            </w:r>
          </w:p>
        </w:tc>
        <w:tc>
          <w:tcPr>
            <w:tcW w:w="0" w:type="auto"/>
          </w:tcPr>
          <w:p w14:paraId="5454D99A"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5.00</w:t>
            </w:r>
          </w:p>
        </w:tc>
        <w:tc>
          <w:tcPr>
            <w:tcW w:w="0" w:type="auto"/>
          </w:tcPr>
          <w:p w14:paraId="562CCF85"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10</w:t>
            </w:r>
          </w:p>
        </w:tc>
      </w:tr>
      <w:tr w:rsidR="00EF019B" w:rsidRPr="00BB16CA" w14:paraId="055E532F" w14:textId="77777777" w:rsidTr="00EF019B">
        <w:trPr>
          <w:jc w:val="center"/>
        </w:trPr>
        <w:tc>
          <w:tcPr>
            <w:tcW w:w="0" w:type="auto"/>
          </w:tcPr>
          <w:p w14:paraId="0681331B" w14:textId="4CD8C219" w:rsidR="00EF019B" w:rsidRPr="00BB16CA" w:rsidRDefault="003C005E" w:rsidP="00AB4126">
            <w:pPr>
              <w:pStyle w:val="Compact"/>
              <w:rPr>
                <w:rFonts w:ascii="Times New Roman" w:hAnsi="Times New Roman" w:cs="Times New Roman"/>
              </w:rPr>
            </w:pPr>
            <w:r w:rsidRPr="00BB16CA">
              <w:rPr>
                <w:rStyle w:val="qk-md-text"/>
                <w:rFonts w:ascii="Times New Roman" w:hAnsi="Times New Roman" w:cs="Times New Roman"/>
              </w:rPr>
              <w:t>Clarity of Methodology</w:t>
            </w:r>
            <w:r w:rsidRPr="00BB16CA">
              <w:rPr>
                <w:rFonts w:ascii="Times New Roman" w:hAnsi="Times New Roman" w:cs="Times New Roman"/>
                <w:vertAlign w:val="superscript"/>
              </w:rPr>
              <w:t xml:space="preserve"> </w:t>
            </w:r>
            <w:r w:rsidR="00EF019B" w:rsidRPr="00BB16CA">
              <w:rPr>
                <w:rFonts w:ascii="Times New Roman" w:hAnsi="Times New Roman" w:cs="Times New Roman"/>
                <w:vertAlign w:val="superscript"/>
              </w:rPr>
              <w:t>B</w:t>
            </w:r>
          </w:p>
        </w:tc>
        <w:tc>
          <w:tcPr>
            <w:tcW w:w="0" w:type="auto"/>
          </w:tcPr>
          <w:p w14:paraId="25925400"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4.90</w:t>
            </w:r>
          </w:p>
        </w:tc>
        <w:tc>
          <w:tcPr>
            <w:tcW w:w="0" w:type="auto"/>
          </w:tcPr>
          <w:p w14:paraId="79AD3886"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20</w:t>
            </w:r>
          </w:p>
        </w:tc>
      </w:tr>
      <w:tr w:rsidR="00EF019B" w:rsidRPr="00BB16CA" w14:paraId="5BF991A4" w14:textId="77777777" w:rsidTr="00EF019B">
        <w:trPr>
          <w:jc w:val="center"/>
        </w:trPr>
        <w:tc>
          <w:tcPr>
            <w:tcW w:w="0" w:type="auto"/>
          </w:tcPr>
          <w:p w14:paraId="0EA9F823" w14:textId="695CADCC" w:rsidR="00EF019B" w:rsidRPr="00BB16CA" w:rsidRDefault="00F13709" w:rsidP="00AB4126">
            <w:pPr>
              <w:pStyle w:val="Compact"/>
              <w:rPr>
                <w:rFonts w:ascii="Times New Roman" w:hAnsi="Times New Roman" w:cs="Times New Roman"/>
              </w:rPr>
            </w:pPr>
            <w:r w:rsidRPr="00BB16CA">
              <w:rPr>
                <w:rStyle w:val="qk-md-text"/>
                <w:rFonts w:ascii="Times New Roman" w:hAnsi="Times New Roman" w:cs="Times New Roman"/>
              </w:rPr>
              <w:t>Design Completeness</w:t>
            </w:r>
            <w:r w:rsidRPr="00BB16CA">
              <w:rPr>
                <w:rFonts w:ascii="Times New Roman" w:hAnsi="Times New Roman" w:cs="Times New Roman"/>
                <w:vertAlign w:val="superscript"/>
              </w:rPr>
              <w:t xml:space="preserve"> </w:t>
            </w:r>
            <w:r w:rsidR="00EF019B" w:rsidRPr="00BB16CA">
              <w:rPr>
                <w:rFonts w:ascii="Times New Roman" w:hAnsi="Times New Roman" w:cs="Times New Roman"/>
                <w:vertAlign w:val="superscript"/>
              </w:rPr>
              <w:t>C</w:t>
            </w:r>
          </w:p>
        </w:tc>
        <w:tc>
          <w:tcPr>
            <w:tcW w:w="0" w:type="auto"/>
          </w:tcPr>
          <w:p w14:paraId="29A103D3"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4.90</w:t>
            </w:r>
          </w:p>
        </w:tc>
        <w:tc>
          <w:tcPr>
            <w:tcW w:w="0" w:type="auto"/>
          </w:tcPr>
          <w:p w14:paraId="211C7678"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10</w:t>
            </w:r>
          </w:p>
        </w:tc>
      </w:tr>
      <w:tr w:rsidR="00EF019B" w:rsidRPr="00BB16CA" w14:paraId="0E6609E8" w14:textId="77777777" w:rsidTr="00EF019B">
        <w:trPr>
          <w:jc w:val="center"/>
        </w:trPr>
        <w:tc>
          <w:tcPr>
            <w:tcW w:w="0" w:type="auto"/>
          </w:tcPr>
          <w:p w14:paraId="10551553" w14:textId="7399BA7D" w:rsidR="00EF019B" w:rsidRPr="00BB16CA" w:rsidRDefault="00C96018" w:rsidP="00AB4126">
            <w:pPr>
              <w:pStyle w:val="Compact"/>
              <w:rPr>
                <w:rFonts w:ascii="Times New Roman" w:hAnsi="Times New Roman" w:cs="Times New Roman"/>
              </w:rPr>
            </w:pPr>
            <w:r w:rsidRPr="00BB16CA">
              <w:rPr>
                <w:rStyle w:val="qk-md-text"/>
                <w:rFonts w:ascii="Times New Roman" w:hAnsi="Times New Roman" w:cs="Times New Roman"/>
              </w:rPr>
              <w:t>Thermodynamic Soundness</w:t>
            </w:r>
            <w:r w:rsidRPr="00BB16CA">
              <w:rPr>
                <w:rFonts w:ascii="Times New Roman" w:hAnsi="Times New Roman" w:cs="Times New Roman"/>
                <w:vertAlign w:val="superscript"/>
              </w:rPr>
              <w:t xml:space="preserve"> </w:t>
            </w:r>
            <w:r w:rsidR="00EF019B" w:rsidRPr="00BB16CA">
              <w:rPr>
                <w:rFonts w:ascii="Times New Roman" w:hAnsi="Times New Roman" w:cs="Times New Roman"/>
                <w:vertAlign w:val="superscript"/>
              </w:rPr>
              <w:t>C</w:t>
            </w:r>
          </w:p>
        </w:tc>
        <w:tc>
          <w:tcPr>
            <w:tcW w:w="0" w:type="auto"/>
          </w:tcPr>
          <w:p w14:paraId="2B1FD557"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4.80</w:t>
            </w:r>
          </w:p>
        </w:tc>
        <w:tc>
          <w:tcPr>
            <w:tcW w:w="0" w:type="auto"/>
          </w:tcPr>
          <w:p w14:paraId="7F482951"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10</w:t>
            </w:r>
          </w:p>
        </w:tc>
      </w:tr>
      <w:tr w:rsidR="00EF019B" w:rsidRPr="00BB16CA" w14:paraId="5C6E2E27" w14:textId="77777777" w:rsidTr="00EF019B">
        <w:trPr>
          <w:jc w:val="center"/>
        </w:trPr>
        <w:tc>
          <w:tcPr>
            <w:tcW w:w="0" w:type="auto"/>
          </w:tcPr>
          <w:p w14:paraId="7B96B7F5" w14:textId="1C67C3BC" w:rsidR="00EF019B" w:rsidRPr="00BB16CA" w:rsidRDefault="00E01BFA" w:rsidP="00AB4126">
            <w:pPr>
              <w:pStyle w:val="Compact"/>
              <w:rPr>
                <w:rFonts w:ascii="Times New Roman" w:hAnsi="Times New Roman" w:cs="Times New Roman"/>
              </w:rPr>
            </w:pPr>
            <w:r w:rsidRPr="00BB16CA">
              <w:rPr>
                <w:rStyle w:val="qk-md-text"/>
                <w:rFonts w:ascii="Times New Roman" w:hAnsi="Times New Roman" w:cs="Times New Roman"/>
              </w:rPr>
              <w:t>Literature Retrieval Effectiveness</w:t>
            </w:r>
            <w:r w:rsidRPr="00BB16CA">
              <w:rPr>
                <w:rFonts w:ascii="Times New Roman" w:hAnsi="Times New Roman" w:cs="Times New Roman"/>
                <w:vertAlign w:val="superscript"/>
              </w:rPr>
              <w:t xml:space="preserve"> </w:t>
            </w:r>
            <w:r w:rsidR="00EF019B" w:rsidRPr="00BB16CA">
              <w:rPr>
                <w:rFonts w:ascii="Times New Roman" w:hAnsi="Times New Roman" w:cs="Times New Roman"/>
                <w:vertAlign w:val="superscript"/>
              </w:rPr>
              <w:t>C</w:t>
            </w:r>
          </w:p>
        </w:tc>
        <w:tc>
          <w:tcPr>
            <w:tcW w:w="0" w:type="auto"/>
          </w:tcPr>
          <w:p w14:paraId="601C386C"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4.70</w:t>
            </w:r>
          </w:p>
        </w:tc>
        <w:tc>
          <w:tcPr>
            <w:tcW w:w="0" w:type="auto"/>
          </w:tcPr>
          <w:p w14:paraId="35AD8258"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10</w:t>
            </w:r>
          </w:p>
        </w:tc>
      </w:tr>
      <w:tr w:rsidR="00EF019B" w:rsidRPr="00BB16CA" w14:paraId="416ED221" w14:textId="77777777" w:rsidTr="00EF019B">
        <w:trPr>
          <w:jc w:val="center"/>
        </w:trPr>
        <w:tc>
          <w:tcPr>
            <w:tcW w:w="0" w:type="auto"/>
          </w:tcPr>
          <w:p w14:paraId="09ED7340" w14:textId="3D51A631" w:rsidR="00EF019B" w:rsidRPr="00BB16CA" w:rsidRDefault="003C005E" w:rsidP="00AB4126">
            <w:pPr>
              <w:pStyle w:val="Compact"/>
              <w:rPr>
                <w:rFonts w:ascii="Times New Roman" w:hAnsi="Times New Roman" w:cs="Times New Roman"/>
              </w:rPr>
            </w:pPr>
            <w:r w:rsidRPr="00BB16CA">
              <w:rPr>
                <w:rStyle w:val="qk-md-text"/>
                <w:rFonts w:ascii="Times New Roman" w:hAnsi="Times New Roman" w:cs="Times New Roman"/>
              </w:rPr>
              <w:t>Phase Identification Accuracy</w:t>
            </w:r>
            <w:r w:rsidRPr="00BB16CA">
              <w:rPr>
                <w:rFonts w:ascii="Times New Roman" w:hAnsi="Times New Roman" w:cs="Times New Roman"/>
                <w:vertAlign w:val="superscript"/>
              </w:rPr>
              <w:t xml:space="preserve"> </w:t>
            </w:r>
            <w:r w:rsidR="00EF019B" w:rsidRPr="00BB16CA">
              <w:rPr>
                <w:rFonts w:ascii="Times New Roman" w:hAnsi="Times New Roman" w:cs="Times New Roman"/>
                <w:vertAlign w:val="superscript"/>
              </w:rPr>
              <w:t>B</w:t>
            </w:r>
          </w:p>
        </w:tc>
        <w:tc>
          <w:tcPr>
            <w:tcW w:w="0" w:type="auto"/>
          </w:tcPr>
          <w:p w14:paraId="756B12FF"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4.55</w:t>
            </w:r>
          </w:p>
        </w:tc>
        <w:tc>
          <w:tcPr>
            <w:tcW w:w="0" w:type="auto"/>
          </w:tcPr>
          <w:p w14:paraId="27C4BC0C"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20</w:t>
            </w:r>
          </w:p>
        </w:tc>
      </w:tr>
      <w:tr w:rsidR="00EF019B" w:rsidRPr="00BB16CA" w14:paraId="42527D68" w14:textId="77777777" w:rsidTr="00EF019B">
        <w:trPr>
          <w:jc w:val="center"/>
        </w:trPr>
        <w:tc>
          <w:tcPr>
            <w:tcW w:w="0" w:type="auto"/>
          </w:tcPr>
          <w:p w14:paraId="5380178D" w14:textId="3CE120A2" w:rsidR="00EF019B" w:rsidRPr="00BB16CA" w:rsidRDefault="00E01BFA" w:rsidP="00AB4126">
            <w:pPr>
              <w:pStyle w:val="Compact"/>
              <w:rPr>
                <w:rFonts w:ascii="Times New Roman" w:hAnsi="Times New Roman" w:cs="Times New Roman"/>
              </w:rPr>
            </w:pPr>
            <w:r w:rsidRPr="00BB16CA">
              <w:rPr>
                <w:rStyle w:val="qk-md-text"/>
                <w:rFonts w:ascii="Times New Roman" w:hAnsi="Times New Roman" w:cs="Times New Roman"/>
              </w:rPr>
              <w:t>Practical Feasibility</w:t>
            </w:r>
            <w:r w:rsidRPr="00BB16CA">
              <w:rPr>
                <w:rFonts w:ascii="Times New Roman" w:hAnsi="Times New Roman" w:cs="Times New Roman"/>
                <w:vertAlign w:val="superscript"/>
              </w:rPr>
              <w:t xml:space="preserve"> </w:t>
            </w:r>
            <w:r w:rsidR="00EF019B" w:rsidRPr="00BB16CA">
              <w:rPr>
                <w:rFonts w:ascii="Times New Roman" w:hAnsi="Times New Roman" w:cs="Times New Roman"/>
                <w:vertAlign w:val="superscript"/>
              </w:rPr>
              <w:t>C</w:t>
            </w:r>
          </w:p>
        </w:tc>
        <w:tc>
          <w:tcPr>
            <w:tcW w:w="0" w:type="auto"/>
          </w:tcPr>
          <w:p w14:paraId="741454B6"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4.50</w:t>
            </w:r>
          </w:p>
        </w:tc>
        <w:tc>
          <w:tcPr>
            <w:tcW w:w="0" w:type="auto"/>
          </w:tcPr>
          <w:p w14:paraId="4B02B7D0"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10</w:t>
            </w:r>
          </w:p>
        </w:tc>
      </w:tr>
      <w:tr w:rsidR="00EF019B" w:rsidRPr="00BB16CA" w14:paraId="5699CCE6" w14:textId="77777777" w:rsidTr="00EF019B">
        <w:trPr>
          <w:jc w:val="center"/>
        </w:trPr>
        <w:tc>
          <w:tcPr>
            <w:tcW w:w="0" w:type="auto"/>
          </w:tcPr>
          <w:p w14:paraId="71A1C643" w14:textId="64DF9F79" w:rsidR="00EF019B" w:rsidRPr="00BB16CA" w:rsidRDefault="00F13709" w:rsidP="00AB4126">
            <w:pPr>
              <w:pStyle w:val="Compact"/>
              <w:rPr>
                <w:rFonts w:ascii="Times New Roman" w:hAnsi="Times New Roman" w:cs="Times New Roman"/>
              </w:rPr>
            </w:pPr>
            <w:r w:rsidRPr="00BB16CA">
              <w:rPr>
                <w:rStyle w:val="qk-md-text"/>
                <w:rFonts w:ascii="Times New Roman" w:hAnsi="Times New Roman" w:cs="Times New Roman"/>
              </w:rPr>
              <w:t>Fractional Accuracy</w:t>
            </w:r>
            <w:r w:rsidRPr="00BB16CA">
              <w:rPr>
                <w:rFonts w:ascii="Times New Roman" w:hAnsi="Times New Roman" w:cs="Times New Roman"/>
                <w:vertAlign w:val="superscript"/>
              </w:rPr>
              <w:t xml:space="preserve"> </w:t>
            </w:r>
            <w:r w:rsidR="00EF019B" w:rsidRPr="00BB16CA">
              <w:rPr>
                <w:rFonts w:ascii="Times New Roman" w:hAnsi="Times New Roman" w:cs="Times New Roman"/>
                <w:vertAlign w:val="superscript"/>
              </w:rPr>
              <w:t>B</w:t>
            </w:r>
          </w:p>
        </w:tc>
        <w:tc>
          <w:tcPr>
            <w:tcW w:w="0" w:type="auto"/>
          </w:tcPr>
          <w:p w14:paraId="663FDD1E"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4.20</w:t>
            </w:r>
          </w:p>
        </w:tc>
        <w:tc>
          <w:tcPr>
            <w:tcW w:w="0" w:type="auto"/>
          </w:tcPr>
          <w:p w14:paraId="3B12AD94"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20</w:t>
            </w:r>
          </w:p>
        </w:tc>
      </w:tr>
      <w:tr w:rsidR="00EF019B" w:rsidRPr="00BB16CA" w14:paraId="56F5C832" w14:textId="77777777" w:rsidTr="00EF019B">
        <w:trPr>
          <w:jc w:val="center"/>
        </w:trPr>
        <w:tc>
          <w:tcPr>
            <w:tcW w:w="0" w:type="auto"/>
          </w:tcPr>
          <w:p w14:paraId="65566DFE" w14:textId="7A8B75BD" w:rsidR="00EF019B" w:rsidRPr="00BB16CA" w:rsidRDefault="00C96018" w:rsidP="00AB4126">
            <w:pPr>
              <w:pStyle w:val="Compact"/>
              <w:rPr>
                <w:rFonts w:ascii="Times New Roman" w:hAnsi="Times New Roman" w:cs="Times New Roman"/>
              </w:rPr>
            </w:pPr>
            <w:r w:rsidRPr="00BB16CA">
              <w:rPr>
                <w:rStyle w:val="qk-md-text"/>
                <w:rFonts w:ascii="Times New Roman" w:hAnsi="Times New Roman" w:cs="Times New Roman"/>
              </w:rPr>
              <w:t>Fractional Accuracy</w:t>
            </w:r>
            <w:r w:rsidRPr="00BB16CA">
              <w:rPr>
                <w:rFonts w:ascii="Times New Roman" w:hAnsi="Times New Roman" w:cs="Times New Roman"/>
                <w:vertAlign w:val="superscript"/>
              </w:rPr>
              <w:t xml:space="preserve"> </w:t>
            </w:r>
            <w:r w:rsidR="00EF019B" w:rsidRPr="00BB16CA">
              <w:rPr>
                <w:rFonts w:ascii="Times New Roman" w:hAnsi="Times New Roman" w:cs="Times New Roman"/>
                <w:vertAlign w:val="superscript"/>
              </w:rPr>
              <w:t>B</w:t>
            </w:r>
          </w:p>
        </w:tc>
        <w:tc>
          <w:tcPr>
            <w:tcW w:w="0" w:type="auto"/>
          </w:tcPr>
          <w:p w14:paraId="3FC68C54"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3.75</w:t>
            </w:r>
          </w:p>
        </w:tc>
        <w:tc>
          <w:tcPr>
            <w:tcW w:w="0" w:type="auto"/>
          </w:tcPr>
          <w:p w14:paraId="3F02514D"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20</w:t>
            </w:r>
          </w:p>
        </w:tc>
      </w:tr>
      <w:tr w:rsidR="00EF019B" w:rsidRPr="00BB16CA" w14:paraId="0DC6B914" w14:textId="77777777" w:rsidTr="00EF019B">
        <w:trPr>
          <w:jc w:val="center"/>
        </w:trPr>
        <w:tc>
          <w:tcPr>
            <w:tcW w:w="0" w:type="auto"/>
          </w:tcPr>
          <w:p w14:paraId="2E0DFC1C" w14:textId="37D611C3" w:rsidR="00EF019B" w:rsidRPr="00BB16CA" w:rsidRDefault="00C96018" w:rsidP="00AB4126">
            <w:pPr>
              <w:pStyle w:val="Compact"/>
              <w:rPr>
                <w:rFonts w:ascii="Times New Roman" w:hAnsi="Times New Roman" w:cs="Times New Roman"/>
              </w:rPr>
            </w:pPr>
            <w:r w:rsidRPr="00BB16CA">
              <w:rPr>
                <w:rFonts w:ascii="Times New Roman" w:hAnsi="Times New Roman" w:cs="Times New Roman"/>
              </w:rPr>
              <w:t>o</w:t>
            </w:r>
            <w:r w:rsidR="00EF019B" w:rsidRPr="00BB16CA">
              <w:rPr>
                <w:rFonts w:ascii="Times New Roman" w:hAnsi="Times New Roman" w:cs="Times New Roman"/>
              </w:rPr>
              <w:t>verall</w:t>
            </w:r>
            <w:r w:rsidRPr="00BB16CA">
              <w:rPr>
                <w:rFonts w:ascii="Times New Roman" w:hAnsi="Times New Roman" w:cs="Times New Roman"/>
              </w:rPr>
              <w:t xml:space="preserve"> </w:t>
            </w:r>
            <w:r w:rsidR="00EF019B" w:rsidRPr="00BB16CA">
              <w:rPr>
                <w:rFonts w:ascii="Times New Roman" w:hAnsi="Times New Roman" w:cs="Times New Roman"/>
              </w:rPr>
              <w:t>score</w:t>
            </w:r>
          </w:p>
        </w:tc>
        <w:tc>
          <w:tcPr>
            <w:tcW w:w="0" w:type="auto"/>
          </w:tcPr>
          <w:p w14:paraId="698D7EC2"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b/>
                <w:bCs/>
              </w:rPr>
              <w:t>4.57</w:t>
            </w:r>
          </w:p>
        </w:tc>
        <w:tc>
          <w:tcPr>
            <w:tcW w:w="0" w:type="auto"/>
          </w:tcPr>
          <w:p w14:paraId="7444C857" w14:textId="77777777" w:rsidR="00EF019B" w:rsidRPr="00BB16CA" w:rsidRDefault="00EF019B" w:rsidP="00AB4126">
            <w:pPr>
              <w:pStyle w:val="Compact"/>
              <w:jc w:val="center"/>
              <w:rPr>
                <w:rFonts w:ascii="Times New Roman" w:hAnsi="Times New Roman" w:cs="Times New Roman"/>
              </w:rPr>
            </w:pPr>
            <w:r w:rsidRPr="00BB16CA">
              <w:rPr>
                <w:rFonts w:ascii="Times New Roman" w:hAnsi="Times New Roman" w:cs="Times New Roman"/>
              </w:rPr>
              <w:t>30</w:t>
            </w:r>
          </w:p>
        </w:tc>
      </w:tr>
    </w:tbl>
    <w:p w14:paraId="5495C0EA" w14:textId="77777777" w:rsidR="00307B70" w:rsidRPr="00BB16CA" w:rsidRDefault="00307B70" w:rsidP="00B94CE4">
      <w:pPr>
        <w:pStyle w:val="TAMainText"/>
        <w:ind w:firstLine="0"/>
        <w:rPr>
          <w:rFonts w:ascii="Times New Roman" w:eastAsiaTheme="minorEastAsia" w:hAnsi="Times New Roman"/>
          <w:lang w:eastAsia="zh-CN"/>
        </w:rPr>
      </w:pPr>
    </w:p>
    <w:p w14:paraId="6BE26076" w14:textId="77777777" w:rsidR="00AB1809" w:rsidRPr="00BB16CA" w:rsidRDefault="00AB1809" w:rsidP="00015307">
      <w:pPr>
        <w:pStyle w:val="TAMainText"/>
        <w:spacing w:line="360" w:lineRule="auto"/>
        <w:ind w:firstLine="0"/>
        <w:rPr>
          <w:rFonts w:ascii="Times New Roman" w:eastAsiaTheme="minorEastAsia" w:hAnsi="Times New Roman"/>
          <w:lang w:eastAsia="zh-CN"/>
        </w:rPr>
      </w:pPr>
    </w:p>
    <w:p w14:paraId="3421DF18" w14:textId="718311C3" w:rsidR="00015307" w:rsidRPr="00E03772" w:rsidRDefault="0065264C" w:rsidP="00015307">
      <w:pPr>
        <w:spacing w:after="0" w:line="360" w:lineRule="auto"/>
        <w:jc w:val="both"/>
        <w:rPr>
          <w:rFonts w:ascii="Times New Roman" w:eastAsia="宋体" w:hAnsi="Times New Roman" w:cs="Times New Roman"/>
          <w:b/>
          <w:bCs/>
          <w:sz w:val="28"/>
          <w:szCs w:val="28"/>
          <w:lang w:val="en-US"/>
        </w:rPr>
      </w:pPr>
      <w:r w:rsidRPr="00E03772">
        <w:rPr>
          <w:rFonts w:ascii="Times New Roman" w:hAnsi="Times New Roman" w:cs="Times New Roman"/>
          <w:b/>
          <w:bCs/>
          <w:sz w:val="28"/>
          <w:szCs w:val="28"/>
        </w:rPr>
        <w:t>N</w:t>
      </w:r>
      <w:proofErr w:type="spellStart"/>
      <w:r w:rsidRPr="00E03772">
        <w:rPr>
          <w:rFonts w:ascii="Times New Roman" w:eastAsia="宋体" w:hAnsi="Times New Roman" w:cs="Times New Roman"/>
          <w:b/>
          <w:bCs/>
          <w:sz w:val="28"/>
          <w:szCs w:val="28"/>
          <w:lang w:val="en-US"/>
        </w:rPr>
        <w:t>ote</w:t>
      </w:r>
      <w:r w:rsidR="00015307" w:rsidRPr="00E03772">
        <w:rPr>
          <w:rFonts w:ascii="Times New Roman" w:eastAsia="宋体" w:hAnsi="Times New Roman" w:cs="Times New Roman" w:hint="eastAsia"/>
          <w:b/>
          <w:bCs/>
          <w:sz w:val="28"/>
          <w:szCs w:val="28"/>
          <w:lang w:val="en-US"/>
        </w:rPr>
        <w:t>s</w:t>
      </w:r>
      <w:proofErr w:type="spellEnd"/>
      <w:r w:rsidRPr="00E03772">
        <w:rPr>
          <w:rFonts w:ascii="Times New Roman" w:eastAsia="宋体" w:hAnsi="Times New Roman" w:cs="Times New Roman"/>
          <w:b/>
          <w:bCs/>
          <w:sz w:val="28"/>
          <w:szCs w:val="28"/>
          <w:lang w:val="en-US"/>
        </w:rPr>
        <w:t xml:space="preserve">: </w:t>
      </w:r>
    </w:p>
    <w:p w14:paraId="1C2C7B4E" w14:textId="77777777" w:rsidR="00015307" w:rsidRDefault="0065264C" w:rsidP="00015307">
      <w:pPr>
        <w:spacing w:after="0" w:line="360" w:lineRule="auto"/>
        <w:jc w:val="both"/>
        <w:rPr>
          <w:rFonts w:ascii="Times New Roman" w:eastAsia="宋体" w:hAnsi="Times New Roman" w:cs="Times New Roman"/>
          <w:sz w:val="24"/>
          <w:szCs w:val="24"/>
          <w:lang w:val="en-US"/>
        </w:rPr>
      </w:pPr>
      <w:r w:rsidRPr="00BB16CA">
        <w:rPr>
          <w:rFonts w:ascii="Times New Roman" w:eastAsia="宋体" w:hAnsi="Times New Roman" w:cs="Times New Roman"/>
          <w:sz w:val="24"/>
          <w:szCs w:val="24"/>
          <w:lang w:val="en-US"/>
        </w:rPr>
        <w:t>(1) P@1</w:t>
      </w:r>
      <w:r w:rsidR="009D4932" w:rsidRPr="00BB16CA">
        <w:rPr>
          <w:rFonts w:ascii="Times New Roman" w:eastAsia="宋体" w:hAnsi="Times New Roman" w:cs="Times New Roman"/>
          <w:sz w:val="24"/>
          <w:szCs w:val="24"/>
          <w:lang w:val="en-US"/>
        </w:rPr>
        <w:t xml:space="preserve"> </w:t>
      </w:r>
      <w:r w:rsidRPr="00BB16CA">
        <w:rPr>
          <w:rFonts w:ascii="Times New Roman" w:eastAsia="宋体" w:hAnsi="Times New Roman" w:cs="Times New Roman"/>
          <w:sz w:val="24"/>
          <w:szCs w:val="24"/>
          <w:lang w:val="en-US"/>
        </w:rPr>
        <w:t>(</w:t>
      </w:r>
      <w:r w:rsidR="009D4932" w:rsidRPr="00BB16CA">
        <w:rPr>
          <w:rFonts w:ascii="Times New Roman" w:eastAsia="宋体" w:hAnsi="Times New Roman" w:cs="Times New Roman"/>
          <w:sz w:val="24"/>
          <w:szCs w:val="24"/>
          <w:lang w:val="en-US"/>
        </w:rPr>
        <w:t>Precision at 1</w:t>
      </w:r>
      <w:r w:rsidRPr="00BB16CA">
        <w:rPr>
          <w:rFonts w:ascii="Times New Roman" w:eastAsia="宋体" w:hAnsi="Times New Roman" w:cs="Times New Roman"/>
          <w:sz w:val="24"/>
          <w:szCs w:val="24"/>
          <w:lang w:val="en-US"/>
        </w:rPr>
        <w:t>)</w:t>
      </w:r>
      <w:r w:rsidR="001A0C60" w:rsidRPr="00BB16CA">
        <w:rPr>
          <w:rFonts w:ascii="Times New Roman" w:eastAsia="宋体" w:hAnsi="Times New Roman" w:cs="Times New Roman"/>
          <w:sz w:val="24"/>
          <w:szCs w:val="24"/>
          <w:lang w:val="en-US"/>
        </w:rPr>
        <w:t>: Measures the accuracy of the top-1 retrieved result. In a RAG context, this indicates the system's ability to provide the single most relevant paper immediately, minimizing user effort.</w:t>
      </w:r>
      <w:r w:rsidR="007536BC" w:rsidRPr="00BB16CA">
        <w:rPr>
          <w:rFonts w:ascii="Times New Roman" w:eastAsia="宋体" w:hAnsi="Times New Roman" w:cs="Times New Roman"/>
          <w:sz w:val="24"/>
          <w:szCs w:val="24"/>
          <w:lang w:val="en-US"/>
        </w:rPr>
        <w:t xml:space="preserve"> </w:t>
      </w:r>
    </w:p>
    <w:p w14:paraId="4BF817B7" w14:textId="77777777" w:rsidR="00015307" w:rsidRDefault="001A0C60" w:rsidP="00015307">
      <w:pPr>
        <w:spacing w:after="0" w:line="360" w:lineRule="auto"/>
        <w:jc w:val="both"/>
        <w:rPr>
          <w:rFonts w:ascii="Times New Roman" w:eastAsia="宋体" w:hAnsi="Times New Roman" w:cs="Times New Roman"/>
          <w:sz w:val="24"/>
          <w:szCs w:val="24"/>
          <w:lang w:val="en-US"/>
        </w:rPr>
      </w:pPr>
      <w:r w:rsidRPr="00BB16CA">
        <w:rPr>
          <w:rFonts w:ascii="Times New Roman" w:eastAsia="宋体" w:hAnsi="Times New Roman" w:cs="Times New Roman"/>
          <w:sz w:val="24"/>
          <w:szCs w:val="24"/>
          <w:lang w:val="en-US"/>
        </w:rPr>
        <w:t xml:space="preserve">(2) P@5 (Precision at 5): Measures the proportion of relevant documents within the top-5 results. This reflects the system's utility for exploratory search, where users often review a small batch of papers (e.g., on martensite transformation) at once. </w:t>
      </w:r>
    </w:p>
    <w:p w14:paraId="6E1C9358" w14:textId="77777777" w:rsidR="00015307" w:rsidRDefault="001A0C60" w:rsidP="00015307">
      <w:pPr>
        <w:spacing w:after="0" w:line="360" w:lineRule="auto"/>
        <w:jc w:val="both"/>
        <w:rPr>
          <w:rFonts w:ascii="Times New Roman" w:eastAsia="宋体" w:hAnsi="Times New Roman" w:cs="Times New Roman"/>
          <w:sz w:val="24"/>
          <w:szCs w:val="24"/>
          <w:lang w:val="en-US"/>
        </w:rPr>
      </w:pPr>
      <w:r w:rsidRPr="00BB16CA">
        <w:rPr>
          <w:rFonts w:ascii="Times New Roman" w:eastAsia="宋体" w:hAnsi="Times New Roman" w:cs="Times New Roman"/>
          <w:sz w:val="24"/>
          <w:szCs w:val="24"/>
          <w:lang w:val="en-US"/>
        </w:rPr>
        <w:lastRenderedPageBreak/>
        <w:t xml:space="preserve">(3) </w:t>
      </w:r>
      <w:r w:rsidR="007536BC" w:rsidRPr="00BB16CA">
        <w:rPr>
          <w:rFonts w:ascii="Times New Roman" w:eastAsia="宋体" w:hAnsi="Times New Roman" w:cs="Times New Roman"/>
          <w:sz w:val="24"/>
          <w:szCs w:val="24"/>
          <w:lang w:val="en-US"/>
        </w:rPr>
        <w:t xml:space="preserve">MRR (Mean Reciprocal Rank): Evaluates the rank of the first relevant document found. A high MRR indicates that the system reliably surfaces at least one useful reference near the top of the list, regardless of how many other relevant papers exist. </w:t>
      </w:r>
    </w:p>
    <w:p w14:paraId="4996E70B" w14:textId="07B2B6D4" w:rsidR="007536BC" w:rsidRPr="00BB16CA" w:rsidRDefault="007536BC" w:rsidP="00015307">
      <w:pPr>
        <w:spacing w:after="0" w:line="360" w:lineRule="auto"/>
        <w:jc w:val="both"/>
        <w:rPr>
          <w:rFonts w:ascii="Times New Roman" w:eastAsia="宋体" w:hAnsi="Times New Roman" w:cs="Times New Roman"/>
          <w:sz w:val="24"/>
          <w:szCs w:val="24"/>
          <w:lang w:val="en-US"/>
        </w:rPr>
      </w:pPr>
      <w:r w:rsidRPr="00BB16CA">
        <w:rPr>
          <w:rFonts w:ascii="Times New Roman" w:eastAsia="宋体" w:hAnsi="Times New Roman" w:cs="Times New Roman"/>
          <w:sz w:val="24"/>
          <w:szCs w:val="24"/>
          <w:lang w:val="en-US"/>
        </w:rPr>
        <w:t>(4) MAP (Mean Average Precision): Assesses the overall quality of the ranking by considering the position of all relevant documents. It penalizes systems that scatter relevant papers lower down the list, ensuring a comprehensive retrieval.</w:t>
      </w:r>
    </w:p>
    <w:p w14:paraId="00C163A2" w14:textId="3D2A69A3" w:rsidR="007536BC" w:rsidRPr="00BB16CA" w:rsidRDefault="007536BC" w:rsidP="007536BC">
      <w:pPr>
        <w:spacing w:after="0" w:line="240" w:lineRule="auto"/>
        <w:rPr>
          <w:rFonts w:ascii="Times New Roman" w:eastAsia="宋体" w:hAnsi="Times New Roman" w:cs="Times New Roman"/>
          <w:sz w:val="24"/>
          <w:szCs w:val="24"/>
          <w:lang w:val="en-US"/>
        </w:rPr>
      </w:pPr>
    </w:p>
    <w:p w14:paraId="21014222" w14:textId="1617FBAC" w:rsidR="001A0C60" w:rsidRPr="00BB16CA" w:rsidRDefault="001A0C60" w:rsidP="001A0C60">
      <w:pPr>
        <w:spacing w:after="0" w:line="240" w:lineRule="auto"/>
        <w:rPr>
          <w:rFonts w:ascii="Times New Roman" w:eastAsia="宋体" w:hAnsi="Times New Roman" w:cs="Times New Roman"/>
          <w:sz w:val="24"/>
          <w:szCs w:val="24"/>
          <w:lang w:val="en-US"/>
        </w:rPr>
      </w:pPr>
    </w:p>
    <w:p w14:paraId="0B73A269" w14:textId="4852E73F" w:rsidR="001A0C60" w:rsidRPr="00BB16CA" w:rsidRDefault="001A0C60" w:rsidP="001A0C60">
      <w:pPr>
        <w:spacing w:after="0" w:line="240" w:lineRule="auto"/>
        <w:rPr>
          <w:rFonts w:ascii="Times New Roman" w:eastAsia="宋体" w:hAnsi="Times New Roman" w:cs="Times New Roman"/>
          <w:sz w:val="24"/>
          <w:szCs w:val="24"/>
          <w:lang w:val="en-US"/>
        </w:rPr>
      </w:pPr>
    </w:p>
    <w:p w14:paraId="67BEDD06" w14:textId="6E2A4439" w:rsidR="0065264C" w:rsidRPr="00BB16CA" w:rsidRDefault="0065264C" w:rsidP="009D4932">
      <w:pPr>
        <w:spacing w:after="0" w:line="240" w:lineRule="auto"/>
        <w:rPr>
          <w:rFonts w:ascii="Times New Roman" w:eastAsia="宋体" w:hAnsi="Times New Roman" w:cs="Times New Roman"/>
          <w:sz w:val="24"/>
          <w:szCs w:val="24"/>
          <w:lang w:val="en-US"/>
        </w:rPr>
      </w:pPr>
    </w:p>
    <w:sectPr w:rsidR="0065264C" w:rsidRPr="00BB16CA" w:rsidSect="00B94CE4">
      <w:footerReference w:type="even" r:id="rId17"/>
      <w:footerReference w:type="default" r:id="rId18"/>
      <w:endnotePr>
        <w:numFmt w:val="decimal"/>
      </w:endnotePr>
      <w:pgSz w:w="11907" w:h="15593"/>
      <w:pgMar w:top="1021" w:right="907" w:bottom="1021" w:left="1077" w:header="227" w:footer="624" w:gutter="0"/>
      <w:cols w:space="39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76B63" w14:textId="77777777" w:rsidR="00C75F19" w:rsidRDefault="00C75F19">
      <w:pPr>
        <w:spacing w:line="240" w:lineRule="auto"/>
      </w:pPr>
      <w:r>
        <w:separator/>
      </w:r>
    </w:p>
  </w:endnote>
  <w:endnote w:type="continuationSeparator" w:id="0">
    <w:p w14:paraId="544F627F" w14:textId="77777777" w:rsidR="00C75F19" w:rsidRDefault="00C75F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pitch w:val="default"/>
    <w:sig w:usb0="00000000" w:usb1="00000000" w:usb2="00000000" w:usb3="00000000" w:csb0="00000001" w:csb1="00000000"/>
  </w:font>
  <w:font w:name="Arno Pro">
    <w:altName w:val="Segoe Print"/>
    <w:charset w:val="00"/>
    <w:family w:val="roman"/>
    <w:pitch w:val="default"/>
    <w:sig w:usb0="00000000" w:usb1="00000000" w:usb2="00000000" w:usb3="00000000" w:csb0="0000019F" w:csb1="00000000"/>
  </w:font>
  <w:font w:name="Myriad Pro">
    <w:altName w:val="Corbel"/>
    <w:charset w:val="00"/>
    <w:family w:val="swiss"/>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yriad Pro Light">
    <w:altName w:val="Segoe Print"/>
    <w:charset w:val="00"/>
    <w:family w:val="swiss"/>
    <w:pitch w:val="default"/>
    <w:sig w:usb0="00000000" w:usb1="00000000" w:usb2="00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47143" w14:textId="77777777" w:rsidR="00A117A6" w:rsidRDefault="00775EA8">
    <w:pPr>
      <w:pStyle w:val="af0"/>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7129F692" w14:textId="77777777" w:rsidR="00A117A6" w:rsidRDefault="00A117A6">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1A846" w14:textId="77777777" w:rsidR="00A117A6" w:rsidRDefault="00775EA8">
    <w:pPr>
      <w:pStyle w:val="af0"/>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18</w:t>
    </w:r>
    <w:r>
      <w:rPr>
        <w:rStyle w:val="aff0"/>
      </w:rPr>
      <w:fldChar w:fldCharType="end"/>
    </w:r>
  </w:p>
  <w:p w14:paraId="2ED12FEA" w14:textId="77777777" w:rsidR="00A117A6" w:rsidRDefault="00A117A6">
    <w:pPr>
      <w:pStyle w:val="af0"/>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993F1" w14:textId="77777777" w:rsidR="00C75F19" w:rsidRDefault="00C75F19">
      <w:pPr>
        <w:spacing w:after="0"/>
      </w:pPr>
      <w:r>
        <w:separator/>
      </w:r>
    </w:p>
  </w:footnote>
  <w:footnote w:type="continuationSeparator" w:id="0">
    <w:p w14:paraId="29BEB7D3" w14:textId="77777777" w:rsidR="00C75F19" w:rsidRDefault="00C75F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834D82"/>
    <w:multiLevelType w:val="hybridMultilevel"/>
    <w:tmpl w:val="16D8D1F8"/>
    <w:lvl w:ilvl="0" w:tplc="9A8A194E">
      <w:start w:val="1"/>
      <w:numFmt w:val="decimal"/>
      <w:lvlText w:val="(%1)"/>
      <w:lvlJc w:val="left"/>
      <w:pPr>
        <w:ind w:left="562" w:hanging="360"/>
      </w:pPr>
      <w:rPr>
        <w:rFonts w:hint="default"/>
        <w:b/>
      </w:rPr>
    </w:lvl>
    <w:lvl w:ilvl="1" w:tplc="04090019" w:tentative="1">
      <w:start w:val="1"/>
      <w:numFmt w:val="lowerLetter"/>
      <w:lvlText w:val="%2)"/>
      <w:lvlJc w:val="left"/>
      <w:pPr>
        <w:ind w:left="1042" w:hanging="420"/>
      </w:pPr>
    </w:lvl>
    <w:lvl w:ilvl="2" w:tplc="0409001B" w:tentative="1">
      <w:start w:val="1"/>
      <w:numFmt w:val="lowerRoman"/>
      <w:lvlText w:val="%3."/>
      <w:lvlJc w:val="right"/>
      <w:pPr>
        <w:ind w:left="1462" w:hanging="420"/>
      </w:pPr>
    </w:lvl>
    <w:lvl w:ilvl="3" w:tplc="0409000F" w:tentative="1">
      <w:start w:val="1"/>
      <w:numFmt w:val="decimal"/>
      <w:lvlText w:val="%4."/>
      <w:lvlJc w:val="left"/>
      <w:pPr>
        <w:ind w:left="1882" w:hanging="420"/>
      </w:pPr>
    </w:lvl>
    <w:lvl w:ilvl="4" w:tplc="04090019" w:tentative="1">
      <w:start w:val="1"/>
      <w:numFmt w:val="lowerLetter"/>
      <w:lvlText w:val="%5)"/>
      <w:lvlJc w:val="left"/>
      <w:pPr>
        <w:ind w:left="2302" w:hanging="420"/>
      </w:pPr>
    </w:lvl>
    <w:lvl w:ilvl="5" w:tplc="0409001B" w:tentative="1">
      <w:start w:val="1"/>
      <w:numFmt w:val="lowerRoman"/>
      <w:lvlText w:val="%6."/>
      <w:lvlJc w:val="right"/>
      <w:pPr>
        <w:ind w:left="2722" w:hanging="420"/>
      </w:pPr>
    </w:lvl>
    <w:lvl w:ilvl="6" w:tplc="0409000F" w:tentative="1">
      <w:start w:val="1"/>
      <w:numFmt w:val="decimal"/>
      <w:lvlText w:val="%7."/>
      <w:lvlJc w:val="left"/>
      <w:pPr>
        <w:ind w:left="3142" w:hanging="420"/>
      </w:pPr>
    </w:lvl>
    <w:lvl w:ilvl="7" w:tplc="04090019" w:tentative="1">
      <w:start w:val="1"/>
      <w:numFmt w:val="lowerLetter"/>
      <w:lvlText w:val="%8)"/>
      <w:lvlJc w:val="left"/>
      <w:pPr>
        <w:ind w:left="3562" w:hanging="420"/>
      </w:pPr>
    </w:lvl>
    <w:lvl w:ilvl="8" w:tplc="0409001B" w:tentative="1">
      <w:start w:val="1"/>
      <w:numFmt w:val="lowerRoman"/>
      <w:lvlText w:val="%9."/>
      <w:lvlJc w:val="right"/>
      <w:pPr>
        <w:ind w:left="3982" w:hanging="420"/>
      </w:pPr>
    </w:lvl>
  </w:abstractNum>
  <w:num w:numId="1" w16cid:durableId="459108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noPunctuationKerning/>
  <w:characterSpacingControl w:val="doNotCompress"/>
  <w:hdrShapeDefaults>
    <o:shapedefaults v:ext="edit" spidmax="2050"/>
  </w:hdrShapeDefaults>
  <w:footnotePr>
    <w:footnote w:id="-1"/>
    <w:footnote w:id="0"/>
  </w:footnotePr>
  <w:endnotePr>
    <w:numFmt w:val="decimal"/>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D80044"/>
    <w:rsid w:val="00000284"/>
    <w:rsid w:val="00000F61"/>
    <w:rsid w:val="00002016"/>
    <w:rsid w:val="00002582"/>
    <w:rsid w:val="00003138"/>
    <w:rsid w:val="00003641"/>
    <w:rsid w:val="000037A5"/>
    <w:rsid w:val="00007021"/>
    <w:rsid w:val="00007998"/>
    <w:rsid w:val="000079A2"/>
    <w:rsid w:val="00010039"/>
    <w:rsid w:val="00011320"/>
    <w:rsid w:val="000113C0"/>
    <w:rsid w:val="000117BA"/>
    <w:rsid w:val="00011E19"/>
    <w:rsid w:val="00013692"/>
    <w:rsid w:val="00013B11"/>
    <w:rsid w:val="00015307"/>
    <w:rsid w:val="0001543B"/>
    <w:rsid w:val="000156D3"/>
    <w:rsid w:val="0001763B"/>
    <w:rsid w:val="00017CAE"/>
    <w:rsid w:val="00020251"/>
    <w:rsid w:val="000203B8"/>
    <w:rsid w:val="00020780"/>
    <w:rsid w:val="00020DE6"/>
    <w:rsid w:val="00021CB0"/>
    <w:rsid w:val="00022235"/>
    <w:rsid w:val="00022BE5"/>
    <w:rsid w:val="00023006"/>
    <w:rsid w:val="00023338"/>
    <w:rsid w:val="00023A40"/>
    <w:rsid w:val="00023D96"/>
    <w:rsid w:val="00023DB0"/>
    <w:rsid w:val="00024116"/>
    <w:rsid w:val="00024477"/>
    <w:rsid w:val="0002495A"/>
    <w:rsid w:val="0002536E"/>
    <w:rsid w:val="00025A23"/>
    <w:rsid w:val="00025CBF"/>
    <w:rsid w:val="00026E69"/>
    <w:rsid w:val="000273E9"/>
    <w:rsid w:val="000278D0"/>
    <w:rsid w:val="00027CE1"/>
    <w:rsid w:val="00033640"/>
    <w:rsid w:val="00035290"/>
    <w:rsid w:val="000357E8"/>
    <w:rsid w:val="00036EA0"/>
    <w:rsid w:val="00037555"/>
    <w:rsid w:val="000375AB"/>
    <w:rsid w:val="00037DF4"/>
    <w:rsid w:val="0004168D"/>
    <w:rsid w:val="00041A30"/>
    <w:rsid w:val="00042E30"/>
    <w:rsid w:val="000445E8"/>
    <w:rsid w:val="000447A1"/>
    <w:rsid w:val="00045884"/>
    <w:rsid w:val="00047E86"/>
    <w:rsid w:val="000506AB"/>
    <w:rsid w:val="00050C96"/>
    <w:rsid w:val="00051A62"/>
    <w:rsid w:val="00053BB9"/>
    <w:rsid w:val="00054234"/>
    <w:rsid w:val="0005458E"/>
    <w:rsid w:val="000547EB"/>
    <w:rsid w:val="0005599A"/>
    <w:rsid w:val="000613D5"/>
    <w:rsid w:val="000627DB"/>
    <w:rsid w:val="00062B8F"/>
    <w:rsid w:val="00062C5D"/>
    <w:rsid w:val="00062DA5"/>
    <w:rsid w:val="00063630"/>
    <w:rsid w:val="00063ABA"/>
    <w:rsid w:val="000654FB"/>
    <w:rsid w:val="00065854"/>
    <w:rsid w:val="00065BFA"/>
    <w:rsid w:val="00066961"/>
    <w:rsid w:val="00067F83"/>
    <w:rsid w:val="00070625"/>
    <w:rsid w:val="00073007"/>
    <w:rsid w:val="00073272"/>
    <w:rsid w:val="00073C07"/>
    <w:rsid w:val="00074E14"/>
    <w:rsid w:val="0007588B"/>
    <w:rsid w:val="0007661D"/>
    <w:rsid w:val="00076B2A"/>
    <w:rsid w:val="000773E2"/>
    <w:rsid w:val="0008087E"/>
    <w:rsid w:val="00080E3B"/>
    <w:rsid w:val="000816DC"/>
    <w:rsid w:val="00082172"/>
    <w:rsid w:val="000822AA"/>
    <w:rsid w:val="000824B5"/>
    <w:rsid w:val="0008316A"/>
    <w:rsid w:val="00083621"/>
    <w:rsid w:val="00084D56"/>
    <w:rsid w:val="00084D94"/>
    <w:rsid w:val="000854E1"/>
    <w:rsid w:val="000855E5"/>
    <w:rsid w:val="00085E11"/>
    <w:rsid w:val="00086AD2"/>
    <w:rsid w:val="000874AD"/>
    <w:rsid w:val="00090E69"/>
    <w:rsid w:val="00092200"/>
    <w:rsid w:val="00092801"/>
    <w:rsid w:val="00092E29"/>
    <w:rsid w:val="000943C2"/>
    <w:rsid w:val="0009449D"/>
    <w:rsid w:val="000949A7"/>
    <w:rsid w:val="00094AAE"/>
    <w:rsid w:val="00095956"/>
    <w:rsid w:val="000962ED"/>
    <w:rsid w:val="00096622"/>
    <w:rsid w:val="00097496"/>
    <w:rsid w:val="000A02E8"/>
    <w:rsid w:val="000A259F"/>
    <w:rsid w:val="000A4386"/>
    <w:rsid w:val="000A486E"/>
    <w:rsid w:val="000A745D"/>
    <w:rsid w:val="000A7518"/>
    <w:rsid w:val="000A7D2D"/>
    <w:rsid w:val="000A7E3F"/>
    <w:rsid w:val="000B13FB"/>
    <w:rsid w:val="000B1531"/>
    <w:rsid w:val="000B16A8"/>
    <w:rsid w:val="000B1A43"/>
    <w:rsid w:val="000B1BEA"/>
    <w:rsid w:val="000B4210"/>
    <w:rsid w:val="000B49CC"/>
    <w:rsid w:val="000B517C"/>
    <w:rsid w:val="000B532D"/>
    <w:rsid w:val="000B5659"/>
    <w:rsid w:val="000B5E2C"/>
    <w:rsid w:val="000B60F0"/>
    <w:rsid w:val="000C011D"/>
    <w:rsid w:val="000C1087"/>
    <w:rsid w:val="000C1A86"/>
    <w:rsid w:val="000C1AAD"/>
    <w:rsid w:val="000C221E"/>
    <w:rsid w:val="000C5C98"/>
    <w:rsid w:val="000C7A7F"/>
    <w:rsid w:val="000D13FC"/>
    <w:rsid w:val="000D16DC"/>
    <w:rsid w:val="000D2805"/>
    <w:rsid w:val="000D2B9C"/>
    <w:rsid w:val="000D3505"/>
    <w:rsid w:val="000D3EED"/>
    <w:rsid w:val="000D54C2"/>
    <w:rsid w:val="000D5C97"/>
    <w:rsid w:val="000D5FBA"/>
    <w:rsid w:val="000D6787"/>
    <w:rsid w:val="000D77CD"/>
    <w:rsid w:val="000D7A29"/>
    <w:rsid w:val="000D7BFC"/>
    <w:rsid w:val="000E00A0"/>
    <w:rsid w:val="000E027B"/>
    <w:rsid w:val="000E13CB"/>
    <w:rsid w:val="000E149A"/>
    <w:rsid w:val="000E23FD"/>
    <w:rsid w:val="000E25B0"/>
    <w:rsid w:val="000E2BF9"/>
    <w:rsid w:val="000E30F9"/>
    <w:rsid w:val="000E419F"/>
    <w:rsid w:val="000E4AAD"/>
    <w:rsid w:val="000E4DE3"/>
    <w:rsid w:val="000E515C"/>
    <w:rsid w:val="000E52EF"/>
    <w:rsid w:val="000E58D8"/>
    <w:rsid w:val="000E6A4C"/>
    <w:rsid w:val="000E6DF3"/>
    <w:rsid w:val="000E6E9F"/>
    <w:rsid w:val="000F0A29"/>
    <w:rsid w:val="000F1A8D"/>
    <w:rsid w:val="000F55A6"/>
    <w:rsid w:val="000F5623"/>
    <w:rsid w:val="000F570B"/>
    <w:rsid w:val="000F5D85"/>
    <w:rsid w:val="000F7ACF"/>
    <w:rsid w:val="001012F8"/>
    <w:rsid w:val="00102F6F"/>
    <w:rsid w:val="001039F2"/>
    <w:rsid w:val="00103C9A"/>
    <w:rsid w:val="00104626"/>
    <w:rsid w:val="001048FF"/>
    <w:rsid w:val="001049A1"/>
    <w:rsid w:val="00104E7E"/>
    <w:rsid w:val="001061CE"/>
    <w:rsid w:val="001066FD"/>
    <w:rsid w:val="00106DB1"/>
    <w:rsid w:val="001076F5"/>
    <w:rsid w:val="001117FB"/>
    <w:rsid w:val="00112411"/>
    <w:rsid w:val="0011347A"/>
    <w:rsid w:val="00113B0B"/>
    <w:rsid w:val="00114948"/>
    <w:rsid w:val="001149BD"/>
    <w:rsid w:val="00114B1A"/>
    <w:rsid w:val="0011551B"/>
    <w:rsid w:val="00116D72"/>
    <w:rsid w:val="001206C3"/>
    <w:rsid w:val="00120DF9"/>
    <w:rsid w:val="00120E6A"/>
    <w:rsid w:val="00122378"/>
    <w:rsid w:val="00123876"/>
    <w:rsid w:val="00124092"/>
    <w:rsid w:val="0012426B"/>
    <w:rsid w:val="00124299"/>
    <w:rsid w:val="00124E3F"/>
    <w:rsid w:val="001252D2"/>
    <w:rsid w:val="0012776D"/>
    <w:rsid w:val="00127968"/>
    <w:rsid w:val="00127C4E"/>
    <w:rsid w:val="00130994"/>
    <w:rsid w:val="00130B2C"/>
    <w:rsid w:val="001346AD"/>
    <w:rsid w:val="00134D9F"/>
    <w:rsid w:val="001362A1"/>
    <w:rsid w:val="00136491"/>
    <w:rsid w:val="00140444"/>
    <w:rsid w:val="0014251D"/>
    <w:rsid w:val="00143E33"/>
    <w:rsid w:val="001445CD"/>
    <w:rsid w:val="0014464B"/>
    <w:rsid w:val="00146C19"/>
    <w:rsid w:val="00147061"/>
    <w:rsid w:val="00147B8D"/>
    <w:rsid w:val="001507D5"/>
    <w:rsid w:val="00151C8F"/>
    <w:rsid w:val="00152252"/>
    <w:rsid w:val="0015227D"/>
    <w:rsid w:val="00153AD7"/>
    <w:rsid w:val="0015474D"/>
    <w:rsid w:val="00154913"/>
    <w:rsid w:val="00156500"/>
    <w:rsid w:val="001567AC"/>
    <w:rsid w:val="00156A91"/>
    <w:rsid w:val="00157CC9"/>
    <w:rsid w:val="00160041"/>
    <w:rsid w:val="001613D2"/>
    <w:rsid w:val="00161C65"/>
    <w:rsid w:val="00161CEC"/>
    <w:rsid w:val="0016278F"/>
    <w:rsid w:val="0016389F"/>
    <w:rsid w:val="00164279"/>
    <w:rsid w:val="00164F69"/>
    <w:rsid w:val="00165901"/>
    <w:rsid w:val="00165ED9"/>
    <w:rsid w:val="00166E43"/>
    <w:rsid w:val="00167327"/>
    <w:rsid w:val="00167C44"/>
    <w:rsid w:val="001701DA"/>
    <w:rsid w:val="001708E6"/>
    <w:rsid w:val="001727B2"/>
    <w:rsid w:val="00172B90"/>
    <w:rsid w:val="00172BAB"/>
    <w:rsid w:val="00173F71"/>
    <w:rsid w:val="00174874"/>
    <w:rsid w:val="00174B63"/>
    <w:rsid w:val="00175B95"/>
    <w:rsid w:val="001779C1"/>
    <w:rsid w:val="001804AE"/>
    <w:rsid w:val="0018088E"/>
    <w:rsid w:val="001830D2"/>
    <w:rsid w:val="0018357B"/>
    <w:rsid w:val="001845DB"/>
    <w:rsid w:val="001876AF"/>
    <w:rsid w:val="00187BEF"/>
    <w:rsid w:val="00190026"/>
    <w:rsid w:val="001905FE"/>
    <w:rsid w:val="00191534"/>
    <w:rsid w:val="001930FF"/>
    <w:rsid w:val="00193718"/>
    <w:rsid w:val="00193E05"/>
    <w:rsid w:val="0019501A"/>
    <w:rsid w:val="0019532A"/>
    <w:rsid w:val="00195EC3"/>
    <w:rsid w:val="0019691F"/>
    <w:rsid w:val="001A05D4"/>
    <w:rsid w:val="001A0C60"/>
    <w:rsid w:val="001A20A7"/>
    <w:rsid w:val="001A30E8"/>
    <w:rsid w:val="001A4C5D"/>
    <w:rsid w:val="001A4EB4"/>
    <w:rsid w:val="001A52BC"/>
    <w:rsid w:val="001A5837"/>
    <w:rsid w:val="001A64ED"/>
    <w:rsid w:val="001A6B9D"/>
    <w:rsid w:val="001A6BDC"/>
    <w:rsid w:val="001A743C"/>
    <w:rsid w:val="001A75C0"/>
    <w:rsid w:val="001A7DEF"/>
    <w:rsid w:val="001B0C22"/>
    <w:rsid w:val="001B0E54"/>
    <w:rsid w:val="001B2999"/>
    <w:rsid w:val="001B32DB"/>
    <w:rsid w:val="001B4CB5"/>
    <w:rsid w:val="001B73B8"/>
    <w:rsid w:val="001C03D5"/>
    <w:rsid w:val="001C0D21"/>
    <w:rsid w:val="001C0E28"/>
    <w:rsid w:val="001C164B"/>
    <w:rsid w:val="001C2AF7"/>
    <w:rsid w:val="001C2CFA"/>
    <w:rsid w:val="001C335D"/>
    <w:rsid w:val="001C33B2"/>
    <w:rsid w:val="001C3D7E"/>
    <w:rsid w:val="001C4000"/>
    <w:rsid w:val="001C496C"/>
    <w:rsid w:val="001C4B7C"/>
    <w:rsid w:val="001C50E1"/>
    <w:rsid w:val="001C6EF6"/>
    <w:rsid w:val="001C784C"/>
    <w:rsid w:val="001C7E30"/>
    <w:rsid w:val="001C7F98"/>
    <w:rsid w:val="001D00A1"/>
    <w:rsid w:val="001D028C"/>
    <w:rsid w:val="001D035B"/>
    <w:rsid w:val="001D346F"/>
    <w:rsid w:val="001D34B4"/>
    <w:rsid w:val="001D3EF9"/>
    <w:rsid w:val="001D612E"/>
    <w:rsid w:val="001D7BCE"/>
    <w:rsid w:val="001D7CA2"/>
    <w:rsid w:val="001E0388"/>
    <w:rsid w:val="001E2C42"/>
    <w:rsid w:val="001E2F85"/>
    <w:rsid w:val="001E49BA"/>
    <w:rsid w:val="001E4F1D"/>
    <w:rsid w:val="001E699F"/>
    <w:rsid w:val="001E6B14"/>
    <w:rsid w:val="001E6C8B"/>
    <w:rsid w:val="001E792A"/>
    <w:rsid w:val="001E7E20"/>
    <w:rsid w:val="001F1737"/>
    <w:rsid w:val="001F1E9E"/>
    <w:rsid w:val="001F205B"/>
    <w:rsid w:val="001F2113"/>
    <w:rsid w:val="001F279F"/>
    <w:rsid w:val="001F29A9"/>
    <w:rsid w:val="001F3B05"/>
    <w:rsid w:val="001F41B5"/>
    <w:rsid w:val="001F70BC"/>
    <w:rsid w:val="0020005E"/>
    <w:rsid w:val="00200278"/>
    <w:rsid w:val="00200371"/>
    <w:rsid w:val="00200ECE"/>
    <w:rsid w:val="0020104E"/>
    <w:rsid w:val="00201B21"/>
    <w:rsid w:val="00202A20"/>
    <w:rsid w:val="00203DB7"/>
    <w:rsid w:val="00203F14"/>
    <w:rsid w:val="00204448"/>
    <w:rsid w:val="0020559F"/>
    <w:rsid w:val="00205715"/>
    <w:rsid w:val="002059DD"/>
    <w:rsid w:val="0020707C"/>
    <w:rsid w:val="00207BD9"/>
    <w:rsid w:val="00210AA7"/>
    <w:rsid w:val="0021175D"/>
    <w:rsid w:val="002117FC"/>
    <w:rsid w:val="00212212"/>
    <w:rsid w:val="002127B3"/>
    <w:rsid w:val="00212EE6"/>
    <w:rsid w:val="00213012"/>
    <w:rsid w:val="002137D9"/>
    <w:rsid w:val="00214EA3"/>
    <w:rsid w:val="00215256"/>
    <w:rsid w:val="002153D6"/>
    <w:rsid w:val="00215D1F"/>
    <w:rsid w:val="002162FE"/>
    <w:rsid w:val="00216C78"/>
    <w:rsid w:val="00217704"/>
    <w:rsid w:val="0021792C"/>
    <w:rsid w:val="00217CA9"/>
    <w:rsid w:val="00217FD9"/>
    <w:rsid w:val="002208C2"/>
    <w:rsid w:val="00221689"/>
    <w:rsid w:val="00221F0C"/>
    <w:rsid w:val="002225FE"/>
    <w:rsid w:val="00222C26"/>
    <w:rsid w:val="002242BF"/>
    <w:rsid w:val="00224553"/>
    <w:rsid w:val="002263D5"/>
    <w:rsid w:val="002269C2"/>
    <w:rsid w:val="00227CC9"/>
    <w:rsid w:val="00231D36"/>
    <w:rsid w:val="00231EF1"/>
    <w:rsid w:val="00233398"/>
    <w:rsid w:val="002346C3"/>
    <w:rsid w:val="0023475C"/>
    <w:rsid w:val="00234B0E"/>
    <w:rsid w:val="00234C91"/>
    <w:rsid w:val="0023571C"/>
    <w:rsid w:val="00236110"/>
    <w:rsid w:val="0023629B"/>
    <w:rsid w:val="002363C7"/>
    <w:rsid w:val="00237396"/>
    <w:rsid w:val="00237D2A"/>
    <w:rsid w:val="00240E23"/>
    <w:rsid w:val="00241857"/>
    <w:rsid w:val="00242326"/>
    <w:rsid w:val="00242F78"/>
    <w:rsid w:val="0024303C"/>
    <w:rsid w:val="002432EE"/>
    <w:rsid w:val="00243AB5"/>
    <w:rsid w:val="00243D42"/>
    <w:rsid w:val="00244AF0"/>
    <w:rsid w:val="00244C97"/>
    <w:rsid w:val="002455DB"/>
    <w:rsid w:val="00245B92"/>
    <w:rsid w:val="002465DB"/>
    <w:rsid w:val="002473BB"/>
    <w:rsid w:val="00247A8B"/>
    <w:rsid w:val="00251AA9"/>
    <w:rsid w:val="00251F97"/>
    <w:rsid w:val="00252500"/>
    <w:rsid w:val="00252DBE"/>
    <w:rsid w:val="00252EE5"/>
    <w:rsid w:val="00253846"/>
    <w:rsid w:val="0025571C"/>
    <w:rsid w:val="002559DC"/>
    <w:rsid w:val="002563D1"/>
    <w:rsid w:val="00257C9D"/>
    <w:rsid w:val="00260CFF"/>
    <w:rsid w:val="002623A6"/>
    <w:rsid w:val="00262FDD"/>
    <w:rsid w:val="00263011"/>
    <w:rsid w:val="00265387"/>
    <w:rsid w:val="00266A06"/>
    <w:rsid w:val="00267FCB"/>
    <w:rsid w:val="00270EC8"/>
    <w:rsid w:val="00271405"/>
    <w:rsid w:val="002722FA"/>
    <w:rsid w:val="00272741"/>
    <w:rsid w:val="00272A80"/>
    <w:rsid w:val="00272A8F"/>
    <w:rsid w:val="00272DC4"/>
    <w:rsid w:val="002755A1"/>
    <w:rsid w:val="00277F28"/>
    <w:rsid w:val="002808DB"/>
    <w:rsid w:val="00280CA9"/>
    <w:rsid w:val="002815C7"/>
    <w:rsid w:val="00282148"/>
    <w:rsid w:val="0028361E"/>
    <w:rsid w:val="00283A95"/>
    <w:rsid w:val="00285F58"/>
    <w:rsid w:val="00285FDE"/>
    <w:rsid w:val="002871B2"/>
    <w:rsid w:val="00287BF2"/>
    <w:rsid w:val="00290527"/>
    <w:rsid w:val="002939B1"/>
    <w:rsid w:val="00293CE5"/>
    <w:rsid w:val="0029407B"/>
    <w:rsid w:val="00295096"/>
    <w:rsid w:val="0029555B"/>
    <w:rsid w:val="00295C86"/>
    <w:rsid w:val="00295EAB"/>
    <w:rsid w:val="00296220"/>
    <w:rsid w:val="002966F7"/>
    <w:rsid w:val="00296E62"/>
    <w:rsid w:val="002A026B"/>
    <w:rsid w:val="002A0C79"/>
    <w:rsid w:val="002A541C"/>
    <w:rsid w:val="002A58A2"/>
    <w:rsid w:val="002A6298"/>
    <w:rsid w:val="002A6644"/>
    <w:rsid w:val="002A6E53"/>
    <w:rsid w:val="002A7311"/>
    <w:rsid w:val="002A7B34"/>
    <w:rsid w:val="002A7EEF"/>
    <w:rsid w:val="002B0982"/>
    <w:rsid w:val="002B0CCA"/>
    <w:rsid w:val="002B269A"/>
    <w:rsid w:val="002B28B0"/>
    <w:rsid w:val="002B2D17"/>
    <w:rsid w:val="002B2D90"/>
    <w:rsid w:val="002B79A0"/>
    <w:rsid w:val="002B7E5B"/>
    <w:rsid w:val="002B7EA5"/>
    <w:rsid w:val="002B7F7C"/>
    <w:rsid w:val="002C09FA"/>
    <w:rsid w:val="002C0B71"/>
    <w:rsid w:val="002C1C92"/>
    <w:rsid w:val="002C20F4"/>
    <w:rsid w:val="002C22BD"/>
    <w:rsid w:val="002C22D9"/>
    <w:rsid w:val="002C2390"/>
    <w:rsid w:val="002C39CB"/>
    <w:rsid w:val="002C3B66"/>
    <w:rsid w:val="002C433C"/>
    <w:rsid w:val="002C4502"/>
    <w:rsid w:val="002C51C4"/>
    <w:rsid w:val="002C6811"/>
    <w:rsid w:val="002C68A7"/>
    <w:rsid w:val="002C754D"/>
    <w:rsid w:val="002D04C3"/>
    <w:rsid w:val="002D1BFA"/>
    <w:rsid w:val="002D2A90"/>
    <w:rsid w:val="002D3E8E"/>
    <w:rsid w:val="002D44B2"/>
    <w:rsid w:val="002D4EAB"/>
    <w:rsid w:val="002D5031"/>
    <w:rsid w:val="002D5CA1"/>
    <w:rsid w:val="002D6B95"/>
    <w:rsid w:val="002D6CD4"/>
    <w:rsid w:val="002D6DEF"/>
    <w:rsid w:val="002D6F86"/>
    <w:rsid w:val="002D7477"/>
    <w:rsid w:val="002D7B18"/>
    <w:rsid w:val="002D7F1B"/>
    <w:rsid w:val="002E2231"/>
    <w:rsid w:val="002E25F9"/>
    <w:rsid w:val="002E2651"/>
    <w:rsid w:val="002E287D"/>
    <w:rsid w:val="002E2951"/>
    <w:rsid w:val="002E32B2"/>
    <w:rsid w:val="002E3E5D"/>
    <w:rsid w:val="002E53ED"/>
    <w:rsid w:val="002E632E"/>
    <w:rsid w:val="002E6463"/>
    <w:rsid w:val="002E7090"/>
    <w:rsid w:val="002E730B"/>
    <w:rsid w:val="002E7C12"/>
    <w:rsid w:val="002F0954"/>
    <w:rsid w:val="002F0C9B"/>
    <w:rsid w:val="002F15A1"/>
    <w:rsid w:val="002F196A"/>
    <w:rsid w:val="002F33BD"/>
    <w:rsid w:val="002F36C9"/>
    <w:rsid w:val="002F3D6C"/>
    <w:rsid w:val="002F63D2"/>
    <w:rsid w:val="002F7710"/>
    <w:rsid w:val="002F7B32"/>
    <w:rsid w:val="002F7E77"/>
    <w:rsid w:val="0030004A"/>
    <w:rsid w:val="00301972"/>
    <w:rsid w:val="00302A71"/>
    <w:rsid w:val="00302FD1"/>
    <w:rsid w:val="003038A0"/>
    <w:rsid w:val="0030408E"/>
    <w:rsid w:val="003051C9"/>
    <w:rsid w:val="00306583"/>
    <w:rsid w:val="00306A92"/>
    <w:rsid w:val="00307B70"/>
    <w:rsid w:val="00307C78"/>
    <w:rsid w:val="003102BC"/>
    <w:rsid w:val="003102C0"/>
    <w:rsid w:val="00310A75"/>
    <w:rsid w:val="00310F2F"/>
    <w:rsid w:val="0031179C"/>
    <w:rsid w:val="00311F0A"/>
    <w:rsid w:val="003131E9"/>
    <w:rsid w:val="0031440A"/>
    <w:rsid w:val="003157E2"/>
    <w:rsid w:val="00315E09"/>
    <w:rsid w:val="00316EAE"/>
    <w:rsid w:val="00317C0C"/>
    <w:rsid w:val="003214D1"/>
    <w:rsid w:val="0032318F"/>
    <w:rsid w:val="0032343C"/>
    <w:rsid w:val="00323CDA"/>
    <w:rsid w:val="00324355"/>
    <w:rsid w:val="00324754"/>
    <w:rsid w:val="003256C6"/>
    <w:rsid w:val="003259DA"/>
    <w:rsid w:val="003269DF"/>
    <w:rsid w:val="003277E0"/>
    <w:rsid w:val="00327815"/>
    <w:rsid w:val="00330275"/>
    <w:rsid w:val="00330E98"/>
    <w:rsid w:val="00331A72"/>
    <w:rsid w:val="003323F0"/>
    <w:rsid w:val="0033317B"/>
    <w:rsid w:val="00333AA4"/>
    <w:rsid w:val="0033483B"/>
    <w:rsid w:val="00334E7F"/>
    <w:rsid w:val="00334F0A"/>
    <w:rsid w:val="00335169"/>
    <w:rsid w:val="003357A0"/>
    <w:rsid w:val="003357E6"/>
    <w:rsid w:val="00335C06"/>
    <w:rsid w:val="00336116"/>
    <w:rsid w:val="003361D1"/>
    <w:rsid w:val="003361FE"/>
    <w:rsid w:val="003363FA"/>
    <w:rsid w:val="00337A86"/>
    <w:rsid w:val="00337BE7"/>
    <w:rsid w:val="0034070A"/>
    <w:rsid w:val="00341665"/>
    <w:rsid w:val="00341C78"/>
    <w:rsid w:val="003421C2"/>
    <w:rsid w:val="00342A44"/>
    <w:rsid w:val="00344473"/>
    <w:rsid w:val="0034457A"/>
    <w:rsid w:val="00345241"/>
    <w:rsid w:val="00346504"/>
    <w:rsid w:val="00346DC0"/>
    <w:rsid w:val="00346FE3"/>
    <w:rsid w:val="003473DF"/>
    <w:rsid w:val="00347D4E"/>
    <w:rsid w:val="00347E7B"/>
    <w:rsid w:val="00350A9D"/>
    <w:rsid w:val="0035107D"/>
    <w:rsid w:val="0035134B"/>
    <w:rsid w:val="00351F2C"/>
    <w:rsid w:val="00351FDD"/>
    <w:rsid w:val="003521DA"/>
    <w:rsid w:val="003523D6"/>
    <w:rsid w:val="00352592"/>
    <w:rsid w:val="0035415A"/>
    <w:rsid w:val="003544C2"/>
    <w:rsid w:val="00356D74"/>
    <w:rsid w:val="003619D3"/>
    <w:rsid w:val="00361FA3"/>
    <w:rsid w:val="00362C11"/>
    <w:rsid w:val="003634FF"/>
    <w:rsid w:val="003637E0"/>
    <w:rsid w:val="00363CD0"/>
    <w:rsid w:val="00365215"/>
    <w:rsid w:val="00366704"/>
    <w:rsid w:val="003674E3"/>
    <w:rsid w:val="003676E1"/>
    <w:rsid w:val="003701FF"/>
    <w:rsid w:val="00370829"/>
    <w:rsid w:val="00371614"/>
    <w:rsid w:val="00372E32"/>
    <w:rsid w:val="00372F46"/>
    <w:rsid w:val="00372FC2"/>
    <w:rsid w:val="0037315F"/>
    <w:rsid w:val="00373219"/>
    <w:rsid w:val="003748CD"/>
    <w:rsid w:val="00375654"/>
    <w:rsid w:val="00375721"/>
    <w:rsid w:val="00375CF6"/>
    <w:rsid w:val="00380B2D"/>
    <w:rsid w:val="00383911"/>
    <w:rsid w:val="00383EC1"/>
    <w:rsid w:val="00384CF9"/>
    <w:rsid w:val="003856D9"/>
    <w:rsid w:val="00387CEA"/>
    <w:rsid w:val="00390D6B"/>
    <w:rsid w:val="003911FA"/>
    <w:rsid w:val="00391F64"/>
    <w:rsid w:val="00392E69"/>
    <w:rsid w:val="00394AC5"/>
    <w:rsid w:val="00395669"/>
    <w:rsid w:val="00397032"/>
    <w:rsid w:val="003A0912"/>
    <w:rsid w:val="003A0A16"/>
    <w:rsid w:val="003A0F51"/>
    <w:rsid w:val="003A1B4F"/>
    <w:rsid w:val="003A3B15"/>
    <w:rsid w:val="003A3DD9"/>
    <w:rsid w:val="003A5405"/>
    <w:rsid w:val="003A5E5E"/>
    <w:rsid w:val="003A5EE8"/>
    <w:rsid w:val="003A66DF"/>
    <w:rsid w:val="003A6ABD"/>
    <w:rsid w:val="003A7471"/>
    <w:rsid w:val="003A754F"/>
    <w:rsid w:val="003B0B49"/>
    <w:rsid w:val="003B1141"/>
    <w:rsid w:val="003B1E1B"/>
    <w:rsid w:val="003B1EEB"/>
    <w:rsid w:val="003B344E"/>
    <w:rsid w:val="003B346E"/>
    <w:rsid w:val="003B355A"/>
    <w:rsid w:val="003B41A0"/>
    <w:rsid w:val="003B63E5"/>
    <w:rsid w:val="003B69AE"/>
    <w:rsid w:val="003B6BBE"/>
    <w:rsid w:val="003B766F"/>
    <w:rsid w:val="003B7A1A"/>
    <w:rsid w:val="003B7FD5"/>
    <w:rsid w:val="003C005E"/>
    <w:rsid w:val="003C03DC"/>
    <w:rsid w:val="003C179A"/>
    <w:rsid w:val="003C2373"/>
    <w:rsid w:val="003C35D8"/>
    <w:rsid w:val="003C395F"/>
    <w:rsid w:val="003C4A4D"/>
    <w:rsid w:val="003C4AF5"/>
    <w:rsid w:val="003C4D18"/>
    <w:rsid w:val="003C6472"/>
    <w:rsid w:val="003C660C"/>
    <w:rsid w:val="003C6681"/>
    <w:rsid w:val="003D00D9"/>
    <w:rsid w:val="003D06F2"/>
    <w:rsid w:val="003D07B5"/>
    <w:rsid w:val="003D1F3B"/>
    <w:rsid w:val="003D2320"/>
    <w:rsid w:val="003D30CC"/>
    <w:rsid w:val="003D3125"/>
    <w:rsid w:val="003D351C"/>
    <w:rsid w:val="003D35AD"/>
    <w:rsid w:val="003D3797"/>
    <w:rsid w:val="003D39BA"/>
    <w:rsid w:val="003D3F19"/>
    <w:rsid w:val="003D6807"/>
    <w:rsid w:val="003D6B33"/>
    <w:rsid w:val="003D6B3C"/>
    <w:rsid w:val="003D7100"/>
    <w:rsid w:val="003D7BA5"/>
    <w:rsid w:val="003D7E5D"/>
    <w:rsid w:val="003E0044"/>
    <w:rsid w:val="003E0F94"/>
    <w:rsid w:val="003E12A9"/>
    <w:rsid w:val="003E1BE1"/>
    <w:rsid w:val="003E1D20"/>
    <w:rsid w:val="003E212E"/>
    <w:rsid w:val="003E2AF2"/>
    <w:rsid w:val="003E3473"/>
    <w:rsid w:val="003E3C7E"/>
    <w:rsid w:val="003E44A5"/>
    <w:rsid w:val="003E4B33"/>
    <w:rsid w:val="003E581C"/>
    <w:rsid w:val="003E7918"/>
    <w:rsid w:val="003E7CB4"/>
    <w:rsid w:val="003F0D16"/>
    <w:rsid w:val="003F1B18"/>
    <w:rsid w:val="003F1C1E"/>
    <w:rsid w:val="003F25A0"/>
    <w:rsid w:val="003F2D5F"/>
    <w:rsid w:val="003F3F9C"/>
    <w:rsid w:val="003F4250"/>
    <w:rsid w:val="003F5231"/>
    <w:rsid w:val="00400CF3"/>
    <w:rsid w:val="004011C3"/>
    <w:rsid w:val="004011CB"/>
    <w:rsid w:val="004014C4"/>
    <w:rsid w:val="004018B6"/>
    <w:rsid w:val="00401FAA"/>
    <w:rsid w:val="0040377A"/>
    <w:rsid w:val="00403BF7"/>
    <w:rsid w:val="0040478F"/>
    <w:rsid w:val="00405026"/>
    <w:rsid w:val="00405873"/>
    <w:rsid w:val="004069BF"/>
    <w:rsid w:val="0040767B"/>
    <w:rsid w:val="00407887"/>
    <w:rsid w:val="004116FA"/>
    <w:rsid w:val="00411713"/>
    <w:rsid w:val="0041199C"/>
    <w:rsid w:val="00411AB4"/>
    <w:rsid w:val="00412E84"/>
    <w:rsid w:val="0041316E"/>
    <w:rsid w:val="00413877"/>
    <w:rsid w:val="004138F8"/>
    <w:rsid w:val="0041397B"/>
    <w:rsid w:val="00413E6D"/>
    <w:rsid w:val="00414613"/>
    <w:rsid w:val="00415030"/>
    <w:rsid w:val="00415B15"/>
    <w:rsid w:val="00415D06"/>
    <w:rsid w:val="0041698B"/>
    <w:rsid w:val="00416CCA"/>
    <w:rsid w:val="0041726B"/>
    <w:rsid w:val="004220C6"/>
    <w:rsid w:val="00422334"/>
    <w:rsid w:val="004224A1"/>
    <w:rsid w:val="00422DB2"/>
    <w:rsid w:val="00422F8C"/>
    <w:rsid w:val="0042421B"/>
    <w:rsid w:val="004249E2"/>
    <w:rsid w:val="00426068"/>
    <w:rsid w:val="00426F26"/>
    <w:rsid w:val="00427124"/>
    <w:rsid w:val="004272A8"/>
    <w:rsid w:val="00427496"/>
    <w:rsid w:val="00427CB5"/>
    <w:rsid w:val="004300A7"/>
    <w:rsid w:val="00430F5B"/>
    <w:rsid w:val="004321C7"/>
    <w:rsid w:val="00432BED"/>
    <w:rsid w:val="00432F28"/>
    <w:rsid w:val="00433085"/>
    <w:rsid w:val="004341C6"/>
    <w:rsid w:val="00434705"/>
    <w:rsid w:val="004349CB"/>
    <w:rsid w:val="00434D90"/>
    <w:rsid w:val="004353BF"/>
    <w:rsid w:val="00435533"/>
    <w:rsid w:val="004379BA"/>
    <w:rsid w:val="00437A19"/>
    <w:rsid w:val="00440704"/>
    <w:rsid w:val="004430AF"/>
    <w:rsid w:val="00443756"/>
    <w:rsid w:val="0044704F"/>
    <w:rsid w:val="004471F3"/>
    <w:rsid w:val="004477EA"/>
    <w:rsid w:val="00447F0B"/>
    <w:rsid w:val="00450B04"/>
    <w:rsid w:val="0045266C"/>
    <w:rsid w:val="00452678"/>
    <w:rsid w:val="00452A50"/>
    <w:rsid w:val="0045367E"/>
    <w:rsid w:val="004565DC"/>
    <w:rsid w:val="00457ED1"/>
    <w:rsid w:val="004611F7"/>
    <w:rsid w:val="0046147F"/>
    <w:rsid w:val="004615A6"/>
    <w:rsid w:val="004636F3"/>
    <w:rsid w:val="00463D50"/>
    <w:rsid w:val="00463F0A"/>
    <w:rsid w:val="004659D4"/>
    <w:rsid w:val="004663CE"/>
    <w:rsid w:val="004670A9"/>
    <w:rsid w:val="004671E7"/>
    <w:rsid w:val="004672F6"/>
    <w:rsid w:val="0047109A"/>
    <w:rsid w:val="004715F1"/>
    <w:rsid w:val="00472CE1"/>
    <w:rsid w:val="00473744"/>
    <w:rsid w:val="00473E83"/>
    <w:rsid w:val="004747DF"/>
    <w:rsid w:val="0047485C"/>
    <w:rsid w:val="00475EA5"/>
    <w:rsid w:val="00476342"/>
    <w:rsid w:val="00477BD0"/>
    <w:rsid w:val="004810AE"/>
    <w:rsid w:val="004831F3"/>
    <w:rsid w:val="00483653"/>
    <w:rsid w:val="0048410F"/>
    <w:rsid w:val="004845C0"/>
    <w:rsid w:val="0048582B"/>
    <w:rsid w:val="004867C5"/>
    <w:rsid w:val="0048782F"/>
    <w:rsid w:val="00490B32"/>
    <w:rsid w:val="004912FB"/>
    <w:rsid w:val="004916CA"/>
    <w:rsid w:val="00491CD3"/>
    <w:rsid w:val="00492CAC"/>
    <w:rsid w:val="004944B9"/>
    <w:rsid w:val="00495354"/>
    <w:rsid w:val="004963EC"/>
    <w:rsid w:val="004A1902"/>
    <w:rsid w:val="004A20F2"/>
    <w:rsid w:val="004A25ED"/>
    <w:rsid w:val="004A5186"/>
    <w:rsid w:val="004A571D"/>
    <w:rsid w:val="004A5ACB"/>
    <w:rsid w:val="004A6E0D"/>
    <w:rsid w:val="004A7A74"/>
    <w:rsid w:val="004B17A3"/>
    <w:rsid w:val="004B1A78"/>
    <w:rsid w:val="004B2187"/>
    <w:rsid w:val="004B28F3"/>
    <w:rsid w:val="004B337B"/>
    <w:rsid w:val="004B34CA"/>
    <w:rsid w:val="004B3995"/>
    <w:rsid w:val="004B4028"/>
    <w:rsid w:val="004B4078"/>
    <w:rsid w:val="004B6800"/>
    <w:rsid w:val="004B7CEF"/>
    <w:rsid w:val="004C0137"/>
    <w:rsid w:val="004C0C92"/>
    <w:rsid w:val="004C1094"/>
    <w:rsid w:val="004C12BA"/>
    <w:rsid w:val="004C2963"/>
    <w:rsid w:val="004C45BF"/>
    <w:rsid w:val="004C62F5"/>
    <w:rsid w:val="004C69B9"/>
    <w:rsid w:val="004C6C23"/>
    <w:rsid w:val="004C709D"/>
    <w:rsid w:val="004C7782"/>
    <w:rsid w:val="004D01DA"/>
    <w:rsid w:val="004D044C"/>
    <w:rsid w:val="004D1100"/>
    <w:rsid w:val="004D204A"/>
    <w:rsid w:val="004D2B4C"/>
    <w:rsid w:val="004D3A36"/>
    <w:rsid w:val="004D3B9C"/>
    <w:rsid w:val="004D4B3F"/>
    <w:rsid w:val="004D5F73"/>
    <w:rsid w:val="004D7076"/>
    <w:rsid w:val="004D724D"/>
    <w:rsid w:val="004E058A"/>
    <w:rsid w:val="004E05D8"/>
    <w:rsid w:val="004E09DF"/>
    <w:rsid w:val="004E31CC"/>
    <w:rsid w:val="004E37FE"/>
    <w:rsid w:val="004E4DCD"/>
    <w:rsid w:val="004E526A"/>
    <w:rsid w:val="004E5933"/>
    <w:rsid w:val="004E5EEE"/>
    <w:rsid w:val="004E793C"/>
    <w:rsid w:val="004E7BDB"/>
    <w:rsid w:val="004F0460"/>
    <w:rsid w:val="004F1A96"/>
    <w:rsid w:val="004F2F8C"/>
    <w:rsid w:val="004F3FF4"/>
    <w:rsid w:val="004F50FB"/>
    <w:rsid w:val="004F56BF"/>
    <w:rsid w:val="004F689E"/>
    <w:rsid w:val="004F6DA5"/>
    <w:rsid w:val="004F7B04"/>
    <w:rsid w:val="005048A3"/>
    <w:rsid w:val="0050594A"/>
    <w:rsid w:val="00506253"/>
    <w:rsid w:val="00507755"/>
    <w:rsid w:val="00507F89"/>
    <w:rsid w:val="00510542"/>
    <w:rsid w:val="005107D5"/>
    <w:rsid w:val="00510F38"/>
    <w:rsid w:val="0051195A"/>
    <w:rsid w:val="005119B4"/>
    <w:rsid w:val="00512441"/>
    <w:rsid w:val="0051298D"/>
    <w:rsid w:val="0051305A"/>
    <w:rsid w:val="0051364E"/>
    <w:rsid w:val="00513DAD"/>
    <w:rsid w:val="00515390"/>
    <w:rsid w:val="0051591C"/>
    <w:rsid w:val="00515BF8"/>
    <w:rsid w:val="00515D76"/>
    <w:rsid w:val="00515E4A"/>
    <w:rsid w:val="00516134"/>
    <w:rsid w:val="00516334"/>
    <w:rsid w:val="00517090"/>
    <w:rsid w:val="00517E19"/>
    <w:rsid w:val="00520389"/>
    <w:rsid w:val="00521360"/>
    <w:rsid w:val="0052155D"/>
    <w:rsid w:val="00527898"/>
    <w:rsid w:val="00527BE4"/>
    <w:rsid w:val="00531187"/>
    <w:rsid w:val="005317A2"/>
    <w:rsid w:val="00531FBB"/>
    <w:rsid w:val="00532398"/>
    <w:rsid w:val="00532612"/>
    <w:rsid w:val="00533173"/>
    <w:rsid w:val="005335AF"/>
    <w:rsid w:val="00533650"/>
    <w:rsid w:val="005352C0"/>
    <w:rsid w:val="00535508"/>
    <w:rsid w:val="005357A1"/>
    <w:rsid w:val="00535DEE"/>
    <w:rsid w:val="00536A59"/>
    <w:rsid w:val="00536DFE"/>
    <w:rsid w:val="00537FC3"/>
    <w:rsid w:val="00540C13"/>
    <w:rsid w:val="005415E3"/>
    <w:rsid w:val="00541AF6"/>
    <w:rsid w:val="00541CB2"/>
    <w:rsid w:val="00542426"/>
    <w:rsid w:val="0054319B"/>
    <w:rsid w:val="00543876"/>
    <w:rsid w:val="00544F58"/>
    <w:rsid w:val="00545342"/>
    <w:rsid w:val="005464DE"/>
    <w:rsid w:val="005467EE"/>
    <w:rsid w:val="00546D43"/>
    <w:rsid w:val="00550526"/>
    <w:rsid w:val="00550D95"/>
    <w:rsid w:val="005520AF"/>
    <w:rsid w:val="005546C2"/>
    <w:rsid w:val="00556734"/>
    <w:rsid w:val="00556839"/>
    <w:rsid w:val="00560979"/>
    <w:rsid w:val="00560B97"/>
    <w:rsid w:val="00560BDE"/>
    <w:rsid w:val="005628D8"/>
    <w:rsid w:val="00562C2B"/>
    <w:rsid w:val="00564AA3"/>
    <w:rsid w:val="005673EC"/>
    <w:rsid w:val="00567743"/>
    <w:rsid w:val="005677E0"/>
    <w:rsid w:val="00567DB2"/>
    <w:rsid w:val="00567DCF"/>
    <w:rsid w:val="00570EE0"/>
    <w:rsid w:val="00571309"/>
    <w:rsid w:val="005727EA"/>
    <w:rsid w:val="00572EF3"/>
    <w:rsid w:val="005730F8"/>
    <w:rsid w:val="00573BFC"/>
    <w:rsid w:val="00573D5B"/>
    <w:rsid w:val="00573DF5"/>
    <w:rsid w:val="00574037"/>
    <w:rsid w:val="00575853"/>
    <w:rsid w:val="00575FC9"/>
    <w:rsid w:val="005762F7"/>
    <w:rsid w:val="00577112"/>
    <w:rsid w:val="00577B9D"/>
    <w:rsid w:val="0058099F"/>
    <w:rsid w:val="005810F0"/>
    <w:rsid w:val="0058290D"/>
    <w:rsid w:val="0058529E"/>
    <w:rsid w:val="005852F0"/>
    <w:rsid w:val="00585C28"/>
    <w:rsid w:val="00586107"/>
    <w:rsid w:val="00586767"/>
    <w:rsid w:val="00586EB3"/>
    <w:rsid w:val="005870C5"/>
    <w:rsid w:val="00587BDB"/>
    <w:rsid w:val="00587D43"/>
    <w:rsid w:val="00590222"/>
    <w:rsid w:val="0059080C"/>
    <w:rsid w:val="00590FE7"/>
    <w:rsid w:val="00592CBC"/>
    <w:rsid w:val="00593E1D"/>
    <w:rsid w:val="005946CC"/>
    <w:rsid w:val="00594748"/>
    <w:rsid w:val="005959F6"/>
    <w:rsid w:val="00595A30"/>
    <w:rsid w:val="005960BB"/>
    <w:rsid w:val="00596713"/>
    <w:rsid w:val="00596A40"/>
    <w:rsid w:val="005972D6"/>
    <w:rsid w:val="00597302"/>
    <w:rsid w:val="00597F51"/>
    <w:rsid w:val="005A0E9E"/>
    <w:rsid w:val="005A1682"/>
    <w:rsid w:val="005A2DFC"/>
    <w:rsid w:val="005A3652"/>
    <w:rsid w:val="005A51FD"/>
    <w:rsid w:val="005A5728"/>
    <w:rsid w:val="005A6326"/>
    <w:rsid w:val="005A640E"/>
    <w:rsid w:val="005A7459"/>
    <w:rsid w:val="005B1508"/>
    <w:rsid w:val="005B1C15"/>
    <w:rsid w:val="005B436B"/>
    <w:rsid w:val="005B5A30"/>
    <w:rsid w:val="005B633D"/>
    <w:rsid w:val="005C0678"/>
    <w:rsid w:val="005C1273"/>
    <w:rsid w:val="005C135E"/>
    <w:rsid w:val="005C34DE"/>
    <w:rsid w:val="005C35F6"/>
    <w:rsid w:val="005C35FB"/>
    <w:rsid w:val="005C370A"/>
    <w:rsid w:val="005C3CFA"/>
    <w:rsid w:val="005C606F"/>
    <w:rsid w:val="005C6177"/>
    <w:rsid w:val="005C690A"/>
    <w:rsid w:val="005C6CFE"/>
    <w:rsid w:val="005C6EE8"/>
    <w:rsid w:val="005C78E2"/>
    <w:rsid w:val="005C7C86"/>
    <w:rsid w:val="005D09FB"/>
    <w:rsid w:val="005D184E"/>
    <w:rsid w:val="005D4FA7"/>
    <w:rsid w:val="005D5195"/>
    <w:rsid w:val="005D5B11"/>
    <w:rsid w:val="005D5FA8"/>
    <w:rsid w:val="005D62F1"/>
    <w:rsid w:val="005D7438"/>
    <w:rsid w:val="005E0488"/>
    <w:rsid w:val="005E0685"/>
    <w:rsid w:val="005E093D"/>
    <w:rsid w:val="005E1302"/>
    <w:rsid w:val="005E14AB"/>
    <w:rsid w:val="005E1CFD"/>
    <w:rsid w:val="005E3008"/>
    <w:rsid w:val="005E36EE"/>
    <w:rsid w:val="005E3F48"/>
    <w:rsid w:val="005E4785"/>
    <w:rsid w:val="005E56E0"/>
    <w:rsid w:val="005E5A56"/>
    <w:rsid w:val="005E6EEA"/>
    <w:rsid w:val="005E6F79"/>
    <w:rsid w:val="005E7C8F"/>
    <w:rsid w:val="005F1532"/>
    <w:rsid w:val="005F3BE1"/>
    <w:rsid w:val="005F3E43"/>
    <w:rsid w:val="005F4F1E"/>
    <w:rsid w:val="005F5292"/>
    <w:rsid w:val="005F744C"/>
    <w:rsid w:val="006012AD"/>
    <w:rsid w:val="00602710"/>
    <w:rsid w:val="00603CDB"/>
    <w:rsid w:val="00603D47"/>
    <w:rsid w:val="00603E10"/>
    <w:rsid w:val="006047C8"/>
    <w:rsid w:val="006048EA"/>
    <w:rsid w:val="00604962"/>
    <w:rsid w:val="00604AA7"/>
    <w:rsid w:val="00604E07"/>
    <w:rsid w:val="00606715"/>
    <w:rsid w:val="0060791A"/>
    <w:rsid w:val="00610C89"/>
    <w:rsid w:val="0061478F"/>
    <w:rsid w:val="00614834"/>
    <w:rsid w:val="006149B8"/>
    <w:rsid w:val="00614A4C"/>
    <w:rsid w:val="006154C9"/>
    <w:rsid w:val="006156D7"/>
    <w:rsid w:val="00615DAF"/>
    <w:rsid w:val="00616571"/>
    <w:rsid w:val="00616889"/>
    <w:rsid w:val="00616EAB"/>
    <w:rsid w:val="006173BC"/>
    <w:rsid w:val="00617C42"/>
    <w:rsid w:val="00620295"/>
    <w:rsid w:val="00620453"/>
    <w:rsid w:val="00620520"/>
    <w:rsid w:val="0062315C"/>
    <w:rsid w:val="00623229"/>
    <w:rsid w:val="00623945"/>
    <w:rsid w:val="00626429"/>
    <w:rsid w:val="00626D30"/>
    <w:rsid w:val="006275AF"/>
    <w:rsid w:val="00630643"/>
    <w:rsid w:val="00631168"/>
    <w:rsid w:val="006312C9"/>
    <w:rsid w:val="0063193F"/>
    <w:rsid w:val="00631C60"/>
    <w:rsid w:val="006321D8"/>
    <w:rsid w:val="00633289"/>
    <w:rsid w:val="006338B7"/>
    <w:rsid w:val="00634668"/>
    <w:rsid w:val="006351B1"/>
    <w:rsid w:val="0063533F"/>
    <w:rsid w:val="00635625"/>
    <w:rsid w:val="00636331"/>
    <w:rsid w:val="0063737A"/>
    <w:rsid w:val="00641147"/>
    <w:rsid w:val="00641766"/>
    <w:rsid w:val="00643128"/>
    <w:rsid w:val="00643518"/>
    <w:rsid w:val="00643794"/>
    <w:rsid w:val="00644663"/>
    <w:rsid w:val="00644C6E"/>
    <w:rsid w:val="006461B7"/>
    <w:rsid w:val="006478C3"/>
    <w:rsid w:val="006503A5"/>
    <w:rsid w:val="006503D4"/>
    <w:rsid w:val="0065264C"/>
    <w:rsid w:val="00652F7A"/>
    <w:rsid w:val="0065376D"/>
    <w:rsid w:val="00653AE3"/>
    <w:rsid w:val="00654099"/>
    <w:rsid w:val="00654A62"/>
    <w:rsid w:val="00654FC4"/>
    <w:rsid w:val="00655680"/>
    <w:rsid w:val="0065609B"/>
    <w:rsid w:val="00656442"/>
    <w:rsid w:val="006573DF"/>
    <w:rsid w:val="00657BA4"/>
    <w:rsid w:val="00657F58"/>
    <w:rsid w:val="00660D89"/>
    <w:rsid w:val="00660D9E"/>
    <w:rsid w:val="0066157E"/>
    <w:rsid w:val="00662F11"/>
    <w:rsid w:val="00663066"/>
    <w:rsid w:val="00664E65"/>
    <w:rsid w:val="00666E76"/>
    <w:rsid w:val="0066725C"/>
    <w:rsid w:val="0066778A"/>
    <w:rsid w:val="00670681"/>
    <w:rsid w:val="00671528"/>
    <w:rsid w:val="006716FF"/>
    <w:rsid w:val="00671849"/>
    <w:rsid w:val="00671FC8"/>
    <w:rsid w:val="00675693"/>
    <w:rsid w:val="006807A7"/>
    <w:rsid w:val="006815A6"/>
    <w:rsid w:val="0068212D"/>
    <w:rsid w:val="00682170"/>
    <w:rsid w:val="00683394"/>
    <w:rsid w:val="006833A7"/>
    <w:rsid w:val="00683805"/>
    <w:rsid w:val="0068430D"/>
    <w:rsid w:val="00684609"/>
    <w:rsid w:val="00684D35"/>
    <w:rsid w:val="00685129"/>
    <w:rsid w:val="0068538E"/>
    <w:rsid w:val="0068543E"/>
    <w:rsid w:val="00685B4B"/>
    <w:rsid w:val="00685F52"/>
    <w:rsid w:val="00687ED4"/>
    <w:rsid w:val="00690796"/>
    <w:rsid w:val="006916D1"/>
    <w:rsid w:val="006924E4"/>
    <w:rsid w:val="00692A76"/>
    <w:rsid w:val="00692F10"/>
    <w:rsid w:val="00693053"/>
    <w:rsid w:val="00693FD9"/>
    <w:rsid w:val="006948DE"/>
    <w:rsid w:val="00694C3E"/>
    <w:rsid w:val="00694D98"/>
    <w:rsid w:val="0069585C"/>
    <w:rsid w:val="0069593E"/>
    <w:rsid w:val="00695FE0"/>
    <w:rsid w:val="0069642D"/>
    <w:rsid w:val="00696500"/>
    <w:rsid w:val="006966E5"/>
    <w:rsid w:val="0069687E"/>
    <w:rsid w:val="00697A9C"/>
    <w:rsid w:val="00697F90"/>
    <w:rsid w:val="006A0C6C"/>
    <w:rsid w:val="006A0CC3"/>
    <w:rsid w:val="006A117B"/>
    <w:rsid w:val="006A156A"/>
    <w:rsid w:val="006A3754"/>
    <w:rsid w:val="006A405D"/>
    <w:rsid w:val="006A5AB0"/>
    <w:rsid w:val="006A7103"/>
    <w:rsid w:val="006A7974"/>
    <w:rsid w:val="006B0DB3"/>
    <w:rsid w:val="006B1997"/>
    <w:rsid w:val="006B3263"/>
    <w:rsid w:val="006B4EE9"/>
    <w:rsid w:val="006B56C8"/>
    <w:rsid w:val="006B65C2"/>
    <w:rsid w:val="006B6659"/>
    <w:rsid w:val="006B77CF"/>
    <w:rsid w:val="006C0201"/>
    <w:rsid w:val="006C0357"/>
    <w:rsid w:val="006C14B0"/>
    <w:rsid w:val="006C163A"/>
    <w:rsid w:val="006C1FB9"/>
    <w:rsid w:val="006C23F3"/>
    <w:rsid w:val="006C2DAA"/>
    <w:rsid w:val="006C3CC8"/>
    <w:rsid w:val="006C46E6"/>
    <w:rsid w:val="006C5F58"/>
    <w:rsid w:val="006C5F5A"/>
    <w:rsid w:val="006C6588"/>
    <w:rsid w:val="006C78E0"/>
    <w:rsid w:val="006D006C"/>
    <w:rsid w:val="006D1FAD"/>
    <w:rsid w:val="006D21F4"/>
    <w:rsid w:val="006D28DD"/>
    <w:rsid w:val="006D4CB0"/>
    <w:rsid w:val="006D52B2"/>
    <w:rsid w:val="006D68C5"/>
    <w:rsid w:val="006D74B4"/>
    <w:rsid w:val="006E03A5"/>
    <w:rsid w:val="006E1E65"/>
    <w:rsid w:val="006E2545"/>
    <w:rsid w:val="006E49D8"/>
    <w:rsid w:val="006E4AC3"/>
    <w:rsid w:val="006E4FB4"/>
    <w:rsid w:val="006E5548"/>
    <w:rsid w:val="006E5878"/>
    <w:rsid w:val="006E634C"/>
    <w:rsid w:val="006E6968"/>
    <w:rsid w:val="006E6FCD"/>
    <w:rsid w:val="006F134F"/>
    <w:rsid w:val="006F1A56"/>
    <w:rsid w:val="006F1E9F"/>
    <w:rsid w:val="006F206B"/>
    <w:rsid w:val="006F2D56"/>
    <w:rsid w:val="006F301E"/>
    <w:rsid w:val="006F4CBB"/>
    <w:rsid w:val="006F7C60"/>
    <w:rsid w:val="00700448"/>
    <w:rsid w:val="007008C8"/>
    <w:rsid w:val="00700E6C"/>
    <w:rsid w:val="00702228"/>
    <w:rsid w:val="007022AD"/>
    <w:rsid w:val="0070423C"/>
    <w:rsid w:val="00704423"/>
    <w:rsid w:val="00707417"/>
    <w:rsid w:val="007106B6"/>
    <w:rsid w:val="00710EF5"/>
    <w:rsid w:val="007115F0"/>
    <w:rsid w:val="00711837"/>
    <w:rsid w:val="00714B9E"/>
    <w:rsid w:val="00714BA2"/>
    <w:rsid w:val="00714DB2"/>
    <w:rsid w:val="00715D35"/>
    <w:rsid w:val="00715E88"/>
    <w:rsid w:val="0071603A"/>
    <w:rsid w:val="00717F29"/>
    <w:rsid w:val="007206CB"/>
    <w:rsid w:val="00721C2E"/>
    <w:rsid w:val="0072271E"/>
    <w:rsid w:val="00722827"/>
    <w:rsid w:val="00723199"/>
    <w:rsid w:val="0072668E"/>
    <w:rsid w:val="00726754"/>
    <w:rsid w:val="00727556"/>
    <w:rsid w:val="00727EF8"/>
    <w:rsid w:val="007311D5"/>
    <w:rsid w:val="0073206E"/>
    <w:rsid w:val="00732A3C"/>
    <w:rsid w:val="007335B9"/>
    <w:rsid w:val="007345CB"/>
    <w:rsid w:val="00734D98"/>
    <w:rsid w:val="00735C2B"/>
    <w:rsid w:val="0073627C"/>
    <w:rsid w:val="00736C85"/>
    <w:rsid w:val="007373D2"/>
    <w:rsid w:val="0073767B"/>
    <w:rsid w:val="00740D48"/>
    <w:rsid w:val="007416A7"/>
    <w:rsid w:val="00742BCF"/>
    <w:rsid w:val="00743664"/>
    <w:rsid w:val="007436AA"/>
    <w:rsid w:val="00744C9C"/>
    <w:rsid w:val="00745387"/>
    <w:rsid w:val="00745D4B"/>
    <w:rsid w:val="00745DA1"/>
    <w:rsid w:val="00746376"/>
    <w:rsid w:val="0074687F"/>
    <w:rsid w:val="00750C69"/>
    <w:rsid w:val="00751A59"/>
    <w:rsid w:val="00752B14"/>
    <w:rsid w:val="007536BC"/>
    <w:rsid w:val="00754C8A"/>
    <w:rsid w:val="00754CA2"/>
    <w:rsid w:val="007555CE"/>
    <w:rsid w:val="007606D2"/>
    <w:rsid w:val="00760903"/>
    <w:rsid w:val="00762129"/>
    <w:rsid w:val="00762AE9"/>
    <w:rsid w:val="0076300E"/>
    <w:rsid w:val="00763414"/>
    <w:rsid w:val="00763583"/>
    <w:rsid w:val="00763913"/>
    <w:rsid w:val="00763C1B"/>
    <w:rsid w:val="00763F53"/>
    <w:rsid w:val="00764251"/>
    <w:rsid w:val="00764ACA"/>
    <w:rsid w:val="00764DEB"/>
    <w:rsid w:val="00765D70"/>
    <w:rsid w:val="00765DA1"/>
    <w:rsid w:val="00765E69"/>
    <w:rsid w:val="007665C7"/>
    <w:rsid w:val="00770943"/>
    <w:rsid w:val="00772244"/>
    <w:rsid w:val="00772902"/>
    <w:rsid w:val="00772FDE"/>
    <w:rsid w:val="00773C89"/>
    <w:rsid w:val="00773E34"/>
    <w:rsid w:val="007740D5"/>
    <w:rsid w:val="00774289"/>
    <w:rsid w:val="0077488F"/>
    <w:rsid w:val="00774F30"/>
    <w:rsid w:val="0077544F"/>
    <w:rsid w:val="00775A3F"/>
    <w:rsid w:val="00775EA8"/>
    <w:rsid w:val="00776392"/>
    <w:rsid w:val="00780279"/>
    <w:rsid w:val="0078068D"/>
    <w:rsid w:val="00780CB3"/>
    <w:rsid w:val="00781363"/>
    <w:rsid w:val="00781D9A"/>
    <w:rsid w:val="0078296E"/>
    <w:rsid w:val="00782BCD"/>
    <w:rsid w:val="00782CE9"/>
    <w:rsid w:val="00783866"/>
    <w:rsid w:val="00783B0D"/>
    <w:rsid w:val="0078583E"/>
    <w:rsid w:val="007865D0"/>
    <w:rsid w:val="00791F33"/>
    <w:rsid w:val="007923D9"/>
    <w:rsid w:val="0079433A"/>
    <w:rsid w:val="00794E1F"/>
    <w:rsid w:val="00794E36"/>
    <w:rsid w:val="00795ABF"/>
    <w:rsid w:val="007A032F"/>
    <w:rsid w:val="007A1277"/>
    <w:rsid w:val="007A167C"/>
    <w:rsid w:val="007A3687"/>
    <w:rsid w:val="007A519C"/>
    <w:rsid w:val="007A5FAA"/>
    <w:rsid w:val="007A6338"/>
    <w:rsid w:val="007B0288"/>
    <w:rsid w:val="007B068A"/>
    <w:rsid w:val="007B0FFC"/>
    <w:rsid w:val="007B11C8"/>
    <w:rsid w:val="007B1762"/>
    <w:rsid w:val="007B1DCF"/>
    <w:rsid w:val="007B3B1F"/>
    <w:rsid w:val="007B4A96"/>
    <w:rsid w:val="007B51AA"/>
    <w:rsid w:val="007B620E"/>
    <w:rsid w:val="007B65F6"/>
    <w:rsid w:val="007B74F7"/>
    <w:rsid w:val="007C0EFB"/>
    <w:rsid w:val="007C1492"/>
    <w:rsid w:val="007C2736"/>
    <w:rsid w:val="007C2EA9"/>
    <w:rsid w:val="007C454B"/>
    <w:rsid w:val="007C470B"/>
    <w:rsid w:val="007C6273"/>
    <w:rsid w:val="007C63B4"/>
    <w:rsid w:val="007C645A"/>
    <w:rsid w:val="007D0E6C"/>
    <w:rsid w:val="007D134E"/>
    <w:rsid w:val="007D14EF"/>
    <w:rsid w:val="007D2262"/>
    <w:rsid w:val="007D33DD"/>
    <w:rsid w:val="007D5042"/>
    <w:rsid w:val="007D590B"/>
    <w:rsid w:val="007D62F8"/>
    <w:rsid w:val="007D7B57"/>
    <w:rsid w:val="007D7C27"/>
    <w:rsid w:val="007E0C38"/>
    <w:rsid w:val="007E23A5"/>
    <w:rsid w:val="007E2CD6"/>
    <w:rsid w:val="007E3356"/>
    <w:rsid w:val="007E3F81"/>
    <w:rsid w:val="007E4B92"/>
    <w:rsid w:val="007E5EAE"/>
    <w:rsid w:val="007E681B"/>
    <w:rsid w:val="007E6BEA"/>
    <w:rsid w:val="007E7556"/>
    <w:rsid w:val="007E7A5A"/>
    <w:rsid w:val="007E7DB8"/>
    <w:rsid w:val="007F00D8"/>
    <w:rsid w:val="007F0691"/>
    <w:rsid w:val="007F0D9C"/>
    <w:rsid w:val="007F1313"/>
    <w:rsid w:val="007F2179"/>
    <w:rsid w:val="007F286E"/>
    <w:rsid w:val="007F3C81"/>
    <w:rsid w:val="007F5B2E"/>
    <w:rsid w:val="007F5BEB"/>
    <w:rsid w:val="007F62B4"/>
    <w:rsid w:val="007F645C"/>
    <w:rsid w:val="007F6524"/>
    <w:rsid w:val="007F6734"/>
    <w:rsid w:val="007F6B59"/>
    <w:rsid w:val="007F7086"/>
    <w:rsid w:val="008006F9"/>
    <w:rsid w:val="00800D82"/>
    <w:rsid w:val="00800E14"/>
    <w:rsid w:val="00801489"/>
    <w:rsid w:val="00801A73"/>
    <w:rsid w:val="0080299E"/>
    <w:rsid w:val="00802D31"/>
    <w:rsid w:val="00802E6E"/>
    <w:rsid w:val="00803593"/>
    <w:rsid w:val="008048AB"/>
    <w:rsid w:val="00805D52"/>
    <w:rsid w:val="00806560"/>
    <w:rsid w:val="00807386"/>
    <w:rsid w:val="0080796B"/>
    <w:rsid w:val="008107E0"/>
    <w:rsid w:val="00811324"/>
    <w:rsid w:val="00813796"/>
    <w:rsid w:val="00814095"/>
    <w:rsid w:val="00814837"/>
    <w:rsid w:val="0081670A"/>
    <w:rsid w:val="00816A0D"/>
    <w:rsid w:val="008170C6"/>
    <w:rsid w:val="00817A82"/>
    <w:rsid w:val="00820136"/>
    <w:rsid w:val="00821A4C"/>
    <w:rsid w:val="00821A9B"/>
    <w:rsid w:val="008224D0"/>
    <w:rsid w:val="008224EF"/>
    <w:rsid w:val="008229C3"/>
    <w:rsid w:val="00822E59"/>
    <w:rsid w:val="00824A06"/>
    <w:rsid w:val="00825F26"/>
    <w:rsid w:val="008265BE"/>
    <w:rsid w:val="00827207"/>
    <w:rsid w:val="00827CD6"/>
    <w:rsid w:val="0083182D"/>
    <w:rsid w:val="00832964"/>
    <w:rsid w:val="00832A5F"/>
    <w:rsid w:val="00832AF2"/>
    <w:rsid w:val="00832E53"/>
    <w:rsid w:val="00832F0F"/>
    <w:rsid w:val="008340E1"/>
    <w:rsid w:val="00834B03"/>
    <w:rsid w:val="00834B94"/>
    <w:rsid w:val="00835441"/>
    <w:rsid w:val="008355F8"/>
    <w:rsid w:val="00835783"/>
    <w:rsid w:val="00836482"/>
    <w:rsid w:val="00836814"/>
    <w:rsid w:val="0083696C"/>
    <w:rsid w:val="00836ED6"/>
    <w:rsid w:val="008374E5"/>
    <w:rsid w:val="00837756"/>
    <w:rsid w:val="00837FD5"/>
    <w:rsid w:val="008413E4"/>
    <w:rsid w:val="00841FD4"/>
    <w:rsid w:val="008446A2"/>
    <w:rsid w:val="00844938"/>
    <w:rsid w:val="00847ADC"/>
    <w:rsid w:val="0085002E"/>
    <w:rsid w:val="00852AC2"/>
    <w:rsid w:val="00854D31"/>
    <w:rsid w:val="00854E7F"/>
    <w:rsid w:val="00855420"/>
    <w:rsid w:val="008611FA"/>
    <w:rsid w:val="008622FD"/>
    <w:rsid w:val="00862BE5"/>
    <w:rsid w:val="00863165"/>
    <w:rsid w:val="008634D6"/>
    <w:rsid w:val="00864067"/>
    <w:rsid w:val="00864373"/>
    <w:rsid w:val="00865491"/>
    <w:rsid w:val="00867138"/>
    <w:rsid w:val="008677A6"/>
    <w:rsid w:val="008700DB"/>
    <w:rsid w:val="00870178"/>
    <w:rsid w:val="00870581"/>
    <w:rsid w:val="00870B0E"/>
    <w:rsid w:val="00871380"/>
    <w:rsid w:val="00871685"/>
    <w:rsid w:val="00872126"/>
    <w:rsid w:val="0087260D"/>
    <w:rsid w:val="00873AA1"/>
    <w:rsid w:val="0087440F"/>
    <w:rsid w:val="008752F4"/>
    <w:rsid w:val="008754AF"/>
    <w:rsid w:val="00875FED"/>
    <w:rsid w:val="00876F27"/>
    <w:rsid w:val="008807FB"/>
    <w:rsid w:val="00880E50"/>
    <w:rsid w:val="008818A0"/>
    <w:rsid w:val="008831B1"/>
    <w:rsid w:val="00883540"/>
    <w:rsid w:val="00883A15"/>
    <w:rsid w:val="00883AD3"/>
    <w:rsid w:val="008842B7"/>
    <w:rsid w:val="008849D6"/>
    <w:rsid w:val="00885C9A"/>
    <w:rsid w:val="00885F9D"/>
    <w:rsid w:val="008862BC"/>
    <w:rsid w:val="00887977"/>
    <w:rsid w:val="00887DE7"/>
    <w:rsid w:val="0089008E"/>
    <w:rsid w:val="0089412E"/>
    <w:rsid w:val="0089469A"/>
    <w:rsid w:val="0089475C"/>
    <w:rsid w:val="0089491B"/>
    <w:rsid w:val="008954B5"/>
    <w:rsid w:val="0089569D"/>
    <w:rsid w:val="00897AF6"/>
    <w:rsid w:val="008A160B"/>
    <w:rsid w:val="008A19A0"/>
    <w:rsid w:val="008A1CC0"/>
    <w:rsid w:val="008A25CA"/>
    <w:rsid w:val="008A2DD8"/>
    <w:rsid w:val="008A3179"/>
    <w:rsid w:val="008A4CCE"/>
    <w:rsid w:val="008A4D43"/>
    <w:rsid w:val="008A4EC9"/>
    <w:rsid w:val="008A5D18"/>
    <w:rsid w:val="008A6BA5"/>
    <w:rsid w:val="008A6E30"/>
    <w:rsid w:val="008B0AED"/>
    <w:rsid w:val="008B16C8"/>
    <w:rsid w:val="008B1899"/>
    <w:rsid w:val="008B2586"/>
    <w:rsid w:val="008B2C29"/>
    <w:rsid w:val="008B409A"/>
    <w:rsid w:val="008B4430"/>
    <w:rsid w:val="008B5310"/>
    <w:rsid w:val="008B60FE"/>
    <w:rsid w:val="008C1B86"/>
    <w:rsid w:val="008C1EA3"/>
    <w:rsid w:val="008C46BD"/>
    <w:rsid w:val="008C4A17"/>
    <w:rsid w:val="008C4D7C"/>
    <w:rsid w:val="008C520E"/>
    <w:rsid w:val="008C6E16"/>
    <w:rsid w:val="008C7E9D"/>
    <w:rsid w:val="008D3B30"/>
    <w:rsid w:val="008D41E5"/>
    <w:rsid w:val="008D74A9"/>
    <w:rsid w:val="008D7A5C"/>
    <w:rsid w:val="008E1C08"/>
    <w:rsid w:val="008E2C5E"/>
    <w:rsid w:val="008E3279"/>
    <w:rsid w:val="008E38B0"/>
    <w:rsid w:val="008E4202"/>
    <w:rsid w:val="008E428D"/>
    <w:rsid w:val="008E4F5B"/>
    <w:rsid w:val="008E6034"/>
    <w:rsid w:val="008E75E2"/>
    <w:rsid w:val="008E7DEC"/>
    <w:rsid w:val="008F1890"/>
    <w:rsid w:val="008F21EA"/>
    <w:rsid w:val="008F244A"/>
    <w:rsid w:val="008F39F5"/>
    <w:rsid w:val="008F3AF3"/>
    <w:rsid w:val="008F3CB3"/>
    <w:rsid w:val="008F3D6D"/>
    <w:rsid w:val="008F3F0B"/>
    <w:rsid w:val="008F43D1"/>
    <w:rsid w:val="008F4EEC"/>
    <w:rsid w:val="008F7D5A"/>
    <w:rsid w:val="00901B5E"/>
    <w:rsid w:val="0090258A"/>
    <w:rsid w:val="009034DA"/>
    <w:rsid w:val="00903635"/>
    <w:rsid w:val="00903CD2"/>
    <w:rsid w:val="00903CED"/>
    <w:rsid w:val="00904458"/>
    <w:rsid w:val="00904CB9"/>
    <w:rsid w:val="00906BD0"/>
    <w:rsid w:val="0091098E"/>
    <w:rsid w:val="00911E9D"/>
    <w:rsid w:val="00911F33"/>
    <w:rsid w:val="00911FC7"/>
    <w:rsid w:val="00912C8F"/>
    <w:rsid w:val="00915255"/>
    <w:rsid w:val="00915CE6"/>
    <w:rsid w:val="00915EF2"/>
    <w:rsid w:val="0091796D"/>
    <w:rsid w:val="00920491"/>
    <w:rsid w:val="009219DD"/>
    <w:rsid w:val="00921CE5"/>
    <w:rsid w:val="009222A9"/>
    <w:rsid w:val="009226D2"/>
    <w:rsid w:val="009231CC"/>
    <w:rsid w:val="009235CF"/>
    <w:rsid w:val="00923C43"/>
    <w:rsid w:val="009241A1"/>
    <w:rsid w:val="00924B05"/>
    <w:rsid w:val="00924B3B"/>
    <w:rsid w:val="00924B45"/>
    <w:rsid w:val="0092627B"/>
    <w:rsid w:val="00926746"/>
    <w:rsid w:val="009309DF"/>
    <w:rsid w:val="009346CF"/>
    <w:rsid w:val="00936C95"/>
    <w:rsid w:val="00937F0F"/>
    <w:rsid w:val="009424C3"/>
    <w:rsid w:val="009445C7"/>
    <w:rsid w:val="00945E46"/>
    <w:rsid w:val="009462A9"/>
    <w:rsid w:val="00947391"/>
    <w:rsid w:val="00947CE8"/>
    <w:rsid w:val="00947EF0"/>
    <w:rsid w:val="009502ED"/>
    <w:rsid w:val="009506E1"/>
    <w:rsid w:val="00950A90"/>
    <w:rsid w:val="00951D24"/>
    <w:rsid w:val="009524E7"/>
    <w:rsid w:val="00952A76"/>
    <w:rsid w:val="009532B5"/>
    <w:rsid w:val="009550D3"/>
    <w:rsid w:val="009565A8"/>
    <w:rsid w:val="00956616"/>
    <w:rsid w:val="0095779E"/>
    <w:rsid w:val="00960589"/>
    <w:rsid w:val="00960C44"/>
    <w:rsid w:val="00961745"/>
    <w:rsid w:val="00962290"/>
    <w:rsid w:val="009626D8"/>
    <w:rsid w:val="00962B4C"/>
    <w:rsid w:val="00962DBB"/>
    <w:rsid w:val="00963483"/>
    <w:rsid w:val="009636D9"/>
    <w:rsid w:val="00964F97"/>
    <w:rsid w:val="00965390"/>
    <w:rsid w:val="009655E0"/>
    <w:rsid w:val="009656ED"/>
    <w:rsid w:val="00965AAE"/>
    <w:rsid w:val="00966495"/>
    <w:rsid w:val="009719BC"/>
    <w:rsid w:val="00972AF2"/>
    <w:rsid w:val="009731E5"/>
    <w:rsid w:val="00973573"/>
    <w:rsid w:val="00973E00"/>
    <w:rsid w:val="0097421E"/>
    <w:rsid w:val="00975A96"/>
    <w:rsid w:val="009766D6"/>
    <w:rsid w:val="00977BC2"/>
    <w:rsid w:val="0098031D"/>
    <w:rsid w:val="009806FB"/>
    <w:rsid w:val="00981985"/>
    <w:rsid w:val="00982E0D"/>
    <w:rsid w:val="0098409C"/>
    <w:rsid w:val="00984FF4"/>
    <w:rsid w:val="00985581"/>
    <w:rsid w:val="009858B9"/>
    <w:rsid w:val="009859E5"/>
    <w:rsid w:val="00986206"/>
    <w:rsid w:val="0098684D"/>
    <w:rsid w:val="00991713"/>
    <w:rsid w:val="00992571"/>
    <w:rsid w:val="00993024"/>
    <w:rsid w:val="009932CA"/>
    <w:rsid w:val="00993961"/>
    <w:rsid w:val="00993D2E"/>
    <w:rsid w:val="00993E4A"/>
    <w:rsid w:val="00994193"/>
    <w:rsid w:val="00994314"/>
    <w:rsid w:val="00994D5D"/>
    <w:rsid w:val="00995AF1"/>
    <w:rsid w:val="00996851"/>
    <w:rsid w:val="009978D7"/>
    <w:rsid w:val="009A032E"/>
    <w:rsid w:val="009A1A81"/>
    <w:rsid w:val="009A30C6"/>
    <w:rsid w:val="009A4556"/>
    <w:rsid w:val="009A5CB7"/>
    <w:rsid w:val="009A5F5E"/>
    <w:rsid w:val="009B0CB6"/>
    <w:rsid w:val="009B29BB"/>
    <w:rsid w:val="009B2A6B"/>
    <w:rsid w:val="009B2AB9"/>
    <w:rsid w:val="009B2FD4"/>
    <w:rsid w:val="009B32DF"/>
    <w:rsid w:val="009B43B2"/>
    <w:rsid w:val="009B44EF"/>
    <w:rsid w:val="009B477A"/>
    <w:rsid w:val="009B58E4"/>
    <w:rsid w:val="009B5BC3"/>
    <w:rsid w:val="009B5D58"/>
    <w:rsid w:val="009B61C7"/>
    <w:rsid w:val="009B63CC"/>
    <w:rsid w:val="009B6478"/>
    <w:rsid w:val="009B7DC4"/>
    <w:rsid w:val="009C03BD"/>
    <w:rsid w:val="009C08C0"/>
    <w:rsid w:val="009C1492"/>
    <w:rsid w:val="009C21B5"/>
    <w:rsid w:val="009C3429"/>
    <w:rsid w:val="009C3849"/>
    <w:rsid w:val="009C443A"/>
    <w:rsid w:val="009C5DA7"/>
    <w:rsid w:val="009C67BA"/>
    <w:rsid w:val="009C7091"/>
    <w:rsid w:val="009C76E7"/>
    <w:rsid w:val="009D04F8"/>
    <w:rsid w:val="009D150A"/>
    <w:rsid w:val="009D191C"/>
    <w:rsid w:val="009D214A"/>
    <w:rsid w:val="009D3979"/>
    <w:rsid w:val="009D480B"/>
    <w:rsid w:val="009D481E"/>
    <w:rsid w:val="009D4932"/>
    <w:rsid w:val="009D5F8F"/>
    <w:rsid w:val="009D6FCA"/>
    <w:rsid w:val="009D76B1"/>
    <w:rsid w:val="009D7DCE"/>
    <w:rsid w:val="009D7F35"/>
    <w:rsid w:val="009E1FAB"/>
    <w:rsid w:val="009E275D"/>
    <w:rsid w:val="009E2891"/>
    <w:rsid w:val="009E2F35"/>
    <w:rsid w:val="009E3928"/>
    <w:rsid w:val="009E45A0"/>
    <w:rsid w:val="009E6788"/>
    <w:rsid w:val="009E7537"/>
    <w:rsid w:val="009E7ABF"/>
    <w:rsid w:val="009F0273"/>
    <w:rsid w:val="009F0897"/>
    <w:rsid w:val="009F0F0B"/>
    <w:rsid w:val="009F1D8D"/>
    <w:rsid w:val="009F1E6A"/>
    <w:rsid w:val="009F2172"/>
    <w:rsid w:val="009F27C3"/>
    <w:rsid w:val="009F2A47"/>
    <w:rsid w:val="009F2CFA"/>
    <w:rsid w:val="009F38E1"/>
    <w:rsid w:val="009F407C"/>
    <w:rsid w:val="009F4A30"/>
    <w:rsid w:val="009F4D12"/>
    <w:rsid w:val="009F5F13"/>
    <w:rsid w:val="009F628E"/>
    <w:rsid w:val="00A01795"/>
    <w:rsid w:val="00A024D5"/>
    <w:rsid w:val="00A03F04"/>
    <w:rsid w:val="00A03FD2"/>
    <w:rsid w:val="00A05BB0"/>
    <w:rsid w:val="00A0690E"/>
    <w:rsid w:val="00A06B4D"/>
    <w:rsid w:val="00A071CF"/>
    <w:rsid w:val="00A07224"/>
    <w:rsid w:val="00A1127F"/>
    <w:rsid w:val="00A117A6"/>
    <w:rsid w:val="00A11A75"/>
    <w:rsid w:val="00A12DF5"/>
    <w:rsid w:val="00A1450B"/>
    <w:rsid w:val="00A15E1C"/>
    <w:rsid w:val="00A160A3"/>
    <w:rsid w:val="00A16582"/>
    <w:rsid w:val="00A17972"/>
    <w:rsid w:val="00A17D7D"/>
    <w:rsid w:val="00A17E87"/>
    <w:rsid w:val="00A20406"/>
    <w:rsid w:val="00A2054C"/>
    <w:rsid w:val="00A2087B"/>
    <w:rsid w:val="00A214B2"/>
    <w:rsid w:val="00A21D41"/>
    <w:rsid w:val="00A220BD"/>
    <w:rsid w:val="00A223EA"/>
    <w:rsid w:val="00A232C0"/>
    <w:rsid w:val="00A233F3"/>
    <w:rsid w:val="00A23D09"/>
    <w:rsid w:val="00A2448F"/>
    <w:rsid w:val="00A249F7"/>
    <w:rsid w:val="00A3016F"/>
    <w:rsid w:val="00A30E8A"/>
    <w:rsid w:val="00A35087"/>
    <w:rsid w:val="00A35090"/>
    <w:rsid w:val="00A35865"/>
    <w:rsid w:val="00A35B57"/>
    <w:rsid w:val="00A364AF"/>
    <w:rsid w:val="00A41401"/>
    <w:rsid w:val="00A423BF"/>
    <w:rsid w:val="00A42A61"/>
    <w:rsid w:val="00A43A81"/>
    <w:rsid w:val="00A43EC6"/>
    <w:rsid w:val="00A43F50"/>
    <w:rsid w:val="00A44995"/>
    <w:rsid w:val="00A44B33"/>
    <w:rsid w:val="00A45F1B"/>
    <w:rsid w:val="00A47C4A"/>
    <w:rsid w:val="00A50318"/>
    <w:rsid w:val="00A50EF3"/>
    <w:rsid w:val="00A51806"/>
    <w:rsid w:val="00A52963"/>
    <w:rsid w:val="00A52ABE"/>
    <w:rsid w:val="00A52C14"/>
    <w:rsid w:val="00A54F75"/>
    <w:rsid w:val="00A553A4"/>
    <w:rsid w:val="00A5581A"/>
    <w:rsid w:val="00A55E83"/>
    <w:rsid w:val="00A56153"/>
    <w:rsid w:val="00A56C19"/>
    <w:rsid w:val="00A570B9"/>
    <w:rsid w:val="00A5763D"/>
    <w:rsid w:val="00A6067A"/>
    <w:rsid w:val="00A61E4B"/>
    <w:rsid w:val="00A64112"/>
    <w:rsid w:val="00A64604"/>
    <w:rsid w:val="00A651C2"/>
    <w:rsid w:val="00A654AE"/>
    <w:rsid w:val="00A657BE"/>
    <w:rsid w:val="00A67029"/>
    <w:rsid w:val="00A677AA"/>
    <w:rsid w:val="00A704A4"/>
    <w:rsid w:val="00A715D0"/>
    <w:rsid w:val="00A71A60"/>
    <w:rsid w:val="00A72185"/>
    <w:rsid w:val="00A7240F"/>
    <w:rsid w:val="00A72F72"/>
    <w:rsid w:val="00A73BE1"/>
    <w:rsid w:val="00A755B1"/>
    <w:rsid w:val="00A76F5E"/>
    <w:rsid w:val="00A807B0"/>
    <w:rsid w:val="00A80F32"/>
    <w:rsid w:val="00A81C2A"/>
    <w:rsid w:val="00A81EBF"/>
    <w:rsid w:val="00A8240E"/>
    <w:rsid w:val="00A840CD"/>
    <w:rsid w:val="00A849AB"/>
    <w:rsid w:val="00A85428"/>
    <w:rsid w:val="00A855F3"/>
    <w:rsid w:val="00A85929"/>
    <w:rsid w:val="00A85CEC"/>
    <w:rsid w:val="00A85D82"/>
    <w:rsid w:val="00A8621D"/>
    <w:rsid w:val="00A86EE0"/>
    <w:rsid w:val="00A87090"/>
    <w:rsid w:val="00A87FDF"/>
    <w:rsid w:val="00A9009D"/>
    <w:rsid w:val="00A908EF"/>
    <w:rsid w:val="00A9125F"/>
    <w:rsid w:val="00A91623"/>
    <w:rsid w:val="00A9268B"/>
    <w:rsid w:val="00A93540"/>
    <w:rsid w:val="00A939F7"/>
    <w:rsid w:val="00A93E34"/>
    <w:rsid w:val="00A9414A"/>
    <w:rsid w:val="00A94347"/>
    <w:rsid w:val="00A94581"/>
    <w:rsid w:val="00A95209"/>
    <w:rsid w:val="00A952B7"/>
    <w:rsid w:val="00A952F0"/>
    <w:rsid w:val="00A9696D"/>
    <w:rsid w:val="00A9772B"/>
    <w:rsid w:val="00A97DAF"/>
    <w:rsid w:val="00A97DCD"/>
    <w:rsid w:val="00AA2940"/>
    <w:rsid w:val="00AA2C86"/>
    <w:rsid w:val="00AA3D78"/>
    <w:rsid w:val="00AA3E08"/>
    <w:rsid w:val="00AA40C0"/>
    <w:rsid w:val="00AA4FA6"/>
    <w:rsid w:val="00AA6DB3"/>
    <w:rsid w:val="00AA7FFD"/>
    <w:rsid w:val="00AB0553"/>
    <w:rsid w:val="00AB1435"/>
    <w:rsid w:val="00AB1614"/>
    <w:rsid w:val="00AB1809"/>
    <w:rsid w:val="00AB237F"/>
    <w:rsid w:val="00AB551D"/>
    <w:rsid w:val="00AB5895"/>
    <w:rsid w:val="00AB613F"/>
    <w:rsid w:val="00AB6140"/>
    <w:rsid w:val="00AC0CA7"/>
    <w:rsid w:val="00AC1095"/>
    <w:rsid w:val="00AC163C"/>
    <w:rsid w:val="00AC1CD9"/>
    <w:rsid w:val="00AC1FE6"/>
    <w:rsid w:val="00AC34CA"/>
    <w:rsid w:val="00AC3893"/>
    <w:rsid w:val="00AC3EBC"/>
    <w:rsid w:val="00AC3F8C"/>
    <w:rsid w:val="00AC4424"/>
    <w:rsid w:val="00AC7908"/>
    <w:rsid w:val="00AD0406"/>
    <w:rsid w:val="00AD1409"/>
    <w:rsid w:val="00AD1483"/>
    <w:rsid w:val="00AD3D12"/>
    <w:rsid w:val="00AD3E98"/>
    <w:rsid w:val="00AD40B9"/>
    <w:rsid w:val="00AD411C"/>
    <w:rsid w:val="00AD50A6"/>
    <w:rsid w:val="00AD58BE"/>
    <w:rsid w:val="00AD5D16"/>
    <w:rsid w:val="00AD657C"/>
    <w:rsid w:val="00AD70F4"/>
    <w:rsid w:val="00AD7443"/>
    <w:rsid w:val="00AE0214"/>
    <w:rsid w:val="00AE050A"/>
    <w:rsid w:val="00AE2DB0"/>
    <w:rsid w:val="00AE3786"/>
    <w:rsid w:val="00AE5633"/>
    <w:rsid w:val="00AE62D3"/>
    <w:rsid w:val="00AF1BFA"/>
    <w:rsid w:val="00AF2350"/>
    <w:rsid w:val="00AF2857"/>
    <w:rsid w:val="00AF3C32"/>
    <w:rsid w:val="00AF4AB6"/>
    <w:rsid w:val="00AF5157"/>
    <w:rsid w:val="00AF5DD4"/>
    <w:rsid w:val="00AF70F2"/>
    <w:rsid w:val="00B00065"/>
    <w:rsid w:val="00B00F84"/>
    <w:rsid w:val="00B02557"/>
    <w:rsid w:val="00B02CD7"/>
    <w:rsid w:val="00B05182"/>
    <w:rsid w:val="00B05BD2"/>
    <w:rsid w:val="00B06478"/>
    <w:rsid w:val="00B06E72"/>
    <w:rsid w:val="00B101A3"/>
    <w:rsid w:val="00B10EE7"/>
    <w:rsid w:val="00B11F59"/>
    <w:rsid w:val="00B11FE9"/>
    <w:rsid w:val="00B1304D"/>
    <w:rsid w:val="00B1452C"/>
    <w:rsid w:val="00B14FC6"/>
    <w:rsid w:val="00B1584C"/>
    <w:rsid w:val="00B15990"/>
    <w:rsid w:val="00B163FC"/>
    <w:rsid w:val="00B210D2"/>
    <w:rsid w:val="00B214B6"/>
    <w:rsid w:val="00B21624"/>
    <w:rsid w:val="00B217E2"/>
    <w:rsid w:val="00B21D19"/>
    <w:rsid w:val="00B22933"/>
    <w:rsid w:val="00B24268"/>
    <w:rsid w:val="00B24E20"/>
    <w:rsid w:val="00B26B2F"/>
    <w:rsid w:val="00B2757B"/>
    <w:rsid w:val="00B27B69"/>
    <w:rsid w:val="00B308E6"/>
    <w:rsid w:val="00B30B1D"/>
    <w:rsid w:val="00B30E48"/>
    <w:rsid w:val="00B30E4E"/>
    <w:rsid w:val="00B31AFF"/>
    <w:rsid w:val="00B31FF2"/>
    <w:rsid w:val="00B321B3"/>
    <w:rsid w:val="00B33C3C"/>
    <w:rsid w:val="00B34512"/>
    <w:rsid w:val="00B3501F"/>
    <w:rsid w:val="00B35572"/>
    <w:rsid w:val="00B357CF"/>
    <w:rsid w:val="00B358BD"/>
    <w:rsid w:val="00B363CC"/>
    <w:rsid w:val="00B373FB"/>
    <w:rsid w:val="00B3774A"/>
    <w:rsid w:val="00B40929"/>
    <w:rsid w:val="00B40D4C"/>
    <w:rsid w:val="00B42461"/>
    <w:rsid w:val="00B42C82"/>
    <w:rsid w:val="00B42D17"/>
    <w:rsid w:val="00B4317B"/>
    <w:rsid w:val="00B443F3"/>
    <w:rsid w:val="00B44474"/>
    <w:rsid w:val="00B45519"/>
    <w:rsid w:val="00B46834"/>
    <w:rsid w:val="00B46C5E"/>
    <w:rsid w:val="00B479B3"/>
    <w:rsid w:val="00B50053"/>
    <w:rsid w:val="00B51B70"/>
    <w:rsid w:val="00B53CAA"/>
    <w:rsid w:val="00B53FDD"/>
    <w:rsid w:val="00B565B7"/>
    <w:rsid w:val="00B60263"/>
    <w:rsid w:val="00B605EF"/>
    <w:rsid w:val="00B608F0"/>
    <w:rsid w:val="00B60EF0"/>
    <w:rsid w:val="00B61386"/>
    <w:rsid w:val="00B61AB7"/>
    <w:rsid w:val="00B61BD0"/>
    <w:rsid w:val="00B63087"/>
    <w:rsid w:val="00B63975"/>
    <w:rsid w:val="00B64487"/>
    <w:rsid w:val="00B64649"/>
    <w:rsid w:val="00B6474C"/>
    <w:rsid w:val="00B65106"/>
    <w:rsid w:val="00B6670C"/>
    <w:rsid w:val="00B67439"/>
    <w:rsid w:val="00B6793E"/>
    <w:rsid w:val="00B71601"/>
    <w:rsid w:val="00B726CC"/>
    <w:rsid w:val="00B73943"/>
    <w:rsid w:val="00B73EC7"/>
    <w:rsid w:val="00B74737"/>
    <w:rsid w:val="00B769B1"/>
    <w:rsid w:val="00B77784"/>
    <w:rsid w:val="00B77806"/>
    <w:rsid w:val="00B8038F"/>
    <w:rsid w:val="00B807E4"/>
    <w:rsid w:val="00B80DD0"/>
    <w:rsid w:val="00B80FFE"/>
    <w:rsid w:val="00B815BC"/>
    <w:rsid w:val="00B82BCC"/>
    <w:rsid w:val="00B8451D"/>
    <w:rsid w:val="00B8607D"/>
    <w:rsid w:val="00B87455"/>
    <w:rsid w:val="00B87DB6"/>
    <w:rsid w:val="00B90584"/>
    <w:rsid w:val="00B90D82"/>
    <w:rsid w:val="00B9171E"/>
    <w:rsid w:val="00B918DC"/>
    <w:rsid w:val="00B92FE9"/>
    <w:rsid w:val="00B93A22"/>
    <w:rsid w:val="00B94659"/>
    <w:rsid w:val="00B94CE4"/>
    <w:rsid w:val="00B95707"/>
    <w:rsid w:val="00B9619B"/>
    <w:rsid w:val="00B9695C"/>
    <w:rsid w:val="00B97FD3"/>
    <w:rsid w:val="00BA1280"/>
    <w:rsid w:val="00BA2CC1"/>
    <w:rsid w:val="00BA3620"/>
    <w:rsid w:val="00BA36D3"/>
    <w:rsid w:val="00BA410A"/>
    <w:rsid w:val="00BA54AE"/>
    <w:rsid w:val="00BA6183"/>
    <w:rsid w:val="00BA6B7F"/>
    <w:rsid w:val="00BB0734"/>
    <w:rsid w:val="00BB16CA"/>
    <w:rsid w:val="00BB1C10"/>
    <w:rsid w:val="00BB22DE"/>
    <w:rsid w:val="00BB2865"/>
    <w:rsid w:val="00BB2925"/>
    <w:rsid w:val="00BB3185"/>
    <w:rsid w:val="00BB324F"/>
    <w:rsid w:val="00BB3F54"/>
    <w:rsid w:val="00BB54ED"/>
    <w:rsid w:val="00BB7997"/>
    <w:rsid w:val="00BC0850"/>
    <w:rsid w:val="00BC08F5"/>
    <w:rsid w:val="00BC1216"/>
    <w:rsid w:val="00BC1EC6"/>
    <w:rsid w:val="00BC20C0"/>
    <w:rsid w:val="00BC2F26"/>
    <w:rsid w:val="00BC422D"/>
    <w:rsid w:val="00BC4597"/>
    <w:rsid w:val="00BC577F"/>
    <w:rsid w:val="00BC68B5"/>
    <w:rsid w:val="00BC7242"/>
    <w:rsid w:val="00BD061A"/>
    <w:rsid w:val="00BD1571"/>
    <w:rsid w:val="00BD1E46"/>
    <w:rsid w:val="00BD4741"/>
    <w:rsid w:val="00BD49F9"/>
    <w:rsid w:val="00BD4A2B"/>
    <w:rsid w:val="00BD6B94"/>
    <w:rsid w:val="00BD75F7"/>
    <w:rsid w:val="00BD7718"/>
    <w:rsid w:val="00BD7BAA"/>
    <w:rsid w:val="00BD7DED"/>
    <w:rsid w:val="00BD7E56"/>
    <w:rsid w:val="00BE13B1"/>
    <w:rsid w:val="00BE34E8"/>
    <w:rsid w:val="00BE3AAC"/>
    <w:rsid w:val="00BE3E11"/>
    <w:rsid w:val="00BE5B2E"/>
    <w:rsid w:val="00BE62E1"/>
    <w:rsid w:val="00BF07EA"/>
    <w:rsid w:val="00BF20D9"/>
    <w:rsid w:val="00BF2474"/>
    <w:rsid w:val="00BF2A20"/>
    <w:rsid w:val="00BF39B9"/>
    <w:rsid w:val="00BF4192"/>
    <w:rsid w:val="00BF492A"/>
    <w:rsid w:val="00BF4969"/>
    <w:rsid w:val="00BF56BA"/>
    <w:rsid w:val="00BF61FB"/>
    <w:rsid w:val="00BF6300"/>
    <w:rsid w:val="00BF690B"/>
    <w:rsid w:val="00BF7813"/>
    <w:rsid w:val="00BF7F51"/>
    <w:rsid w:val="00C002A0"/>
    <w:rsid w:val="00C01F19"/>
    <w:rsid w:val="00C0367B"/>
    <w:rsid w:val="00C03D40"/>
    <w:rsid w:val="00C04E7C"/>
    <w:rsid w:val="00C0553C"/>
    <w:rsid w:val="00C058EE"/>
    <w:rsid w:val="00C05FAD"/>
    <w:rsid w:val="00C0733F"/>
    <w:rsid w:val="00C07DE5"/>
    <w:rsid w:val="00C101CB"/>
    <w:rsid w:val="00C10982"/>
    <w:rsid w:val="00C11084"/>
    <w:rsid w:val="00C1253F"/>
    <w:rsid w:val="00C12B87"/>
    <w:rsid w:val="00C135EC"/>
    <w:rsid w:val="00C1380C"/>
    <w:rsid w:val="00C13B2C"/>
    <w:rsid w:val="00C14FDF"/>
    <w:rsid w:val="00C1722D"/>
    <w:rsid w:val="00C201A5"/>
    <w:rsid w:val="00C203E9"/>
    <w:rsid w:val="00C21547"/>
    <w:rsid w:val="00C218F7"/>
    <w:rsid w:val="00C2269A"/>
    <w:rsid w:val="00C22C3A"/>
    <w:rsid w:val="00C22CF6"/>
    <w:rsid w:val="00C23BD7"/>
    <w:rsid w:val="00C24C6D"/>
    <w:rsid w:val="00C24F6B"/>
    <w:rsid w:val="00C2764B"/>
    <w:rsid w:val="00C27C8D"/>
    <w:rsid w:val="00C307D2"/>
    <w:rsid w:val="00C31FD7"/>
    <w:rsid w:val="00C3269E"/>
    <w:rsid w:val="00C33872"/>
    <w:rsid w:val="00C33A8B"/>
    <w:rsid w:val="00C34123"/>
    <w:rsid w:val="00C35A3B"/>
    <w:rsid w:val="00C35C36"/>
    <w:rsid w:val="00C35C9B"/>
    <w:rsid w:val="00C35FF6"/>
    <w:rsid w:val="00C36A66"/>
    <w:rsid w:val="00C376CD"/>
    <w:rsid w:val="00C3779F"/>
    <w:rsid w:val="00C4160B"/>
    <w:rsid w:val="00C41698"/>
    <w:rsid w:val="00C41C04"/>
    <w:rsid w:val="00C41D8C"/>
    <w:rsid w:val="00C426BD"/>
    <w:rsid w:val="00C431D1"/>
    <w:rsid w:val="00C44416"/>
    <w:rsid w:val="00C45D7D"/>
    <w:rsid w:val="00C4687C"/>
    <w:rsid w:val="00C46FDE"/>
    <w:rsid w:val="00C46FFF"/>
    <w:rsid w:val="00C500EB"/>
    <w:rsid w:val="00C501A6"/>
    <w:rsid w:val="00C5187D"/>
    <w:rsid w:val="00C51DFC"/>
    <w:rsid w:val="00C52E13"/>
    <w:rsid w:val="00C5369C"/>
    <w:rsid w:val="00C5376C"/>
    <w:rsid w:val="00C53F89"/>
    <w:rsid w:val="00C5473B"/>
    <w:rsid w:val="00C5510B"/>
    <w:rsid w:val="00C55768"/>
    <w:rsid w:val="00C55EBD"/>
    <w:rsid w:val="00C5672E"/>
    <w:rsid w:val="00C5705A"/>
    <w:rsid w:val="00C579E0"/>
    <w:rsid w:val="00C57DB1"/>
    <w:rsid w:val="00C608BC"/>
    <w:rsid w:val="00C61624"/>
    <w:rsid w:val="00C61735"/>
    <w:rsid w:val="00C61ED2"/>
    <w:rsid w:val="00C624F4"/>
    <w:rsid w:val="00C629BE"/>
    <w:rsid w:val="00C65518"/>
    <w:rsid w:val="00C669FB"/>
    <w:rsid w:val="00C66D54"/>
    <w:rsid w:val="00C67A0F"/>
    <w:rsid w:val="00C67AAE"/>
    <w:rsid w:val="00C70D3A"/>
    <w:rsid w:val="00C7144D"/>
    <w:rsid w:val="00C719B7"/>
    <w:rsid w:val="00C72018"/>
    <w:rsid w:val="00C723C1"/>
    <w:rsid w:val="00C72C22"/>
    <w:rsid w:val="00C743DA"/>
    <w:rsid w:val="00C74C26"/>
    <w:rsid w:val="00C75042"/>
    <w:rsid w:val="00C75660"/>
    <w:rsid w:val="00C7573E"/>
    <w:rsid w:val="00C759F8"/>
    <w:rsid w:val="00C75F19"/>
    <w:rsid w:val="00C760CD"/>
    <w:rsid w:val="00C766E1"/>
    <w:rsid w:val="00C77266"/>
    <w:rsid w:val="00C77BA4"/>
    <w:rsid w:val="00C80114"/>
    <w:rsid w:val="00C802EF"/>
    <w:rsid w:val="00C83525"/>
    <w:rsid w:val="00C836A6"/>
    <w:rsid w:val="00C84AB1"/>
    <w:rsid w:val="00C84E2A"/>
    <w:rsid w:val="00C86E44"/>
    <w:rsid w:val="00C873D0"/>
    <w:rsid w:val="00C91C94"/>
    <w:rsid w:val="00C9218D"/>
    <w:rsid w:val="00C92654"/>
    <w:rsid w:val="00C928BC"/>
    <w:rsid w:val="00C939FC"/>
    <w:rsid w:val="00C93A14"/>
    <w:rsid w:val="00C949F3"/>
    <w:rsid w:val="00C96018"/>
    <w:rsid w:val="00C960C8"/>
    <w:rsid w:val="00C96186"/>
    <w:rsid w:val="00C96B94"/>
    <w:rsid w:val="00C96F3F"/>
    <w:rsid w:val="00C970DC"/>
    <w:rsid w:val="00C97CE1"/>
    <w:rsid w:val="00CA0FA2"/>
    <w:rsid w:val="00CA125D"/>
    <w:rsid w:val="00CA260F"/>
    <w:rsid w:val="00CA27F1"/>
    <w:rsid w:val="00CA3E5D"/>
    <w:rsid w:val="00CA458C"/>
    <w:rsid w:val="00CA4C3E"/>
    <w:rsid w:val="00CA4EFE"/>
    <w:rsid w:val="00CA5921"/>
    <w:rsid w:val="00CA5BE2"/>
    <w:rsid w:val="00CA5F68"/>
    <w:rsid w:val="00CA79FD"/>
    <w:rsid w:val="00CA7E61"/>
    <w:rsid w:val="00CA7F93"/>
    <w:rsid w:val="00CB0CA2"/>
    <w:rsid w:val="00CB175A"/>
    <w:rsid w:val="00CB1C26"/>
    <w:rsid w:val="00CB1EF8"/>
    <w:rsid w:val="00CB2B8F"/>
    <w:rsid w:val="00CB3035"/>
    <w:rsid w:val="00CB31B6"/>
    <w:rsid w:val="00CB3322"/>
    <w:rsid w:val="00CB3A13"/>
    <w:rsid w:val="00CB3ACB"/>
    <w:rsid w:val="00CB447A"/>
    <w:rsid w:val="00CB4B3A"/>
    <w:rsid w:val="00CB53C9"/>
    <w:rsid w:val="00CB5588"/>
    <w:rsid w:val="00CB7490"/>
    <w:rsid w:val="00CB75BB"/>
    <w:rsid w:val="00CB7902"/>
    <w:rsid w:val="00CC05D2"/>
    <w:rsid w:val="00CC12BC"/>
    <w:rsid w:val="00CC208A"/>
    <w:rsid w:val="00CC22FA"/>
    <w:rsid w:val="00CC380D"/>
    <w:rsid w:val="00CC3F08"/>
    <w:rsid w:val="00CC4B8B"/>
    <w:rsid w:val="00CC4D96"/>
    <w:rsid w:val="00CC55FA"/>
    <w:rsid w:val="00CC6E16"/>
    <w:rsid w:val="00CC6F18"/>
    <w:rsid w:val="00CC76CB"/>
    <w:rsid w:val="00CC77C3"/>
    <w:rsid w:val="00CC78B6"/>
    <w:rsid w:val="00CD10CA"/>
    <w:rsid w:val="00CD1294"/>
    <w:rsid w:val="00CD196F"/>
    <w:rsid w:val="00CD37E6"/>
    <w:rsid w:val="00CD390A"/>
    <w:rsid w:val="00CD4C19"/>
    <w:rsid w:val="00CD6420"/>
    <w:rsid w:val="00CD6AE5"/>
    <w:rsid w:val="00CE12CD"/>
    <w:rsid w:val="00CE27C2"/>
    <w:rsid w:val="00CE2A32"/>
    <w:rsid w:val="00CE2E1C"/>
    <w:rsid w:val="00CE328A"/>
    <w:rsid w:val="00CE5DDE"/>
    <w:rsid w:val="00CE6100"/>
    <w:rsid w:val="00CE6443"/>
    <w:rsid w:val="00CE71BF"/>
    <w:rsid w:val="00CE7882"/>
    <w:rsid w:val="00CF1AEE"/>
    <w:rsid w:val="00CF2BA3"/>
    <w:rsid w:val="00CF4422"/>
    <w:rsid w:val="00CF6F74"/>
    <w:rsid w:val="00CF7CB7"/>
    <w:rsid w:val="00D016CC"/>
    <w:rsid w:val="00D03401"/>
    <w:rsid w:val="00D0415A"/>
    <w:rsid w:val="00D04571"/>
    <w:rsid w:val="00D04A15"/>
    <w:rsid w:val="00D05260"/>
    <w:rsid w:val="00D06336"/>
    <w:rsid w:val="00D06B90"/>
    <w:rsid w:val="00D07504"/>
    <w:rsid w:val="00D07C00"/>
    <w:rsid w:val="00D1085F"/>
    <w:rsid w:val="00D10FA0"/>
    <w:rsid w:val="00D13B88"/>
    <w:rsid w:val="00D13E60"/>
    <w:rsid w:val="00D13E99"/>
    <w:rsid w:val="00D150A6"/>
    <w:rsid w:val="00D156DB"/>
    <w:rsid w:val="00D16157"/>
    <w:rsid w:val="00D207E3"/>
    <w:rsid w:val="00D20DC8"/>
    <w:rsid w:val="00D2115D"/>
    <w:rsid w:val="00D220DD"/>
    <w:rsid w:val="00D2259B"/>
    <w:rsid w:val="00D22808"/>
    <w:rsid w:val="00D23C96"/>
    <w:rsid w:val="00D23DB0"/>
    <w:rsid w:val="00D25AD7"/>
    <w:rsid w:val="00D25BFB"/>
    <w:rsid w:val="00D25C3D"/>
    <w:rsid w:val="00D26D33"/>
    <w:rsid w:val="00D318E6"/>
    <w:rsid w:val="00D31AFE"/>
    <w:rsid w:val="00D31B8D"/>
    <w:rsid w:val="00D31B98"/>
    <w:rsid w:val="00D31F37"/>
    <w:rsid w:val="00D32262"/>
    <w:rsid w:val="00D33118"/>
    <w:rsid w:val="00D332F5"/>
    <w:rsid w:val="00D33B62"/>
    <w:rsid w:val="00D3426F"/>
    <w:rsid w:val="00D342AA"/>
    <w:rsid w:val="00D3444F"/>
    <w:rsid w:val="00D34CAE"/>
    <w:rsid w:val="00D34F01"/>
    <w:rsid w:val="00D35A08"/>
    <w:rsid w:val="00D361CF"/>
    <w:rsid w:val="00D362FE"/>
    <w:rsid w:val="00D37592"/>
    <w:rsid w:val="00D40993"/>
    <w:rsid w:val="00D4188F"/>
    <w:rsid w:val="00D41EAD"/>
    <w:rsid w:val="00D4227E"/>
    <w:rsid w:val="00D43293"/>
    <w:rsid w:val="00D44C1D"/>
    <w:rsid w:val="00D45625"/>
    <w:rsid w:val="00D46355"/>
    <w:rsid w:val="00D50965"/>
    <w:rsid w:val="00D544F0"/>
    <w:rsid w:val="00D55327"/>
    <w:rsid w:val="00D55B1B"/>
    <w:rsid w:val="00D56F59"/>
    <w:rsid w:val="00D601AC"/>
    <w:rsid w:val="00D62524"/>
    <w:rsid w:val="00D637B4"/>
    <w:rsid w:val="00D64719"/>
    <w:rsid w:val="00D655BC"/>
    <w:rsid w:val="00D656C4"/>
    <w:rsid w:val="00D6582C"/>
    <w:rsid w:val="00D65B2B"/>
    <w:rsid w:val="00D65F82"/>
    <w:rsid w:val="00D66B06"/>
    <w:rsid w:val="00D672A7"/>
    <w:rsid w:val="00D67431"/>
    <w:rsid w:val="00D6792D"/>
    <w:rsid w:val="00D67CCE"/>
    <w:rsid w:val="00D70272"/>
    <w:rsid w:val="00D71832"/>
    <w:rsid w:val="00D71A40"/>
    <w:rsid w:val="00D71FD9"/>
    <w:rsid w:val="00D720D2"/>
    <w:rsid w:val="00D7276A"/>
    <w:rsid w:val="00D7467F"/>
    <w:rsid w:val="00D7521B"/>
    <w:rsid w:val="00D75BF4"/>
    <w:rsid w:val="00D7765E"/>
    <w:rsid w:val="00D80044"/>
    <w:rsid w:val="00D8013E"/>
    <w:rsid w:val="00D801D9"/>
    <w:rsid w:val="00D803B4"/>
    <w:rsid w:val="00D80462"/>
    <w:rsid w:val="00D80E80"/>
    <w:rsid w:val="00D8102A"/>
    <w:rsid w:val="00D81D8A"/>
    <w:rsid w:val="00D82F88"/>
    <w:rsid w:val="00D839F6"/>
    <w:rsid w:val="00D83FA7"/>
    <w:rsid w:val="00D8481E"/>
    <w:rsid w:val="00D87AE2"/>
    <w:rsid w:val="00D87B3E"/>
    <w:rsid w:val="00D917C2"/>
    <w:rsid w:val="00D921C5"/>
    <w:rsid w:val="00D925E6"/>
    <w:rsid w:val="00D932EC"/>
    <w:rsid w:val="00D9357B"/>
    <w:rsid w:val="00D94D76"/>
    <w:rsid w:val="00D954B2"/>
    <w:rsid w:val="00D961B9"/>
    <w:rsid w:val="00D97556"/>
    <w:rsid w:val="00D97AA0"/>
    <w:rsid w:val="00DA1B94"/>
    <w:rsid w:val="00DA1FA0"/>
    <w:rsid w:val="00DA2178"/>
    <w:rsid w:val="00DA36D4"/>
    <w:rsid w:val="00DA3726"/>
    <w:rsid w:val="00DA3D27"/>
    <w:rsid w:val="00DA4933"/>
    <w:rsid w:val="00DA4DB1"/>
    <w:rsid w:val="00DA4EBE"/>
    <w:rsid w:val="00DA500F"/>
    <w:rsid w:val="00DA657F"/>
    <w:rsid w:val="00DA6C27"/>
    <w:rsid w:val="00DA6C72"/>
    <w:rsid w:val="00DA78D7"/>
    <w:rsid w:val="00DA7D75"/>
    <w:rsid w:val="00DA7EF1"/>
    <w:rsid w:val="00DB0A27"/>
    <w:rsid w:val="00DB0C2E"/>
    <w:rsid w:val="00DB0D33"/>
    <w:rsid w:val="00DB15AD"/>
    <w:rsid w:val="00DB2E7A"/>
    <w:rsid w:val="00DB5B49"/>
    <w:rsid w:val="00DB5BF4"/>
    <w:rsid w:val="00DB7494"/>
    <w:rsid w:val="00DB7513"/>
    <w:rsid w:val="00DC05CB"/>
    <w:rsid w:val="00DC0B81"/>
    <w:rsid w:val="00DC2BC8"/>
    <w:rsid w:val="00DC35B6"/>
    <w:rsid w:val="00DC37CA"/>
    <w:rsid w:val="00DC4107"/>
    <w:rsid w:val="00DC471C"/>
    <w:rsid w:val="00DC5EFE"/>
    <w:rsid w:val="00DC61DB"/>
    <w:rsid w:val="00DC6C9E"/>
    <w:rsid w:val="00DC6D89"/>
    <w:rsid w:val="00DC70A8"/>
    <w:rsid w:val="00DC7A1B"/>
    <w:rsid w:val="00DD0957"/>
    <w:rsid w:val="00DD1170"/>
    <w:rsid w:val="00DD19E1"/>
    <w:rsid w:val="00DD262D"/>
    <w:rsid w:val="00DD45A5"/>
    <w:rsid w:val="00DD45D8"/>
    <w:rsid w:val="00DE09DC"/>
    <w:rsid w:val="00DE0A11"/>
    <w:rsid w:val="00DE14AD"/>
    <w:rsid w:val="00DE1501"/>
    <w:rsid w:val="00DE2022"/>
    <w:rsid w:val="00DE2127"/>
    <w:rsid w:val="00DE2982"/>
    <w:rsid w:val="00DE2D46"/>
    <w:rsid w:val="00DE3E10"/>
    <w:rsid w:val="00DE42E9"/>
    <w:rsid w:val="00DE4826"/>
    <w:rsid w:val="00DE523E"/>
    <w:rsid w:val="00DF0D0B"/>
    <w:rsid w:val="00DF2F35"/>
    <w:rsid w:val="00DF3B73"/>
    <w:rsid w:val="00DF3BCC"/>
    <w:rsid w:val="00DF41F7"/>
    <w:rsid w:val="00DF497A"/>
    <w:rsid w:val="00DF623C"/>
    <w:rsid w:val="00DF7D83"/>
    <w:rsid w:val="00E003DB"/>
    <w:rsid w:val="00E01BFA"/>
    <w:rsid w:val="00E02FE7"/>
    <w:rsid w:val="00E03772"/>
    <w:rsid w:val="00E04907"/>
    <w:rsid w:val="00E105BC"/>
    <w:rsid w:val="00E12B56"/>
    <w:rsid w:val="00E14B0B"/>
    <w:rsid w:val="00E15D5D"/>
    <w:rsid w:val="00E1642E"/>
    <w:rsid w:val="00E164A8"/>
    <w:rsid w:val="00E16BE5"/>
    <w:rsid w:val="00E17E2F"/>
    <w:rsid w:val="00E20001"/>
    <w:rsid w:val="00E20123"/>
    <w:rsid w:val="00E215B5"/>
    <w:rsid w:val="00E21E1F"/>
    <w:rsid w:val="00E23746"/>
    <w:rsid w:val="00E2431D"/>
    <w:rsid w:val="00E248D8"/>
    <w:rsid w:val="00E24DAC"/>
    <w:rsid w:val="00E2558F"/>
    <w:rsid w:val="00E27499"/>
    <w:rsid w:val="00E27753"/>
    <w:rsid w:val="00E27A77"/>
    <w:rsid w:val="00E30EF2"/>
    <w:rsid w:val="00E331DA"/>
    <w:rsid w:val="00E33224"/>
    <w:rsid w:val="00E33642"/>
    <w:rsid w:val="00E33A65"/>
    <w:rsid w:val="00E33B92"/>
    <w:rsid w:val="00E340FF"/>
    <w:rsid w:val="00E346F4"/>
    <w:rsid w:val="00E34A4C"/>
    <w:rsid w:val="00E35312"/>
    <w:rsid w:val="00E353D0"/>
    <w:rsid w:val="00E35DD9"/>
    <w:rsid w:val="00E36C97"/>
    <w:rsid w:val="00E36F74"/>
    <w:rsid w:val="00E4037A"/>
    <w:rsid w:val="00E40689"/>
    <w:rsid w:val="00E43ED0"/>
    <w:rsid w:val="00E44287"/>
    <w:rsid w:val="00E443A4"/>
    <w:rsid w:val="00E443F2"/>
    <w:rsid w:val="00E4584F"/>
    <w:rsid w:val="00E46827"/>
    <w:rsid w:val="00E50C5F"/>
    <w:rsid w:val="00E50C93"/>
    <w:rsid w:val="00E5292C"/>
    <w:rsid w:val="00E53D40"/>
    <w:rsid w:val="00E54248"/>
    <w:rsid w:val="00E5504E"/>
    <w:rsid w:val="00E55B93"/>
    <w:rsid w:val="00E55BB9"/>
    <w:rsid w:val="00E560CD"/>
    <w:rsid w:val="00E6068D"/>
    <w:rsid w:val="00E6088D"/>
    <w:rsid w:val="00E60E52"/>
    <w:rsid w:val="00E61235"/>
    <w:rsid w:val="00E6221F"/>
    <w:rsid w:val="00E6240B"/>
    <w:rsid w:val="00E62902"/>
    <w:rsid w:val="00E63442"/>
    <w:rsid w:val="00E639F7"/>
    <w:rsid w:val="00E6429E"/>
    <w:rsid w:val="00E64AE1"/>
    <w:rsid w:val="00E655FC"/>
    <w:rsid w:val="00E66581"/>
    <w:rsid w:val="00E6769D"/>
    <w:rsid w:val="00E67BAB"/>
    <w:rsid w:val="00E67DDE"/>
    <w:rsid w:val="00E70984"/>
    <w:rsid w:val="00E70C5B"/>
    <w:rsid w:val="00E71397"/>
    <w:rsid w:val="00E7380B"/>
    <w:rsid w:val="00E739F0"/>
    <w:rsid w:val="00E740B3"/>
    <w:rsid w:val="00E747AE"/>
    <w:rsid w:val="00E75493"/>
    <w:rsid w:val="00E75C75"/>
    <w:rsid w:val="00E76854"/>
    <w:rsid w:val="00E76A3D"/>
    <w:rsid w:val="00E76E53"/>
    <w:rsid w:val="00E76F27"/>
    <w:rsid w:val="00E771A2"/>
    <w:rsid w:val="00E77476"/>
    <w:rsid w:val="00E77632"/>
    <w:rsid w:val="00E81069"/>
    <w:rsid w:val="00E816D3"/>
    <w:rsid w:val="00E8459C"/>
    <w:rsid w:val="00E860E2"/>
    <w:rsid w:val="00E86625"/>
    <w:rsid w:val="00E905B8"/>
    <w:rsid w:val="00E905CA"/>
    <w:rsid w:val="00E915B9"/>
    <w:rsid w:val="00E92B5A"/>
    <w:rsid w:val="00E92DA1"/>
    <w:rsid w:val="00E93907"/>
    <w:rsid w:val="00E93E77"/>
    <w:rsid w:val="00E94CB9"/>
    <w:rsid w:val="00E94E0B"/>
    <w:rsid w:val="00E95090"/>
    <w:rsid w:val="00E95786"/>
    <w:rsid w:val="00E9605A"/>
    <w:rsid w:val="00E973DB"/>
    <w:rsid w:val="00EA0445"/>
    <w:rsid w:val="00EA227D"/>
    <w:rsid w:val="00EA2761"/>
    <w:rsid w:val="00EA29A9"/>
    <w:rsid w:val="00EA4A99"/>
    <w:rsid w:val="00EA62FF"/>
    <w:rsid w:val="00EA6A8D"/>
    <w:rsid w:val="00EA703D"/>
    <w:rsid w:val="00EB021C"/>
    <w:rsid w:val="00EB04C2"/>
    <w:rsid w:val="00EB0BB3"/>
    <w:rsid w:val="00EB1358"/>
    <w:rsid w:val="00EB27F0"/>
    <w:rsid w:val="00EB36E3"/>
    <w:rsid w:val="00EB4978"/>
    <w:rsid w:val="00EB4AE4"/>
    <w:rsid w:val="00EB6988"/>
    <w:rsid w:val="00EB6AB9"/>
    <w:rsid w:val="00EB7B44"/>
    <w:rsid w:val="00EB7F1A"/>
    <w:rsid w:val="00EC00E5"/>
    <w:rsid w:val="00EC0BFD"/>
    <w:rsid w:val="00EC1764"/>
    <w:rsid w:val="00EC4839"/>
    <w:rsid w:val="00EC5FEF"/>
    <w:rsid w:val="00EC7963"/>
    <w:rsid w:val="00ED08E0"/>
    <w:rsid w:val="00ED118F"/>
    <w:rsid w:val="00ED125F"/>
    <w:rsid w:val="00ED204A"/>
    <w:rsid w:val="00ED24D0"/>
    <w:rsid w:val="00ED2C6E"/>
    <w:rsid w:val="00ED3268"/>
    <w:rsid w:val="00ED32AF"/>
    <w:rsid w:val="00ED6AB1"/>
    <w:rsid w:val="00ED6CDC"/>
    <w:rsid w:val="00ED72ED"/>
    <w:rsid w:val="00EE10B7"/>
    <w:rsid w:val="00EE1CE0"/>
    <w:rsid w:val="00EE25C4"/>
    <w:rsid w:val="00EE2D35"/>
    <w:rsid w:val="00EE473B"/>
    <w:rsid w:val="00EE49A1"/>
    <w:rsid w:val="00EE64AE"/>
    <w:rsid w:val="00EE65D6"/>
    <w:rsid w:val="00EE6952"/>
    <w:rsid w:val="00EE6BF5"/>
    <w:rsid w:val="00EE7655"/>
    <w:rsid w:val="00EE7823"/>
    <w:rsid w:val="00EE7A71"/>
    <w:rsid w:val="00EF019B"/>
    <w:rsid w:val="00EF0883"/>
    <w:rsid w:val="00EF097E"/>
    <w:rsid w:val="00EF387B"/>
    <w:rsid w:val="00EF3D29"/>
    <w:rsid w:val="00EF6077"/>
    <w:rsid w:val="00EF612E"/>
    <w:rsid w:val="00EF69A2"/>
    <w:rsid w:val="00F00224"/>
    <w:rsid w:val="00F005B4"/>
    <w:rsid w:val="00F00BC2"/>
    <w:rsid w:val="00F01C64"/>
    <w:rsid w:val="00F01F2C"/>
    <w:rsid w:val="00F02F74"/>
    <w:rsid w:val="00F03232"/>
    <w:rsid w:val="00F04492"/>
    <w:rsid w:val="00F048B7"/>
    <w:rsid w:val="00F04B6E"/>
    <w:rsid w:val="00F05060"/>
    <w:rsid w:val="00F05192"/>
    <w:rsid w:val="00F06B6E"/>
    <w:rsid w:val="00F06F94"/>
    <w:rsid w:val="00F07620"/>
    <w:rsid w:val="00F07C03"/>
    <w:rsid w:val="00F07C67"/>
    <w:rsid w:val="00F10419"/>
    <w:rsid w:val="00F10B49"/>
    <w:rsid w:val="00F127E4"/>
    <w:rsid w:val="00F13709"/>
    <w:rsid w:val="00F13F83"/>
    <w:rsid w:val="00F149BA"/>
    <w:rsid w:val="00F16A88"/>
    <w:rsid w:val="00F17A6E"/>
    <w:rsid w:val="00F21126"/>
    <w:rsid w:val="00F2113E"/>
    <w:rsid w:val="00F2198F"/>
    <w:rsid w:val="00F21B7F"/>
    <w:rsid w:val="00F2223D"/>
    <w:rsid w:val="00F22CA3"/>
    <w:rsid w:val="00F23300"/>
    <w:rsid w:val="00F23538"/>
    <w:rsid w:val="00F2356A"/>
    <w:rsid w:val="00F25729"/>
    <w:rsid w:val="00F25AF4"/>
    <w:rsid w:val="00F25E26"/>
    <w:rsid w:val="00F27F85"/>
    <w:rsid w:val="00F30079"/>
    <w:rsid w:val="00F314A9"/>
    <w:rsid w:val="00F31809"/>
    <w:rsid w:val="00F31BB3"/>
    <w:rsid w:val="00F32368"/>
    <w:rsid w:val="00F3249F"/>
    <w:rsid w:val="00F3416C"/>
    <w:rsid w:val="00F34C8E"/>
    <w:rsid w:val="00F37847"/>
    <w:rsid w:val="00F4043C"/>
    <w:rsid w:val="00F40620"/>
    <w:rsid w:val="00F407F3"/>
    <w:rsid w:val="00F41166"/>
    <w:rsid w:val="00F4266C"/>
    <w:rsid w:val="00F42DFA"/>
    <w:rsid w:val="00F44577"/>
    <w:rsid w:val="00F449FD"/>
    <w:rsid w:val="00F45700"/>
    <w:rsid w:val="00F45767"/>
    <w:rsid w:val="00F47617"/>
    <w:rsid w:val="00F4768D"/>
    <w:rsid w:val="00F47BB9"/>
    <w:rsid w:val="00F51278"/>
    <w:rsid w:val="00F51868"/>
    <w:rsid w:val="00F524ED"/>
    <w:rsid w:val="00F52734"/>
    <w:rsid w:val="00F5353E"/>
    <w:rsid w:val="00F544EB"/>
    <w:rsid w:val="00F545CC"/>
    <w:rsid w:val="00F54E84"/>
    <w:rsid w:val="00F557B3"/>
    <w:rsid w:val="00F61684"/>
    <w:rsid w:val="00F620C2"/>
    <w:rsid w:val="00F62BA1"/>
    <w:rsid w:val="00F63043"/>
    <w:rsid w:val="00F64833"/>
    <w:rsid w:val="00F64866"/>
    <w:rsid w:val="00F64D5D"/>
    <w:rsid w:val="00F6518E"/>
    <w:rsid w:val="00F70E7D"/>
    <w:rsid w:val="00F71679"/>
    <w:rsid w:val="00F71DC3"/>
    <w:rsid w:val="00F7276F"/>
    <w:rsid w:val="00F73B5D"/>
    <w:rsid w:val="00F73CAD"/>
    <w:rsid w:val="00F749AB"/>
    <w:rsid w:val="00F751E3"/>
    <w:rsid w:val="00F7699A"/>
    <w:rsid w:val="00F76ED7"/>
    <w:rsid w:val="00F7746D"/>
    <w:rsid w:val="00F800A1"/>
    <w:rsid w:val="00F800EB"/>
    <w:rsid w:val="00F807E1"/>
    <w:rsid w:val="00F824D5"/>
    <w:rsid w:val="00F828F5"/>
    <w:rsid w:val="00F82912"/>
    <w:rsid w:val="00F82A20"/>
    <w:rsid w:val="00F837E2"/>
    <w:rsid w:val="00F83B19"/>
    <w:rsid w:val="00F845FB"/>
    <w:rsid w:val="00F8499E"/>
    <w:rsid w:val="00F851B0"/>
    <w:rsid w:val="00F85582"/>
    <w:rsid w:val="00F855C4"/>
    <w:rsid w:val="00F90000"/>
    <w:rsid w:val="00F903AF"/>
    <w:rsid w:val="00F9051E"/>
    <w:rsid w:val="00F9111A"/>
    <w:rsid w:val="00F92A79"/>
    <w:rsid w:val="00F937CA"/>
    <w:rsid w:val="00F94C3B"/>
    <w:rsid w:val="00F954F4"/>
    <w:rsid w:val="00F956D1"/>
    <w:rsid w:val="00F969A3"/>
    <w:rsid w:val="00F97384"/>
    <w:rsid w:val="00F9750B"/>
    <w:rsid w:val="00F97D8E"/>
    <w:rsid w:val="00F97D92"/>
    <w:rsid w:val="00FA0898"/>
    <w:rsid w:val="00FA401F"/>
    <w:rsid w:val="00FA407B"/>
    <w:rsid w:val="00FA5D79"/>
    <w:rsid w:val="00FA64F5"/>
    <w:rsid w:val="00FA796C"/>
    <w:rsid w:val="00FB2085"/>
    <w:rsid w:val="00FB270E"/>
    <w:rsid w:val="00FB292A"/>
    <w:rsid w:val="00FB2D95"/>
    <w:rsid w:val="00FB3208"/>
    <w:rsid w:val="00FB41E7"/>
    <w:rsid w:val="00FB5306"/>
    <w:rsid w:val="00FB69FD"/>
    <w:rsid w:val="00FB71F6"/>
    <w:rsid w:val="00FB79FD"/>
    <w:rsid w:val="00FC07D4"/>
    <w:rsid w:val="00FC11FF"/>
    <w:rsid w:val="00FC24F3"/>
    <w:rsid w:val="00FC2836"/>
    <w:rsid w:val="00FC29C5"/>
    <w:rsid w:val="00FC352F"/>
    <w:rsid w:val="00FC410A"/>
    <w:rsid w:val="00FC712A"/>
    <w:rsid w:val="00FC7A89"/>
    <w:rsid w:val="00FD01AE"/>
    <w:rsid w:val="00FD06A4"/>
    <w:rsid w:val="00FD0C62"/>
    <w:rsid w:val="00FD0ECE"/>
    <w:rsid w:val="00FD2343"/>
    <w:rsid w:val="00FD2368"/>
    <w:rsid w:val="00FD28B4"/>
    <w:rsid w:val="00FD2E47"/>
    <w:rsid w:val="00FD35DB"/>
    <w:rsid w:val="00FD36A1"/>
    <w:rsid w:val="00FD4132"/>
    <w:rsid w:val="00FD45B3"/>
    <w:rsid w:val="00FD4F18"/>
    <w:rsid w:val="00FD511D"/>
    <w:rsid w:val="00FD5231"/>
    <w:rsid w:val="00FD5A82"/>
    <w:rsid w:val="00FD6111"/>
    <w:rsid w:val="00FD7CA9"/>
    <w:rsid w:val="00FE00CD"/>
    <w:rsid w:val="00FE3C3C"/>
    <w:rsid w:val="00FE418F"/>
    <w:rsid w:val="00FE49EE"/>
    <w:rsid w:val="00FE4DD4"/>
    <w:rsid w:val="00FE6150"/>
    <w:rsid w:val="00FE67E7"/>
    <w:rsid w:val="00FE770C"/>
    <w:rsid w:val="00FE7B80"/>
    <w:rsid w:val="00FF04DB"/>
    <w:rsid w:val="00FF0939"/>
    <w:rsid w:val="00FF0EDA"/>
    <w:rsid w:val="00FF1781"/>
    <w:rsid w:val="00FF24BD"/>
    <w:rsid w:val="00FF2B6C"/>
    <w:rsid w:val="00FF3A98"/>
    <w:rsid w:val="00FF6324"/>
    <w:rsid w:val="00FF7125"/>
    <w:rsid w:val="00FF7764"/>
    <w:rsid w:val="0C9148B6"/>
    <w:rsid w:val="2029646B"/>
    <w:rsid w:val="24F3202A"/>
    <w:rsid w:val="56E92E0B"/>
    <w:rsid w:val="5D6B568E"/>
    <w:rsid w:val="600566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40A76"/>
  <w15:docId w15:val="{14BEDA76-4C37-4468-BB00-4D02E71E5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uiPriority="0" w:qFormat="1"/>
    <w:lsdException w:name="annotation text" w:uiPriority="0" w:qFormat="1"/>
    <w:lsdException w:name="header" w:uiPriority="0" w:unhideWhenUsed="1"/>
    <w:lsdException w:name="footer" w:uiPriority="0" w:unhideWhenUsed="1" w:qFormat="1"/>
    <w:lsdException w:name="index heading" w:semiHidden="1" w:unhideWhenUsed="1"/>
    <w:lsdException w:name="caption" w:uiPriority="0"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uiPriority="0" w:qFormat="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val="en-GB"/>
    </w:rPr>
  </w:style>
  <w:style w:type="paragraph" w:styleId="1">
    <w:name w:val="heading 1"/>
    <w:basedOn w:val="TAMainText"/>
    <w:next w:val="TAMainText"/>
    <w:link w:val="10"/>
    <w:uiPriority w:val="9"/>
    <w:qFormat/>
    <w:pPr>
      <w:keepNext/>
      <w:keepLines/>
      <w:spacing w:before="480"/>
      <w:outlineLvl w:val="0"/>
    </w:pPr>
    <w:rPr>
      <w:rFonts w:ascii="Times New Roman" w:eastAsiaTheme="majorEastAsia" w:hAnsi="Times New Roman" w:cstheme="majorBidi"/>
      <w:b/>
      <w:bCs/>
      <w:sz w:val="28"/>
      <w:szCs w:val="28"/>
    </w:rPr>
  </w:style>
  <w:style w:type="paragraph" w:styleId="2">
    <w:name w:val="heading 2"/>
    <w:basedOn w:val="TAMainText"/>
    <w:next w:val="TAMainText"/>
    <w:link w:val="20"/>
    <w:unhideWhenUsed/>
    <w:qFormat/>
    <w:pPr>
      <w:keepNext/>
      <w:keepLines/>
      <w:spacing w:before="200"/>
      <w:outlineLvl w:val="1"/>
    </w:pPr>
    <w:rPr>
      <w:rFonts w:ascii="Times New Roman" w:eastAsiaTheme="majorEastAsia" w:hAnsi="Times New Roman" w:cstheme="majorBidi"/>
      <w:b/>
      <w:bCs/>
      <w:sz w:val="26"/>
      <w:szCs w:val="26"/>
    </w:rPr>
  </w:style>
  <w:style w:type="paragraph" w:styleId="3">
    <w:name w:val="heading 3"/>
    <w:basedOn w:val="SectionTitle"/>
    <w:next w:val="TAMainText"/>
    <w:link w:val="30"/>
    <w:unhideWhenUsed/>
    <w:qFormat/>
    <w:pPr>
      <w:outlineLvl w:val="2"/>
    </w:pPr>
  </w:style>
  <w:style w:type="paragraph" w:styleId="4">
    <w:name w:val="heading 4"/>
    <w:basedOn w:val="TAMainText"/>
    <w:next w:val="TAMainText"/>
    <w:link w:val="40"/>
    <w:uiPriority w:val="9"/>
    <w:unhideWhenUsed/>
    <w:qFormat/>
    <w:pPr>
      <w:keepNext/>
      <w:keepLines/>
      <w:spacing w:before="200"/>
      <w:outlineLvl w:val="3"/>
    </w:pPr>
    <w:rPr>
      <w:rFonts w:ascii="Times New Roman" w:eastAsiaTheme="majorEastAsia" w:hAnsi="Times New Roman" w:cstheme="majorBidi"/>
      <w:b/>
      <w:bCs/>
      <w:i/>
      <w:iCs/>
    </w:rPr>
  </w:style>
  <w:style w:type="paragraph" w:styleId="5">
    <w:name w:val="heading 5"/>
    <w:basedOn w:val="TAMainText"/>
    <w:next w:val="TAMainText"/>
    <w:link w:val="50"/>
    <w:uiPriority w:val="9"/>
    <w:unhideWhenUsed/>
    <w:qFormat/>
    <w:pPr>
      <w:keepNext/>
      <w:keepLines/>
      <w:spacing w:before="200"/>
      <w:outlineLvl w:val="4"/>
    </w:pPr>
    <w:rPr>
      <w:rFonts w:ascii="Times New Roman" w:eastAsiaTheme="majorEastAsia" w:hAnsi="Times New Roman" w:cstheme="majorBidi"/>
    </w:rPr>
  </w:style>
  <w:style w:type="paragraph" w:styleId="6">
    <w:name w:val="heading 6"/>
    <w:basedOn w:val="TAMainText"/>
    <w:next w:val="TAMainText"/>
    <w:link w:val="60"/>
    <w:uiPriority w:val="9"/>
    <w:semiHidden/>
    <w:unhideWhenUsed/>
    <w:qFormat/>
    <w:pPr>
      <w:keepNext/>
      <w:keepLines/>
      <w:spacing w:before="200"/>
      <w:outlineLvl w:val="5"/>
    </w:pPr>
    <w:rPr>
      <w:rFonts w:ascii="Times New Roman" w:eastAsiaTheme="majorEastAsia" w:hAnsi="Times New Roman" w:cstheme="majorBid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MainText">
    <w:name w:val="TA_Main_Text"/>
    <w:basedOn w:val="a"/>
    <w:link w:val="TAMainTextChar"/>
    <w:pPr>
      <w:spacing w:after="0" w:line="480" w:lineRule="auto"/>
      <w:ind w:firstLine="202"/>
      <w:jc w:val="both"/>
    </w:pPr>
    <w:rPr>
      <w:rFonts w:ascii="Times" w:eastAsia="Times New Roman" w:hAnsi="Times" w:cs="Times New Roman"/>
      <w:sz w:val="24"/>
      <w:szCs w:val="20"/>
      <w:lang w:val="en-US" w:eastAsia="en-US"/>
    </w:rPr>
  </w:style>
  <w:style w:type="paragraph" w:customStyle="1" w:styleId="SectionTitle">
    <w:name w:val="Section_Title"/>
    <w:basedOn w:val="a"/>
    <w:autoRedefine/>
    <w:pPr>
      <w:spacing w:before="180" w:after="120" w:line="480" w:lineRule="auto"/>
      <w:jc w:val="both"/>
    </w:pPr>
    <w:rPr>
      <w:rFonts w:ascii="Times New Roman" w:eastAsia="Times New Roman" w:hAnsi="Times New Roman" w:cs="Times New Roman"/>
      <w:b/>
      <w:kern w:val="20"/>
      <w:sz w:val="24"/>
      <w:szCs w:val="24"/>
      <w:lang w:val="en-US" w:eastAsia="en-US"/>
    </w:rPr>
  </w:style>
  <w:style w:type="paragraph" w:styleId="TOC7">
    <w:name w:val="toc 7"/>
    <w:basedOn w:val="a"/>
    <w:next w:val="a"/>
    <w:autoRedefine/>
    <w:uiPriority w:val="39"/>
    <w:unhideWhenUsed/>
    <w:pPr>
      <w:spacing w:after="0"/>
      <w:ind w:left="1100"/>
    </w:pPr>
    <w:rPr>
      <w:sz w:val="20"/>
      <w:szCs w:val="20"/>
    </w:rPr>
  </w:style>
  <w:style w:type="paragraph" w:styleId="a3">
    <w:name w:val="caption"/>
    <w:basedOn w:val="a"/>
    <w:next w:val="a"/>
    <w:unhideWhenUsed/>
    <w:qFormat/>
    <w:pPr>
      <w:spacing w:line="240" w:lineRule="auto"/>
      <w:jc w:val="both"/>
    </w:pPr>
    <w:rPr>
      <w:rFonts w:ascii="Times" w:eastAsia="Times New Roman" w:hAnsi="Times" w:cs="Times New Roman"/>
      <w:b/>
      <w:bCs/>
      <w:color w:val="4F81BD" w:themeColor="accent1"/>
      <w:sz w:val="18"/>
      <w:szCs w:val="18"/>
      <w:lang w:val="en-US" w:eastAsia="en-US"/>
    </w:rPr>
  </w:style>
  <w:style w:type="paragraph" w:styleId="a4">
    <w:name w:val="Document Map"/>
    <w:basedOn w:val="a"/>
    <w:link w:val="a5"/>
    <w:uiPriority w:val="99"/>
    <w:semiHidden/>
    <w:unhideWhenUsed/>
    <w:qFormat/>
    <w:pPr>
      <w:spacing w:after="0" w:line="240" w:lineRule="auto"/>
    </w:pPr>
    <w:rPr>
      <w:rFonts w:ascii="宋体" w:eastAsia="宋体"/>
      <w:sz w:val="18"/>
      <w:szCs w:val="18"/>
    </w:rPr>
  </w:style>
  <w:style w:type="paragraph" w:styleId="a6">
    <w:name w:val="annotation text"/>
    <w:basedOn w:val="a"/>
    <w:link w:val="a7"/>
    <w:qFormat/>
    <w:pPr>
      <w:spacing w:line="240" w:lineRule="auto"/>
      <w:jc w:val="both"/>
    </w:pPr>
    <w:rPr>
      <w:rFonts w:ascii="Times" w:eastAsia="Times New Roman" w:hAnsi="Times" w:cs="Times New Roman"/>
      <w:sz w:val="20"/>
      <w:szCs w:val="20"/>
      <w:lang w:val="en-US" w:eastAsia="en-US"/>
    </w:rPr>
  </w:style>
  <w:style w:type="paragraph" w:styleId="a8">
    <w:name w:val="Body Text"/>
    <w:basedOn w:val="a"/>
    <w:link w:val="a9"/>
    <w:pPr>
      <w:spacing w:line="240" w:lineRule="auto"/>
      <w:jc w:val="center"/>
    </w:pPr>
    <w:rPr>
      <w:rFonts w:ascii="Times" w:eastAsia="Times New Roman" w:hAnsi="Times" w:cs="Times New Roman"/>
      <w:b/>
      <w:sz w:val="40"/>
      <w:szCs w:val="20"/>
      <w:lang w:val="en-US" w:eastAsia="en-US"/>
    </w:rPr>
  </w:style>
  <w:style w:type="paragraph" w:styleId="TOC5">
    <w:name w:val="toc 5"/>
    <w:basedOn w:val="a"/>
    <w:next w:val="a"/>
    <w:autoRedefine/>
    <w:uiPriority w:val="39"/>
    <w:unhideWhenUsed/>
    <w:pPr>
      <w:spacing w:after="0"/>
      <w:ind w:left="660"/>
    </w:pPr>
    <w:rPr>
      <w:sz w:val="20"/>
      <w:szCs w:val="20"/>
    </w:rPr>
  </w:style>
  <w:style w:type="paragraph" w:styleId="TOC3">
    <w:name w:val="toc 3"/>
    <w:basedOn w:val="a"/>
    <w:next w:val="a"/>
    <w:autoRedefine/>
    <w:uiPriority w:val="39"/>
    <w:unhideWhenUsed/>
    <w:pPr>
      <w:spacing w:after="0"/>
      <w:ind w:left="220"/>
    </w:pPr>
    <w:rPr>
      <w:sz w:val="20"/>
      <w:szCs w:val="20"/>
    </w:rPr>
  </w:style>
  <w:style w:type="paragraph" w:styleId="TOC8">
    <w:name w:val="toc 8"/>
    <w:basedOn w:val="a"/>
    <w:next w:val="a"/>
    <w:autoRedefine/>
    <w:uiPriority w:val="39"/>
    <w:unhideWhenUsed/>
    <w:pPr>
      <w:spacing w:after="0"/>
      <w:ind w:left="1320"/>
    </w:pPr>
    <w:rPr>
      <w:sz w:val="20"/>
      <w:szCs w:val="20"/>
    </w:rPr>
  </w:style>
  <w:style w:type="paragraph" w:styleId="aa">
    <w:name w:val="Date"/>
    <w:basedOn w:val="a"/>
    <w:next w:val="a"/>
    <w:link w:val="ab"/>
    <w:unhideWhenUsed/>
  </w:style>
  <w:style w:type="paragraph" w:styleId="ac">
    <w:name w:val="endnote text"/>
    <w:basedOn w:val="a"/>
    <w:link w:val="ad"/>
    <w:qFormat/>
    <w:pPr>
      <w:spacing w:after="0" w:line="190" w:lineRule="exact"/>
      <w:ind w:left="284" w:hanging="284"/>
    </w:pPr>
    <w:rPr>
      <w:rFonts w:ascii="Times New Roman" w:eastAsia="Times New Roman" w:hAnsi="Times New Roman" w:cs="Times New Roman"/>
      <w:sz w:val="16"/>
      <w:szCs w:val="20"/>
      <w:lang w:eastAsia="en-GB"/>
    </w:rPr>
  </w:style>
  <w:style w:type="paragraph" w:styleId="ae">
    <w:name w:val="Balloon Text"/>
    <w:basedOn w:val="a"/>
    <w:link w:val="af"/>
    <w:qFormat/>
    <w:pPr>
      <w:spacing w:line="240" w:lineRule="auto"/>
      <w:jc w:val="both"/>
    </w:pPr>
    <w:rPr>
      <w:rFonts w:ascii="Tahoma" w:eastAsia="Times New Roman" w:hAnsi="Tahoma" w:cs="Tahoma"/>
      <w:sz w:val="16"/>
      <w:szCs w:val="16"/>
      <w:lang w:val="en-US" w:eastAsia="en-US"/>
    </w:rPr>
  </w:style>
  <w:style w:type="paragraph" w:styleId="af0">
    <w:name w:val="footer"/>
    <w:basedOn w:val="a"/>
    <w:link w:val="af1"/>
    <w:unhideWhenUsed/>
    <w:qFormat/>
    <w:pPr>
      <w:tabs>
        <w:tab w:val="center" w:pos="4153"/>
        <w:tab w:val="right" w:pos="8306"/>
      </w:tabs>
      <w:spacing w:after="0" w:line="240" w:lineRule="auto"/>
    </w:pPr>
  </w:style>
  <w:style w:type="paragraph" w:styleId="af2">
    <w:name w:val="header"/>
    <w:basedOn w:val="a"/>
    <w:link w:val="af3"/>
    <w:unhideWhenUsed/>
    <w:pPr>
      <w:tabs>
        <w:tab w:val="center" w:pos="4153"/>
        <w:tab w:val="right" w:pos="8306"/>
      </w:tabs>
      <w:spacing w:after="0" w:line="240" w:lineRule="auto"/>
    </w:pPr>
  </w:style>
  <w:style w:type="paragraph" w:styleId="TOC1">
    <w:name w:val="toc 1"/>
    <w:basedOn w:val="TAMainText"/>
    <w:next w:val="TAMainText"/>
    <w:autoRedefine/>
    <w:uiPriority w:val="39"/>
    <w:unhideWhenUsed/>
    <w:pPr>
      <w:spacing w:before="360" w:line="276" w:lineRule="auto"/>
      <w:ind w:firstLine="0"/>
      <w:jc w:val="left"/>
    </w:pPr>
    <w:rPr>
      <w:rFonts w:asciiTheme="majorHAnsi" w:eastAsiaTheme="minorEastAsia" w:hAnsiTheme="majorHAnsi" w:cstheme="minorBidi"/>
      <w:b/>
      <w:bCs/>
      <w:caps/>
      <w:szCs w:val="24"/>
      <w:lang w:val="en-GB" w:eastAsia="zh-CN"/>
    </w:rPr>
  </w:style>
  <w:style w:type="paragraph" w:styleId="TOC4">
    <w:name w:val="toc 4"/>
    <w:basedOn w:val="a"/>
    <w:next w:val="a"/>
    <w:autoRedefine/>
    <w:uiPriority w:val="39"/>
    <w:unhideWhenUsed/>
    <w:pPr>
      <w:spacing w:after="0"/>
      <w:ind w:left="440"/>
    </w:pPr>
    <w:rPr>
      <w:sz w:val="20"/>
      <w:szCs w:val="20"/>
    </w:rPr>
  </w:style>
  <w:style w:type="paragraph" w:styleId="af4">
    <w:name w:val="footnote text"/>
    <w:basedOn w:val="a"/>
    <w:next w:val="TFReferencesSection"/>
    <w:link w:val="af5"/>
    <w:qFormat/>
    <w:pPr>
      <w:spacing w:line="240" w:lineRule="auto"/>
      <w:jc w:val="both"/>
    </w:pPr>
    <w:rPr>
      <w:rFonts w:ascii="Times" w:eastAsia="Times New Roman" w:hAnsi="Times" w:cs="Times New Roman"/>
      <w:sz w:val="24"/>
      <w:szCs w:val="20"/>
      <w:lang w:val="en-US" w:eastAsia="en-US"/>
    </w:rPr>
  </w:style>
  <w:style w:type="paragraph" w:customStyle="1" w:styleId="TFReferencesSection">
    <w:name w:val="TF_References_Section"/>
    <w:basedOn w:val="a"/>
    <w:qFormat/>
    <w:pPr>
      <w:spacing w:line="480" w:lineRule="auto"/>
      <w:ind w:firstLine="187"/>
      <w:jc w:val="both"/>
    </w:pPr>
    <w:rPr>
      <w:rFonts w:ascii="Times" w:eastAsia="Times New Roman" w:hAnsi="Times" w:cs="Times New Roman"/>
      <w:sz w:val="24"/>
      <w:szCs w:val="20"/>
      <w:lang w:val="en-US" w:eastAsia="en-US"/>
    </w:rPr>
  </w:style>
  <w:style w:type="paragraph" w:styleId="TOC6">
    <w:name w:val="toc 6"/>
    <w:basedOn w:val="a"/>
    <w:next w:val="a"/>
    <w:autoRedefine/>
    <w:uiPriority w:val="39"/>
    <w:unhideWhenUsed/>
    <w:pPr>
      <w:spacing w:after="0"/>
      <w:ind w:left="880"/>
    </w:pPr>
    <w:rPr>
      <w:sz w:val="20"/>
      <w:szCs w:val="20"/>
    </w:rPr>
  </w:style>
  <w:style w:type="paragraph" w:styleId="af6">
    <w:name w:val="table of figures"/>
    <w:basedOn w:val="TAMainText"/>
    <w:next w:val="TAMainText"/>
    <w:link w:val="af7"/>
    <w:uiPriority w:val="99"/>
    <w:unhideWhenUsed/>
    <w:pPr>
      <w:spacing w:line="276" w:lineRule="auto"/>
      <w:ind w:firstLine="0"/>
      <w:jc w:val="left"/>
    </w:pPr>
    <w:rPr>
      <w:rFonts w:asciiTheme="minorHAnsi" w:eastAsiaTheme="minorEastAsia" w:hAnsiTheme="minorHAnsi" w:cstheme="minorBidi"/>
      <w:i/>
      <w:iCs/>
      <w:sz w:val="20"/>
      <w:lang w:val="en-GB" w:eastAsia="zh-CN"/>
    </w:rPr>
  </w:style>
  <w:style w:type="paragraph" w:styleId="TOC2">
    <w:name w:val="toc 2"/>
    <w:basedOn w:val="a"/>
    <w:next w:val="a"/>
    <w:autoRedefine/>
    <w:uiPriority w:val="39"/>
    <w:unhideWhenUsed/>
    <w:pPr>
      <w:spacing w:before="240" w:after="0"/>
    </w:pPr>
    <w:rPr>
      <w:b/>
      <w:bCs/>
      <w:sz w:val="20"/>
      <w:szCs w:val="20"/>
    </w:rPr>
  </w:style>
  <w:style w:type="paragraph" w:styleId="TOC9">
    <w:name w:val="toc 9"/>
    <w:basedOn w:val="a"/>
    <w:next w:val="a"/>
    <w:autoRedefine/>
    <w:uiPriority w:val="39"/>
    <w:unhideWhenUsed/>
    <w:pPr>
      <w:spacing w:after="0"/>
      <w:ind w:left="1540"/>
    </w:pPr>
    <w:rPr>
      <w:sz w:val="20"/>
      <w:szCs w:val="20"/>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af8">
    <w:name w:val="Normal (Web)"/>
    <w:basedOn w:val="a"/>
    <w:uiPriority w:val="99"/>
    <w:unhideWhenUsed/>
    <w:qFormat/>
    <w:pPr>
      <w:spacing w:before="100" w:beforeAutospacing="1" w:after="100" w:afterAutospacing="1" w:line="240" w:lineRule="auto"/>
    </w:pPr>
    <w:rPr>
      <w:rFonts w:ascii="Times New Roman" w:hAnsi="Times New Roman" w:cs="Times New Roman"/>
      <w:sz w:val="24"/>
      <w:szCs w:val="24"/>
    </w:rPr>
  </w:style>
  <w:style w:type="paragraph" w:styleId="af9">
    <w:name w:val="Title"/>
    <w:basedOn w:val="a"/>
    <w:next w:val="a"/>
    <w:link w:val="afa"/>
    <w:qFormat/>
    <w:pPr>
      <w:pBdr>
        <w:bottom w:val="single" w:sz="8" w:space="4" w:color="4F81BD" w:themeColor="accent1"/>
      </w:pBdr>
      <w:spacing w:after="300" w:line="240" w:lineRule="auto"/>
      <w:contextualSpacing/>
      <w:jc w:val="both"/>
    </w:pPr>
    <w:rPr>
      <w:rFonts w:asciiTheme="majorHAnsi" w:eastAsiaTheme="majorEastAsia" w:hAnsiTheme="majorHAnsi" w:cstheme="majorBidi"/>
      <w:color w:val="17365D" w:themeColor="text2" w:themeShade="BF"/>
      <w:spacing w:val="5"/>
      <w:kern w:val="28"/>
      <w:sz w:val="52"/>
      <w:szCs w:val="52"/>
      <w:lang w:val="en-US" w:eastAsia="en-US"/>
    </w:rPr>
  </w:style>
  <w:style w:type="paragraph" w:styleId="afb">
    <w:name w:val="annotation subject"/>
    <w:basedOn w:val="a6"/>
    <w:next w:val="a6"/>
    <w:link w:val="afc"/>
    <w:rPr>
      <w:b/>
      <w:bCs/>
    </w:rPr>
  </w:style>
  <w:style w:type="table" w:styleId="afd">
    <w:name w:val="Table Grid"/>
    <w:basedOn w:val="a1"/>
    <w:qFormat/>
    <w:rPr>
      <w:rFonts w:eastAsia="Times New Roman"/>
      <w:lang w:eastAsia="en-GB"/>
    </w:rPr>
    <w:tblPr>
      <w:jc w:val="center"/>
      <w:tblCellMar>
        <w:left w:w="0" w:type="dxa"/>
        <w:right w:w="0" w:type="dxa"/>
      </w:tblCellMar>
    </w:tblPr>
    <w:trPr>
      <w:jc w:val="center"/>
    </w:trPr>
  </w:style>
  <w:style w:type="table" w:styleId="21">
    <w:name w:val="Table Classic 2"/>
    <w:basedOn w:val="a1"/>
    <w:pPr>
      <w:jc w:val="both"/>
    </w:pPr>
    <w:rPr>
      <w:rFonts w:ascii="New York" w:hAnsi="New York"/>
      <w:lang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
    <w:name w:val="Light Shading Accent 3"/>
    <w:basedOn w:val="a1"/>
    <w:uiPriority w:val="60"/>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5">
    <w:name w:val="Medium Shading 2 Accent 5"/>
    <w:basedOn w:val="a1"/>
    <w:uiPriority w:val="64"/>
    <w:rPr>
      <w:lang w:eastAsia="ja-JP"/>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e">
    <w:name w:val="Strong"/>
    <w:basedOn w:val="a0"/>
    <w:uiPriority w:val="22"/>
    <w:qFormat/>
    <w:rPr>
      <w:b/>
      <w:bCs/>
    </w:rPr>
  </w:style>
  <w:style w:type="character" w:styleId="aff">
    <w:name w:val="endnote reference"/>
    <w:basedOn w:val="a0"/>
    <w:qFormat/>
    <w:rPr>
      <w:vertAlign w:val="superscript"/>
    </w:rPr>
  </w:style>
  <w:style w:type="character" w:styleId="aff0">
    <w:name w:val="page number"/>
    <w:basedOn w:val="a0"/>
    <w:qFormat/>
  </w:style>
  <w:style w:type="character" w:styleId="aff1">
    <w:name w:val="FollowedHyperlink"/>
    <w:qFormat/>
    <w:rPr>
      <w:color w:val="800080"/>
      <w:u w:val="single"/>
    </w:rPr>
  </w:style>
  <w:style w:type="character" w:styleId="aff2">
    <w:name w:val="Emphasis"/>
    <w:basedOn w:val="a0"/>
    <w:uiPriority w:val="20"/>
    <w:qFormat/>
    <w:rPr>
      <w:i/>
      <w:iCs/>
    </w:rPr>
  </w:style>
  <w:style w:type="character" w:styleId="aff3">
    <w:name w:val="line number"/>
    <w:basedOn w:val="a0"/>
    <w:qFormat/>
  </w:style>
  <w:style w:type="character" w:styleId="aff4">
    <w:name w:val="Hyperlink"/>
    <w:uiPriority w:val="99"/>
    <w:qFormat/>
    <w:rPr>
      <w:color w:val="0000FF"/>
      <w:u w:val="single"/>
    </w:rPr>
  </w:style>
  <w:style w:type="character" w:styleId="HTML1">
    <w:name w:val="HTML Code"/>
    <w:basedOn w:val="a0"/>
    <w:uiPriority w:val="99"/>
    <w:semiHidden/>
    <w:unhideWhenUsed/>
    <w:rPr>
      <w:rFonts w:ascii="宋体" w:eastAsia="宋体" w:hAnsi="宋体" w:cs="宋体"/>
      <w:sz w:val="24"/>
      <w:szCs w:val="24"/>
    </w:rPr>
  </w:style>
  <w:style w:type="character" w:styleId="aff5">
    <w:name w:val="annotation reference"/>
    <w:basedOn w:val="a0"/>
    <w:rPr>
      <w:sz w:val="16"/>
      <w:szCs w:val="16"/>
    </w:rPr>
  </w:style>
  <w:style w:type="character" w:styleId="HTML2">
    <w:name w:val="HTML Cite"/>
    <w:basedOn w:val="a0"/>
    <w:uiPriority w:val="99"/>
    <w:unhideWhenUsed/>
    <w:rPr>
      <w:i/>
      <w:iCs/>
    </w:rPr>
  </w:style>
  <w:style w:type="character" w:customStyle="1" w:styleId="10">
    <w:name w:val="标题 1 字符"/>
    <w:basedOn w:val="a0"/>
    <w:link w:val="1"/>
    <w:uiPriority w:val="9"/>
    <w:qFormat/>
    <w:rPr>
      <w:rFonts w:ascii="Times New Roman" w:eastAsiaTheme="majorEastAsia" w:hAnsi="Times New Roman" w:cstheme="majorBidi"/>
      <w:b/>
      <w:bCs/>
      <w:sz w:val="28"/>
      <w:szCs w:val="28"/>
      <w:lang w:val="en-US" w:eastAsia="en-US"/>
    </w:rPr>
  </w:style>
  <w:style w:type="character" w:customStyle="1" w:styleId="20">
    <w:name w:val="标题 2 字符"/>
    <w:basedOn w:val="a0"/>
    <w:link w:val="2"/>
    <w:qFormat/>
    <w:rPr>
      <w:rFonts w:ascii="Times New Roman" w:eastAsiaTheme="majorEastAsia" w:hAnsi="Times New Roman" w:cstheme="majorBidi"/>
      <w:b/>
      <w:bCs/>
      <w:sz w:val="26"/>
      <w:szCs w:val="26"/>
      <w:lang w:val="en-US" w:eastAsia="en-US"/>
    </w:rPr>
  </w:style>
  <w:style w:type="character" w:customStyle="1" w:styleId="30">
    <w:name w:val="标题 3 字符"/>
    <w:basedOn w:val="a0"/>
    <w:link w:val="3"/>
    <w:qFormat/>
    <w:rPr>
      <w:rFonts w:ascii="Times New Roman" w:eastAsia="Times New Roman" w:hAnsi="Times New Roman" w:cs="Times New Roman"/>
      <w:b/>
      <w:kern w:val="20"/>
      <w:sz w:val="24"/>
      <w:szCs w:val="24"/>
      <w:lang w:val="en-US" w:eastAsia="en-US"/>
    </w:rPr>
  </w:style>
  <w:style w:type="character" w:customStyle="1" w:styleId="40">
    <w:name w:val="标题 4 字符"/>
    <w:basedOn w:val="a0"/>
    <w:link w:val="4"/>
    <w:uiPriority w:val="9"/>
    <w:qFormat/>
    <w:rPr>
      <w:rFonts w:ascii="Times New Roman" w:eastAsiaTheme="majorEastAsia" w:hAnsi="Times New Roman" w:cstheme="majorBidi"/>
      <w:b/>
      <w:bCs/>
      <w:i/>
      <w:iCs/>
      <w:sz w:val="24"/>
      <w:szCs w:val="20"/>
      <w:lang w:val="en-US" w:eastAsia="en-US"/>
    </w:rPr>
  </w:style>
  <w:style w:type="character" w:customStyle="1" w:styleId="50">
    <w:name w:val="标题 5 字符"/>
    <w:basedOn w:val="a0"/>
    <w:link w:val="5"/>
    <w:uiPriority w:val="9"/>
    <w:qFormat/>
    <w:rPr>
      <w:rFonts w:ascii="Times New Roman" w:eastAsiaTheme="majorEastAsia" w:hAnsi="Times New Roman" w:cstheme="majorBidi"/>
      <w:sz w:val="24"/>
      <w:szCs w:val="20"/>
      <w:lang w:val="en-US" w:eastAsia="en-US"/>
    </w:rPr>
  </w:style>
  <w:style w:type="character" w:customStyle="1" w:styleId="60">
    <w:name w:val="标题 6 字符"/>
    <w:basedOn w:val="a0"/>
    <w:link w:val="6"/>
    <w:uiPriority w:val="9"/>
    <w:semiHidden/>
    <w:qFormat/>
    <w:rPr>
      <w:rFonts w:ascii="Times New Roman" w:eastAsiaTheme="majorEastAsia" w:hAnsi="Times New Roman" w:cstheme="majorBidi"/>
      <w:i/>
      <w:iCs/>
      <w:sz w:val="24"/>
      <w:szCs w:val="20"/>
      <w:lang w:val="en-US" w:eastAsia="en-US"/>
    </w:rPr>
  </w:style>
  <w:style w:type="character" w:customStyle="1" w:styleId="af3">
    <w:name w:val="页眉 字符"/>
    <w:basedOn w:val="a0"/>
    <w:link w:val="af2"/>
    <w:qFormat/>
  </w:style>
  <w:style w:type="character" w:customStyle="1" w:styleId="af1">
    <w:name w:val="页脚 字符"/>
    <w:basedOn w:val="a0"/>
    <w:link w:val="af0"/>
    <w:uiPriority w:val="99"/>
  </w:style>
  <w:style w:type="character" w:customStyle="1" w:styleId="ab">
    <w:name w:val="日期 字符"/>
    <w:basedOn w:val="a0"/>
    <w:link w:val="aa"/>
    <w:qFormat/>
  </w:style>
  <w:style w:type="paragraph" w:customStyle="1" w:styleId="VDTableTitle">
    <w:name w:val="VD_Table_Title"/>
    <w:basedOn w:val="a"/>
    <w:next w:val="a"/>
    <w:pPr>
      <w:spacing w:line="480" w:lineRule="auto"/>
      <w:jc w:val="both"/>
    </w:pPr>
    <w:rPr>
      <w:rFonts w:ascii="Times" w:eastAsia="Times New Roman" w:hAnsi="Times" w:cs="Times New Roman"/>
      <w:sz w:val="24"/>
      <w:szCs w:val="20"/>
      <w:lang w:val="en-US" w:eastAsia="en-US"/>
    </w:rPr>
  </w:style>
  <w:style w:type="paragraph" w:customStyle="1" w:styleId="G4aTableTitle">
    <w:name w:val="G4a Table Title"/>
    <w:qFormat/>
    <w:pPr>
      <w:keepNext/>
      <w:keepLines/>
      <w:pBdr>
        <w:bottom w:val="single" w:sz="6" w:space="1" w:color="auto"/>
      </w:pBdr>
      <w:spacing w:before="120" w:after="120" w:line="190" w:lineRule="exact"/>
    </w:pPr>
    <w:rPr>
      <w:rFonts w:eastAsia="Times New Roman"/>
      <w:sz w:val="16"/>
      <w:lang w:val="en-GB" w:eastAsia="en-GB"/>
    </w:rPr>
  </w:style>
  <w:style w:type="paragraph" w:customStyle="1" w:styleId="G4bTableBody">
    <w:name w:val="G4b Table Body"/>
    <w:qFormat/>
    <w:pPr>
      <w:keepNext/>
      <w:keepLines/>
      <w:jc w:val="center"/>
    </w:pPr>
    <w:rPr>
      <w:rFonts w:eastAsia="Times New Roman"/>
      <w:sz w:val="16"/>
      <w:szCs w:val="16"/>
      <w:lang w:val="en-GB" w:eastAsia="en-GB"/>
    </w:rPr>
  </w:style>
  <w:style w:type="character" w:customStyle="1" w:styleId="a9">
    <w:name w:val="正文文本 字符"/>
    <w:basedOn w:val="a0"/>
    <w:link w:val="a8"/>
    <w:uiPriority w:val="99"/>
    <w:qFormat/>
    <w:rPr>
      <w:rFonts w:ascii="Times" w:eastAsia="Times New Roman" w:hAnsi="Times" w:cs="Times New Roman"/>
      <w:b/>
      <w:sz w:val="40"/>
      <w:szCs w:val="20"/>
      <w:lang w:val="en-US" w:eastAsia="en-US"/>
    </w:rPr>
  </w:style>
  <w:style w:type="character" w:customStyle="1" w:styleId="af5">
    <w:name w:val="脚注文本 字符"/>
    <w:basedOn w:val="a0"/>
    <w:link w:val="af4"/>
    <w:uiPriority w:val="99"/>
    <w:rPr>
      <w:rFonts w:ascii="Times" w:eastAsia="Times New Roman" w:hAnsi="Times" w:cs="Times New Roman"/>
      <w:sz w:val="24"/>
      <w:szCs w:val="20"/>
      <w:lang w:val="en-US" w:eastAsia="en-US"/>
    </w:rPr>
  </w:style>
  <w:style w:type="paragraph" w:customStyle="1" w:styleId="BATitle">
    <w:name w:val="BA_Title"/>
    <w:basedOn w:val="a"/>
    <w:next w:val="BBAuthorName"/>
    <w:qFormat/>
    <w:pPr>
      <w:spacing w:before="720" w:after="360" w:line="480" w:lineRule="auto"/>
      <w:jc w:val="center"/>
    </w:pPr>
    <w:rPr>
      <w:rFonts w:ascii="Times New Roman" w:eastAsia="Times New Roman" w:hAnsi="Times New Roman" w:cs="Times New Roman"/>
      <w:sz w:val="44"/>
      <w:szCs w:val="20"/>
      <w:lang w:val="en-US" w:eastAsia="en-US"/>
    </w:rPr>
  </w:style>
  <w:style w:type="paragraph" w:customStyle="1" w:styleId="BBAuthorName">
    <w:name w:val="BB_Author_Name"/>
    <w:basedOn w:val="a"/>
    <w:next w:val="BCAuthorAddress"/>
    <w:qFormat/>
    <w:pPr>
      <w:spacing w:after="240" w:line="480" w:lineRule="auto"/>
      <w:jc w:val="center"/>
    </w:pPr>
    <w:rPr>
      <w:rFonts w:ascii="Times" w:eastAsia="Times New Roman" w:hAnsi="Times" w:cs="Times New Roman"/>
      <w:i/>
      <w:sz w:val="24"/>
      <w:szCs w:val="20"/>
      <w:lang w:val="en-US" w:eastAsia="en-US"/>
    </w:rPr>
  </w:style>
  <w:style w:type="paragraph" w:customStyle="1" w:styleId="BCAuthorAddress">
    <w:name w:val="BC_Author_Address"/>
    <w:basedOn w:val="a"/>
    <w:next w:val="BIEmailAddress"/>
    <w:qFormat/>
    <w:pPr>
      <w:spacing w:after="240" w:line="480" w:lineRule="auto"/>
      <w:jc w:val="center"/>
    </w:pPr>
    <w:rPr>
      <w:rFonts w:ascii="Times" w:eastAsia="Times New Roman" w:hAnsi="Times" w:cs="Times New Roman"/>
      <w:sz w:val="24"/>
      <w:szCs w:val="20"/>
      <w:lang w:val="en-US" w:eastAsia="en-US"/>
    </w:rPr>
  </w:style>
  <w:style w:type="paragraph" w:customStyle="1" w:styleId="BIEmailAddress">
    <w:name w:val="BI_Email_Address"/>
    <w:basedOn w:val="a"/>
    <w:next w:val="AIReceivedDate"/>
    <w:qFormat/>
    <w:pPr>
      <w:spacing w:line="480" w:lineRule="auto"/>
      <w:jc w:val="both"/>
    </w:pPr>
    <w:rPr>
      <w:rFonts w:ascii="Times" w:eastAsia="Times New Roman" w:hAnsi="Times" w:cs="Times New Roman"/>
      <w:sz w:val="24"/>
      <w:szCs w:val="20"/>
      <w:lang w:val="en-US" w:eastAsia="en-US"/>
    </w:rPr>
  </w:style>
  <w:style w:type="paragraph" w:customStyle="1" w:styleId="AIReceivedDate">
    <w:name w:val="AI_Received_Date"/>
    <w:basedOn w:val="a"/>
    <w:next w:val="BDAbstract"/>
    <w:qFormat/>
    <w:pPr>
      <w:spacing w:after="240" w:line="480" w:lineRule="auto"/>
      <w:jc w:val="both"/>
    </w:pPr>
    <w:rPr>
      <w:rFonts w:ascii="Times" w:eastAsia="Times New Roman" w:hAnsi="Times" w:cs="Times New Roman"/>
      <w:b/>
      <w:sz w:val="24"/>
      <w:szCs w:val="20"/>
      <w:lang w:val="en-US" w:eastAsia="en-US"/>
    </w:rPr>
  </w:style>
  <w:style w:type="paragraph" w:customStyle="1" w:styleId="BDAbstract">
    <w:name w:val="BD_Abstract"/>
    <w:basedOn w:val="a"/>
    <w:next w:val="TAMainText"/>
    <w:link w:val="BDAbstractChar"/>
    <w:qFormat/>
    <w:pPr>
      <w:spacing w:before="360" w:after="360" w:line="480" w:lineRule="auto"/>
      <w:jc w:val="both"/>
    </w:pPr>
    <w:rPr>
      <w:rFonts w:ascii="Times" w:eastAsia="Times New Roman" w:hAnsi="Times" w:cs="Times New Roman"/>
      <w:sz w:val="24"/>
      <w:szCs w:val="20"/>
      <w:lang w:val="en-US" w:eastAsia="en-US"/>
    </w:rPr>
  </w:style>
  <w:style w:type="character" w:customStyle="1" w:styleId="BDAbstractChar">
    <w:name w:val="BD_Abstract Char"/>
    <w:link w:val="BDAbstract"/>
    <w:qFormat/>
    <w:rPr>
      <w:rFonts w:ascii="Times" w:eastAsia="Times New Roman" w:hAnsi="Times" w:cs="Times New Roman"/>
      <w:sz w:val="24"/>
      <w:szCs w:val="20"/>
      <w:lang w:val="en-US" w:eastAsia="en-US"/>
    </w:rPr>
  </w:style>
  <w:style w:type="paragraph" w:customStyle="1" w:styleId="TDAcknowledgments">
    <w:name w:val="TD_Acknowledgments"/>
    <w:basedOn w:val="a"/>
    <w:next w:val="a"/>
    <w:qFormat/>
    <w:pPr>
      <w:spacing w:before="200" w:line="480" w:lineRule="auto"/>
      <w:ind w:firstLine="202"/>
      <w:jc w:val="both"/>
    </w:pPr>
    <w:rPr>
      <w:rFonts w:ascii="Times" w:eastAsia="Times New Roman" w:hAnsi="Times" w:cs="Times New Roman"/>
      <w:sz w:val="24"/>
      <w:szCs w:val="20"/>
      <w:lang w:val="en-US" w:eastAsia="en-US"/>
    </w:rPr>
  </w:style>
  <w:style w:type="paragraph" w:customStyle="1" w:styleId="TESupportingInformation">
    <w:name w:val="TE_Supporting_Information"/>
    <w:basedOn w:val="a"/>
    <w:next w:val="a"/>
    <w:qFormat/>
    <w:pPr>
      <w:spacing w:line="480" w:lineRule="auto"/>
      <w:ind w:firstLine="187"/>
      <w:jc w:val="both"/>
    </w:pPr>
    <w:rPr>
      <w:rFonts w:ascii="Times" w:eastAsia="Times New Roman" w:hAnsi="Times" w:cs="Times New Roman"/>
      <w:sz w:val="24"/>
      <w:szCs w:val="20"/>
      <w:lang w:val="en-US" w:eastAsia="en-US"/>
    </w:rPr>
  </w:style>
  <w:style w:type="paragraph" w:customStyle="1" w:styleId="VCSchemeTitle">
    <w:name w:val="VC_Scheme_Title"/>
    <w:basedOn w:val="a"/>
    <w:next w:val="a"/>
    <w:qFormat/>
    <w:pPr>
      <w:spacing w:line="480" w:lineRule="auto"/>
      <w:jc w:val="both"/>
    </w:pPr>
    <w:rPr>
      <w:rFonts w:ascii="Times" w:eastAsia="Times New Roman" w:hAnsi="Times" w:cs="Times New Roman"/>
      <w:sz w:val="24"/>
      <w:szCs w:val="20"/>
      <w:lang w:val="en-US" w:eastAsia="en-US"/>
    </w:rPr>
  </w:style>
  <w:style w:type="paragraph" w:customStyle="1" w:styleId="VAFigureCaption">
    <w:name w:val="VA_Figure_Caption"/>
    <w:basedOn w:val="a"/>
    <w:next w:val="a"/>
    <w:qFormat/>
    <w:pPr>
      <w:spacing w:line="480" w:lineRule="auto"/>
      <w:jc w:val="both"/>
    </w:pPr>
    <w:rPr>
      <w:rFonts w:ascii="Times" w:eastAsia="Times New Roman" w:hAnsi="Times" w:cs="Times New Roman"/>
      <w:sz w:val="24"/>
      <w:szCs w:val="20"/>
      <w:lang w:val="en-US" w:eastAsia="en-US"/>
    </w:rPr>
  </w:style>
  <w:style w:type="paragraph" w:customStyle="1" w:styleId="VBChartTitle">
    <w:name w:val="VB_Chart_Title"/>
    <w:basedOn w:val="a"/>
    <w:next w:val="a"/>
    <w:qFormat/>
    <w:pPr>
      <w:spacing w:line="480" w:lineRule="auto"/>
      <w:jc w:val="both"/>
    </w:pPr>
    <w:rPr>
      <w:rFonts w:ascii="Times" w:eastAsia="Times New Roman" w:hAnsi="Times" w:cs="Times New Roman"/>
      <w:sz w:val="24"/>
      <w:szCs w:val="20"/>
      <w:lang w:val="en-US" w:eastAsia="en-US"/>
    </w:rPr>
  </w:style>
  <w:style w:type="paragraph" w:customStyle="1" w:styleId="FETableFootnote">
    <w:name w:val="FE_Table_Footnote"/>
    <w:basedOn w:val="a"/>
    <w:next w:val="a"/>
    <w:qFormat/>
    <w:pPr>
      <w:spacing w:line="240" w:lineRule="auto"/>
      <w:ind w:firstLine="187"/>
      <w:jc w:val="both"/>
    </w:pPr>
    <w:rPr>
      <w:rFonts w:ascii="Times" w:eastAsia="Times New Roman" w:hAnsi="Times" w:cs="Times New Roman"/>
      <w:sz w:val="24"/>
      <w:szCs w:val="20"/>
      <w:lang w:val="en-US" w:eastAsia="en-US"/>
    </w:rPr>
  </w:style>
  <w:style w:type="paragraph" w:customStyle="1" w:styleId="FCChartFootnote">
    <w:name w:val="FC_Chart_Footnote"/>
    <w:basedOn w:val="a"/>
    <w:next w:val="a"/>
    <w:qFormat/>
    <w:pPr>
      <w:spacing w:line="240" w:lineRule="auto"/>
      <w:ind w:firstLine="187"/>
      <w:jc w:val="both"/>
    </w:pPr>
    <w:rPr>
      <w:rFonts w:ascii="Times" w:eastAsia="Times New Roman" w:hAnsi="Times" w:cs="Times New Roman"/>
      <w:sz w:val="24"/>
      <w:szCs w:val="20"/>
      <w:lang w:val="en-US" w:eastAsia="en-US"/>
    </w:rPr>
  </w:style>
  <w:style w:type="paragraph" w:customStyle="1" w:styleId="FDSchemeFootnote">
    <w:name w:val="FD_Scheme_Footnote"/>
    <w:basedOn w:val="a"/>
    <w:next w:val="a"/>
    <w:qFormat/>
    <w:pPr>
      <w:spacing w:line="240" w:lineRule="auto"/>
      <w:ind w:firstLine="187"/>
      <w:jc w:val="both"/>
    </w:pPr>
    <w:rPr>
      <w:rFonts w:ascii="Times" w:eastAsia="Times New Roman" w:hAnsi="Times" w:cs="Times New Roman"/>
      <w:sz w:val="24"/>
      <w:szCs w:val="20"/>
      <w:lang w:val="en-US" w:eastAsia="en-US"/>
    </w:rPr>
  </w:style>
  <w:style w:type="paragraph" w:customStyle="1" w:styleId="TCTableBody">
    <w:name w:val="TC_Table_Body"/>
    <w:basedOn w:val="a"/>
    <w:uiPriority w:val="99"/>
    <w:qFormat/>
    <w:pPr>
      <w:spacing w:line="240" w:lineRule="auto"/>
      <w:jc w:val="both"/>
    </w:pPr>
    <w:rPr>
      <w:rFonts w:ascii="Times" w:eastAsia="Times New Roman" w:hAnsi="Times" w:cs="Times New Roman"/>
      <w:sz w:val="24"/>
      <w:szCs w:val="20"/>
      <w:lang w:val="en-US" w:eastAsia="en-US"/>
    </w:rPr>
  </w:style>
  <w:style w:type="paragraph" w:customStyle="1" w:styleId="AFTitleRunningHead">
    <w:name w:val="AF_Title_Running_Head"/>
    <w:basedOn w:val="a"/>
    <w:next w:val="TAMainText"/>
    <w:qFormat/>
    <w:pPr>
      <w:spacing w:line="480" w:lineRule="auto"/>
      <w:jc w:val="both"/>
    </w:pPr>
    <w:rPr>
      <w:rFonts w:ascii="Times" w:eastAsia="Times New Roman" w:hAnsi="Times" w:cs="Times New Roman"/>
      <w:sz w:val="24"/>
      <w:szCs w:val="20"/>
      <w:lang w:val="en-US" w:eastAsia="en-US"/>
    </w:rPr>
  </w:style>
  <w:style w:type="paragraph" w:customStyle="1" w:styleId="BEAuthorBiography">
    <w:name w:val="BE_Author_Biography"/>
    <w:basedOn w:val="a"/>
    <w:qFormat/>
    <w:pPr>
      <w:spacing w:line="480" w:lineRule="auto"/>
      <w:jc w:val="both"/>
    </w:pPr>
    <w:rPr>
      <w:rFonts w:ascii="Times" w:eastAsia="Times New Roman" w:hAnsi="Times" w:cs="Times New Roman"/>
      <w:sz w:val="24"/>
      <w:szCs w:val="20"/>
      <w:lang w:val="en-US" w:eastAsia="en-US"/>
    </w:rPr>
  </w:style>
  <w:style w:type="paragraph" w:customStyle="1" w:styleId="FACorrespondingAuthorFootnote">
    <w:name w:val="FA_Corresponding_Author_Footnote"/>
    <w:basedOn w:val="a"/>
    <w:next w:val="TAMainText"/>
    <w:qFormat/>
    <w:pPr>
      <w:spacing w:line="480" w:lineRule="auto"/>
      <w:jc w:val="both"/>
    </w:pPr>
    <w:rPr>
      <w:rFonts w:ascii="Times" w:eastAsia="Times New Roman" w:hAnsi="Times" w:cs="Times New Roman"/>
      <w:sz w:val="24"/>
      <w:szCs w:val="20"/>
      <w:lang w:val="en-US" w:eastAsia="en-US"/>
    </w:rPr>
  </w:style>
  <w:style w:type="paragraph" w:customStyle="1" w:styleId="SNSynopsisTOC">
    <w:name w:val="SN_Synopsis_TOC"/>
    <w:basedOn w:val="a"/>
    <w:qFormat/>
    <w:pPr>
      <w:spacing w:line="480" w:lineRule="auto"/>
      <w:jc w:val="both"/>
    </w:pPr>
    <w:rPr>
      <w:rFonts w:ascii="Times" w:eastAsia="Times New Roman" w:hAnsi="Times" w:cs="Times New Roman"/>
      <w:sz w:val="24"/>
      <w:szCs w:val="20"/>
      <w:lang w:val="en-US" w:eastAsia="en-US"/>
    </w:rPr>
  </w:style>
  <w:style w:type="paragraph" w:customStyle="1" w:styleId="BGKeywords">
    <w:name w:val="BG_Keywords"/>
    <w:basedOn w:val="a"/>
    <w:qFormat/>
    <w:pPr>
      <w:spacing w:line="480" w:lineRule="auto"/>
      <w:jc w:val="both"/>
    </w:pPr>
    <w:rPr>
      <w:rFonts w:ascii="Times" w:eastAsia="Times New Roman" w:hAnsi="Times" w:cs="Times New Roman"/>
      <w:sz w:val="24"/>
      <w:szCs w:val="20"/>
      <w:lang w:val="en-US" w:eastAsia="en-US"/>
    </w:rPr>
  </w:style>
  <w:style w:type="paragraph" w:customStyle="1" w:styleId="BHBriefs">
    <w:name w:val="BH_Briefs"/>
    <w:basedOn w:val="a"/>
    <w:qFormat/>
    <w:pPr>
      <w:spacing w:line="480" w:lineRule="auto"/>
      <w:jc w:val="both"/>
    </w:pPr>
    <w:rPr>
      <w:rFonts w:ascii="Times" w:eastAsia="Times New Roman" w:hAnsi="Times" w:cs="Times New Roman"/>
      <w:sz w:val="24"/>
      <w:szCs w:val="20"/>
      <w:lang w:val="en-US" w:eastAsia="en-US"/>
    </w:rPr>
  </w:style>
  <w:style w:type="character" w:customStyle="1" w:styleId="af">
    <w:name w:val="批注框文本 字符"/>
    <w:basedOn w:val="a0"/>
    <w:link w:val="ae"/>
    <w:uiPriority w:val="99"/>
    <w:qFormat/>
    <w:rPr>
      <w:rFonts w:ascii="Tahoma" w:eastAsia="Times New Roman" w:hAnsi="Tahoma" w:cs="Tahoma"/>
      <w:sz w:val="16"/>
      <w:szCs w:val="16"/>
      <w:lang w:val="en-US" w:eastAsia="en-US"/>
    </w:rPr>
  </w:style>
  <w:style w:type="paragraph" w:customStyle="1" w:styleId="StyleFACorrespondingAuthorFootnote7pt">
    <w:name w:val="Style FA_Corresponding_Author_Footnote + 7 pt"/>
    <w:basedOn w:val="a"/>
    <w:next w:val="BGKeywords"/>
    <w:link w:val="StyleFACorrespondingAuthorFootnote7ptChar"/>
    <w:autoRedefine/>
    <w:qFormat/>
    <w:pPr>
      <w:spacing w:after="0" w:line="240" w:lineRule="auto"/>
    </w:pPr>
    <w:rPr>
      <w:rFonts w:ascii="Arno Pro" w:eastAsia="Times New Roman" w:hAnsi="Arno Pro" w:cs="Times New Roman"/>
      <w:kern w:val="20"/>
      <w:sz w:val="18"/>
      <w:szCs w:val="20"/>
      <w:lang w:val="en-US" w:eastAsia="en-US"/>
    </w:rPr>
  </w:style>
  <w:style w:type="character" w:customStyle="1" w:styleId="StyleFACorrespondingAuthorFootnote7ptChar">
    <w:name w:val="Style FA_Corresponding_Author_Footnote + 7 pt Char"/>
    <w:link w:val="StyleFACorrespondingAuthorFootnote7pt"/>
    <w:qFormat/>
    <w:rPr>
      <w:rFonts w:ascii="Arno Pro" w:eastAsia="Times New Roman" w:hAnsi="Arno Pro" w:cs="Times New Roman"/>
      <w:kern w:val="20"/>
      <w:sz w:val="18"/>
      <w:szCs w:val="20"/>
      <w:lang w:val="en-US" w:eastAsia="en-US"/>
    </w:rPr>
  </w:style>
  <w:style w:type="paragraph" w:customStyle="1" w:styleId="FAAuthorInfoSubtitle">
    <w:name w:val="FA_Author_Info_Subtitle"/>
    <w:basedOn w:val="a"/>
    <w:link w:val="FAAuthorInfoSubtitleChar"/>
    <w:autoRedefine/>
    <w:qFormat/>
    <w:pPr>
      <w:spacing w:before="120" w:after="60" w:line="480" w:lineRule="auto"/>
    </w:pPr>
    <w:rPr>
      <w:rFonts w:ascii="Times" w:eastAsia="Times New Roman" w:hAnsi="Times" w:cs="Times New Roman"/>
      <w:b/>
      <w:sz w:val="24"/>
      <w:szCs w:val="20"/>
      <w:lang w:val="en-US" w:eastAsia="en-US"/>
    </w:rPr>
  </w:style>
  <w:style w:type="character" w:customStyle="1" w:styleId="FAAuthorInfoSubtitleChar">
    <w:name w:val="FA_Author_Info_Subtitle Char"/>
    <w:link w:val="FAAuthorInfoSubtitle"/>
    <w:qFormat/>
    <w:rPr>
      <w:rFonts w:ascii="Times" w:eastAsia="Times New Roman" w:hAnsi="Times" w:cs="Times New Roman"/>
      <w:b/>
      <w:sz w:val="24"/>
      <w:szCs w:val="20"/>
      <w:lang w:val="en-US" w:eastAsia="en-US"/>
    </w:rPr>
  </w:style>
  <w:style w:type="paragraph" w:customStyle="1" w:styleId="01PaperTitle">
    <w:name w:val="01 Paper Title"/>
    <w:qFormat/>
    <w:pPr>
      <w:spacing w:after="180" w:line="360" w:lineRule="exact"/>
    </w:pPr>
    <w:rPr>
      <w:rFonts w:eastAsia="Times New Roman"/>
      <w:b/>
      <w:position w:val="7"/>
      <w:sz w:val="32"/>
      <w:szCs w:val="32"/>
      <w:lang w:val="en-GB" w:eastAsia="en-GB"/>
    </w:rPr>
  </w:style>
  <w:style w:type="paragraph" w:customStyle="1" w:styleId="02PaperAuthors">
    <w:name w:val="02 Paper Authors"/>
    <w:qFormat/>
    <w:pPr>
      <w:spacing w:line="240" w:lineRule="exact"/>
    </w:pPr>
    <w:rPr>
      <w:rFonts w:eastAsia="Times New Roman"/>
      <w:b/>
      <w:sz w:val="22"/>
      <w:szCs w:val="22"/>
      <w:lang w:val="en-GB" w:eastAsia="en-GB"/>
    </w:rPr>
  </w:style>
  <w:style w:type="paragraph" w:customStyle="1" w:styleId="N1AuthorAddresses">
    <w:name w:val="N1 Author Addresses"/>
    <w:qFormat/>
    <w:pPr>
      <w:spacing w:line="190" w:lineRule="exact"/>
    </w:pPr>
    <w:rPr>
      <w:rFonts w:eastAsia="Times New Roman"/>
      <w:i/>
      <w:sz w:val="16"/>
      <w:lang w:val="en-GB" w:eastAsia="en-GB"/>
    </w:rPr>
  </w:style>
  <w:style w:type="paragraph" w:customStyle="1" w:styleId="03Abstract">
    <w:name w:val="03 Abstract"/>
    <w:qFormat/>
    <w:pPr>
      <w:spacing w:after="240" w:line="240" w:lineRule="exact"/>
      <w:ind w:right="2268"/>
    </w:pPr>
    <w:rPr>
      <w:rFonts w:eastAsia="Times New Roman"/>
      <w:sz w:val="18"/>
      <w:szCs w:val="18"/>
      <w:lang w:val="en-GB" w:eastAsia="en-GB"/>
    </w:rPr>
  </w:style>
  <w:style w:type="paragraph" w:customStyle="1" w:styleId="G1aFigureImage">
    <w:name w:val="G1a Figure Image"/>
    <w:next w:val="G1bFigureCaption"/>
    <w:qFormat/>
    <w:pPr>
      <w:shd w:val="solid" w:color="FFFFFF" w:fill="FFFFFF"/>
      <w:spacing w:before="160" w:after="40"/>
      <w:jc w:val="center"/>
    </w:pPr>
    <w:rPr>
      <w:rFonts w:eastAsia="Times New Roman"/>
      <w:sz w:val="18"/>
      <w:lang w:val="en-GB" w:eastAsia="en-GB"/>
    </w:rPr>
  </w:style>
  <w:style w:type="paragraph" w:customStyle="1" w:styleId="G1bFigureCaption">
    <w:name w:val="G1b Figure Caption"/>
    <w:basedOn w:val="a"/>
    <w:next w:val="08ArticleText"/>
    <w:qFormat/>
    <w:pPr>
      <w:shd w:val="solid" w:color="FFFFFF" w:fill="FFFFFF"/>
      <w:spacing w:before="40" w:after="160" w:line="190" w:lineRule="exact"/>
      <w:jc w:val="center"/>
    </w:pPr>
    <w:rPr>
      <w:rFonts w:ascii="Times New Roman" w:eastAsia="Times New Roman" w:hAnsi="Times New Roman" w:cs="Times New Roman"/>
      <w:sz w:val="16"/>
      <w:szCs w:val="20"/>
      <w:lang w:eastAsia="en-GB"/>
    </w:rPr>
  </w:style>
  <w:style w:type="paragraph" w:customStyle="1" w:styleId="08ArticleText">
    <w:name w:val="08 Article Text"/>
    <w:uiPriority w:val="99"/>
    <w:qFormat/>
    <w:pPr>
      <w:widowControl w:val="0"/>
      <w:tabs>
        <w:tab w:val="left" w:pos="198"/>
      </w:tabs>
      <w:spacing w:line="230" w:lineRule="exact"/>
      <w:jc w:val="both"/>
    </w:pPr>
    <w:rPr>
      <w:rFonts w:eastAsia="Times New Roman"/>
      <w:sz w:val="18"/>
      <w:szCs w:val="18"/>
      <w:lang w:val="en-GB" w:eastAsia="en-GB"/>
    </w:rPr>
  </w:style>
  <w:style w:type="paragraph" w:customStyle="1" w:styleId="04AHeading">
    <w:name w:val="04 A Heading"/>
    <w:basedOn w:val="TAMainText"/>
    <w:next w:val="TAMainText"/>
    <w:qFormat/>
    <w:pPr>
      <w:spacing w:before="240" w:after="120" w:line="240" w:lineRule="exact"/>
      <w:jc w:val="left"/>
    </w:pPr>
    <w:rPr>
      <w:rFonts w:ascii="Times New Roman" w:hAnsi="Times New Roman"/>
      <w:b/>
      <w:lang w:eastAsia="en-GB"/>
    </w:rPr>
  </w:style>
  <w:style w:type="paragraph" w:customStyle="1" w:styleId="05BHeading">
    <w:name w:val="05 B Heading"/>
    <w:next w:val="08ArticleText"/>
    <w:uiPriority w:val="99"/>
    <w:qFormat/>
    <w:pPr>
      <w:spacing w:before="120" w:after="120" w:line="200" w:lineRule="exact"/>
      <w:jc w:val="both"/>
    </w:pPr>
    <w:rPr>
      <w:rFonts w:eastAsia="Times New Roman"/>
      <w:b/>
      <w:sz w:val="18"/>
      <w:lang w:val="en-GB" w:eastAsia="en-GB"/>
    </w:rPr>
  </w:style>
  <w:style w:type="paragraph" w:customStyle="1" w:styleId="06CHeading">
    <w:name w:val="06 C Heading"/>
    <w:next w:val="08ArticleText"/>
    <w:qFormat/>
    <w:pPr>
      <w:spacing w:line="200" w:lineRule="exact"/>
      <w:jc w:val="both"/>
    </w:pPr>
    <w:rPr>
      <w:rFonts w:eastAsia="Times New Roman"/>
      <w:b/>
      <w:sz w:val="18"/>
      <w:lang w:val="en-GB" w:eastAsia="en-GB"/>
    </w:rPr>
  </w:style>
  <w:style w:type="paragraph" w:customStyle="1" w:styleId="G4cTableFootnote">
    <w:name w:val="G4c Table Footnote"/>
    <w:qFormat/>
    <w:pPr>
      <w:keepLines/>
      <w:pBdr>
        <w:bottom w:val="single" w:sz="6" w:space="1" w:color="auto"/>
      </w:pBdr>
      <w:spacing w:before="120" w:after="60"/>
    </w:pPr>
    <w:rPr>
      <w:rFonts w:eastAsia="Times New Roman"/>
      <w:sz w:val="16"/>
      <w:lang w:val="en-GB" w:eastAsia="en-GB"/>
    </w:rPr>
  </w:style>
  <w:style w:type="character" w:customStyle="1" w:styleId="st">
    <w:name w:val="st"/>
    <w:basedOn w:val="a0"/>
    <w:qFormat/>
  </w:style>
  <w:style w:type="paragraph" w:customStyle="1" w:styleId="N2Footnotes">
    <w:name w:val="N2 Footnotes"/>
    <w:qFormat/>
    <w:pPr>
      <w:tabs>
        <w:tab w:val="left" w:pos="142"/>
      </w:tabs>
      <w:spacing w:line="190" w:lineRule="exact"/>
      <w:jc w:val="both"/>
    </w:pPr>
    <w:rPr>
      <w:rFonts w:eastAsia="Times New Roman"/>
      <w:sz w:val="16"/>
      <w:lang w:val="en-GB" w:eastAsia="en-GB"/>
    </w:rPr>
  </w:style>
  <w:style w:type="paragraph" w:customStyle="1" w:styleId="N3References">
    <w:name w:val="N3 References"/>
    <w:qFormat/>
    <w:pPr>
      <w:tabs>
        <w:tab w:val="left" w:pos="284"/>
      </w:tabs>
      <w:spacing w:line="190" w:lineRule="exact"/>
      <w:ind w:left="284" w:hanging="284"/>
      <w:jc w:val="both"/>
    </w:pPr>
    <w:rPr>
      <w:rFonts w:eastAsia="Times New Roman"/>
      <w:sz w:val="16"/>
      <w:lang w:val="en-GB" w:eastAsia="en-GB"/>
    </w:rPr>
  </w:style>
  <w:style w:type="paragraph" w:customStyle="1" w:styleId="L1Receivedaccepteddates">
    <w:name w:val="L1 Received/accepted dates"/>
    <w:next w:val="a"/>
    <w:qFormat/>
    <w:pPr>
      <w:spacing w:before="180" w:line="240" w:lineRule="exact"/>
    </w:pPr>
    <w:rPr>
      <w:rFonts w:eastAsia="Times New Roman"/>
      <w:b/>
      <w:i/>
      <w:sz w:val="18"/>
      <w:lang w:val="en-GB" w:eastAsia="en-GB"/>
    </w:rPr>
  </w:style>
  <w:style w:type="paragraph" w:customStyle="1" w:styleId="L2DOI">
    <w:name w:val="L2 DOI"/>
    <w:next w:val="03Abstract"/>
    <w:qFormat/>
    <w:pPr>
      <w:spacing w:after="240" w:line="240" w:lineRule="exact"/>
    </w:pPr>
    <w:rPr>
      <w:rFonts w:eastAsia="Times New Roman"/>
      <w:b/>
      <w:sz w:val="18"/>
      <w:szCs w:val="18"/>
      <w:lang w:val="en-GB" w:eastAsia="en-GB"/>
    </w:rPr>
  </w:style>
  <w:style w:type="paragraph" w:customStyle="1" w:styleId="07DHeading">
    <w:name w:val="07 D Heading"/>
    <w:next w:val="08ArticleText"/>
    <w:qFormat/>
    <w:pPr>
      <w:spacing w:line="200" w:lineRule="exact"/>
      <w:jc w:val="both"/>
    </w:pPr>
    <w:rPr>
      <w:rFonts w:eastAsia="Times New Roman"/>
      <w:i/>
      <w:sz w:val="18"/>
      <w:lang w:val="en-GB" w:eastAsia="en-GB"/>
    </w:rPr>
  </w:style>
  <w:style w:type="paragraph" w:customStyle="1" w:styleId="G2UncaptionedImage">
    <w:name w:val="G2 Uncaptioned Image"/>
    <w:next w:val="08ArticleText"/>
    <w:qFormat/>
    <w:pPr>
      <w:shd w:val="solid" w:color="FFFFFF" w:fill="FFFFFF"/>
      <w:spacing w:before="160" w:after="160"/>
      <w:jc w:val="center"/>
    </w:pPr>
    <w:rPr>
      <w:rFonts w:eastAsia="Times New Roman"/>
      <w:sz w:val="18"/>
      <w:lang w:val="en-GB" w:eastAsia="en-GB"/>
    </w:rPr>
  </w:style>
  <w:style w:type="paragraph" w:customStyle="1" w:styleId="G3SingleColumnEquation">
    <w:name w:val="G3 Single Column Equation"/>
    <w:next w:val="08ArticleText"/>
    <w:qFormat/>
    <w:pPr>
      <w:tabs>
        <w:tab w:val="center" w:pos="2155"/>
        <w:tab w:val="right" w:pos="4706"/>
      </w:tabs>
      <w:spacing w:before="160" w:after="160"/>
    </w:pPr>
    <w:rPr>
      <w:rFonts w:eastAsia="Times New Roman"/>
      <w:sz w:val="18"/>
      <w:lang w:val="en-GB" w:eastAsia="en-GB"/>
    </w:rPr>
  </w:style>
  <w:style w:type="character" w:customStyle="1" w:styleId="ad">
    <w:name w:val="尾注文本 字符"/>
    <w:basedOn w:val="a0"/>
    <w:link w:val="ac"/>
    <w:qFormat/>
    <w:rPr>
      <w:rFonts w:ascii="Times New Roman" w:eastAsia="Times New Roman" w:hAnsi="Times New Roman" w:cs="Times New Roman"/>
      <w:sz w:val="16"/>
      <w:szCs w:val="20"/>
      <w:lang w:eastAsia="en-GB"/>
    </w:rPr>
  </w:style>
  <w:style w:type="paragraph" w:customStyle="1" w:styleId="RefOrdinal">
    <w:name w:val="RefOrdinal"/>
    <w:qFormat/>
    <w:rPr>
      <w:rFonts w:eastAsia="Times New Roman"/>
      <w:sz w:val="16"/>
      <w:szCs w:val="16"/>
      <w:lang w:val="en-GB" w:eastAsia="en-GB"/>
    </w:rPr>
  </w:style>
  <w:style w:type="paragraph" w:customStyle="1" w:styleId="H1RunningHeader">
    <w:name w:val="H1 Running Header"/>
    <w:qFormat/>
    <w:pPr>
      <w:pBdr>
        <w:bottom w:val="single" w:sz="4" w:space="2" w:color="auto"/>
      </w:pBdr>
      <w:tabs>
        <w:tab w:val="right" w:pos="9923"/>
      </w:tabs>
    </w:pPr>
    <w:rPr>
      <w:rFonts w:ascii="Myriad Pro" w:eastAsia="Times New Roman" w:hAnsi="Myriad Pro" w:cs="Arial"/>
      <w:w w:val="108"/>
      <w:lang w:val="en-GB" w:eastAsia="en-GB"/>
    </w:rPr>
  </w:style>
  <w:style w:type="character" w:customStyle="1" w:styleId="C1Gray">
    <w:name w:val="C1 Gray"/>
    <w:qFormat/>
    <w:rPr>
      <w:color w:val="666666"/>
      <w:lang w:val="fr-FR"/>
    </w:rPr>
  </w:style>
  <w:style w:type="paragraph" w:customStyle="1" w:styleId="F1RunningFooter">
    <w:name w:val="F1 Running Footer"/>
    <w:qFormat/>
    <w:pPr>
      <w:pBdr>
        <w:top w:val="single" w:sz="6" w:space="1" w:color="auto"/>
      </w:pBdr>
      <w:tabs>
        <w:tab w:val="right" w:pos="9923"/>
      </w:tabs>
    </w:pPr>
    <w:rPr>
      <w:rFonts w:ascii="Myriad Pro" w:eastAsia="Times New Roman" w:hAnsi="Myriad Pro" w:cs="Arial"/>
      <w:w w:val="108"/>
      <w:sz w:val="17"/>
      <w:szCs w:val="17"/>
      <w:lang w:val="en-GB" w:eastAsia="en-GB"/>
    </w:rPr>
  </w:style>
  <w:style w:type="paragraph" w:customStyle="1" w:styleId="09ListText">
    <w:name w:val="09 List Text"/>
    <w:basedOn w:val="08ArticleText"/>
    <w:qFormat/>
    <w:pPr>
      <w:tabs>
        <w:tab w:val="clear" w:pos="198"/>
        <w:tab w:val="left" w:pos="284"/>
      </w:tabs>
      <w:ind w:left="284" w:hanging="284"/>
    </w:pPr>
  </w:style>
  <w:style w:type="paragraph" w:customStyle="1" w:styleId="IUCrbodytext">
    <w:name w:val="IUCr body text"/>
    <w:basedOn w:val="a8"/>
    <w:link w:val="IUCrbodytextChar"/>
    <w:qFormat/>
    <w:pPr>
      <w:spacing w:after="120" w:line="360" w:lineRule="auto"/>
      <w:jc w:val="left"/>
    </w:pPr>
    <w:rPr>
      <w:rFonts w:ascii="Times New Roman" w:hAnsi="Times New Roman"/>
      <w:b w:val="0"/>
      <w:sz w:val="22"/>
      <w:szCs w:val="24"/>
      <w:lang w:val="en-GB"/>
    </w:rPr>
  </w:style>
  <w:style w:type="character" w:customStyle="1" w:styleId="IUCrbodytextChar">
    <w:name w:val="IUCr body text Char"/>
    <w:basedOn w:val="a9"/>
    <w:link w:val="IUCrbodytext"/>
    <w:qFormat/>
    <w:rPr>
      <w:rFonts w:ascii="Times New Roman" w:eastAsia="Times New Roman" w:hAnsi="Times New Roman" w:cs="Times New Roman"/>
      <w:b/>
      <w:sz w:val="40"/>
      <w:szCs w:val="24"/>
      <w:lang w:val="en-US" w:eastAsia="en-US"/>
    </w:rPr>
  </w:style>
  <w:style w:type="paragraph" w:styleId="aff6">
    <w:name w:val="List Paragraph"/>
    <w:basedOn w:val="a"/>
    <w:uiPriority w:val="34"/>
    <w:qFormat/>
    <w:pPr>
      <w:spacing w:after="0" w:line="240" w:lineRule="auto"/>
      <w:ind w:left="720"/>
      <w:contextualSpacing/>
    </w:pPr>
    <w:rPr>
      <w:rFonts w:ascii="Times New Roman" w:eastAsia="Times New Roman" w:hAnsi="Times New Roman" w:cs="Times New Roman"/>
      <w:sz w:val="24"/>
      <w:szCs w:val="20"/>
      <w:lang w:eastAsia="en-GB"/>
    </w:rPr>
  </w:style>
  <w:style w:type="paragraph" w:customStyle="1" w:styleId="TOC10">
    <w:name w:val="TOC 标题1"/>
    <w:basedOn w:val="1"/>
    <w:next w:val="a"/>
    <w:uiPriority w:val="39"/>
    <w:semiHidden/>
    <w:unhideWhenUsed/>
    <w:qFormat/>
    <w:pPr>
      <w:spacing w:line="276" w:lineRule="auto"/>
      <w:ind w:firstLine="0"/>
      <w:jc w:val="left"/>
      <w:outlineLvl w:val="9"/>
    </w:pPr>
    <w:rPr>
      <w:lang w:eastAsia="zh-CN"/>
    </w:rPr>
  </w:style>
  <w:style w:type="paragraph" w:styleId="aff7">
    <w:name w:val="No Spacing"/>
    <w:uiPriority w:val="1"/>
    <w:qFormat/>
    <w:rPr>
      <w:rFonts w:asciiTheme="minorHAnsi" w:eastAsiaTheme="minorEastAsia" w:hAnsiTheme="minorHAnsi" w:cstheme="minorBidi"/>
      <w:sz w:val="22"/>
      <w:szCs w:val="22"/>
      <w:lang w:val="en-GB"/>
    </w:rPr>
  </w:style>
  <w:style w:type="character" w:customStyle="1" w:styleId="a5">
    <w:name w:val="文档结构图 字符"/>
    <w:basedOn w:val="a0"/>
    <w:link w:val="a4"/>
    <w:uiPriority w:val="99"/>
    <w:semiHidden/>
    <w:qFormat/>
    <w:rPr>
      <w:rFonts w:ascii="宋体" w:eastAsia="宋体"/>
      <w:sz w:val="18"/>
      <w:szCs w:val="18"/>
    </w:rPr>
  </w:style>
  <w:style w:type="character" w:customStyle="1" w:styleId="afa">
    <w:name w:val="标题 字符"/>
    <w:basedOn w:val="a0"/>
    <w:link w:val="af9"/>
    <w:qFormat/>
    <w:rPr>
      <w:rFonts w:asciiTheme="majorHAnsi" w:eastAsiaTheme="majorEastAsia" w:hAnsiTheme="majorHAnsi" w:cstheme="majorBidi"/>
      <w:color w:val="17365D" w:themeColor="text2" w:themeShade="BF"/>
      <w:spacing w:val="5"/>
      <w:kern w:val="28"/>
      <w:sz w:val="52"/>
      <w:szCs w:val="52"/>
      <w:lang w:val="en-US" w:eastAsia="en-US"/>
    </w:rPr>
  </w:style>
  <w:style w:type="paragraph" w:customStyle="1" w:styleId="IUCrtablefootnote">
    <w:name w:val="IUCr table footnote"/>
    <w:basedOn w:val="IUCrtabletext"/>
    <w:next w:val="a"/>
    <w:link w:val="IUCrtablefootnoteChar"/>
    <w:qFormat/>
  </w:style>
  <w:style w:type="paragraph" w:customStyle="1" w:styleId="IUCrtabletext">
    <w:name w:val="IUCr table text"/>
    <w:basedOn w:val="a"/>
    <w:link w:val="IUCrtabletextChar"/>
    <w:qFormat/>
    <w:pPr>
      <w:spacing w:after="120" w:line="360" w:lineRule="auto"/>
    </w:pPr>
    <w:rPr>
      <w:rFonts w:ascii="Times New Roman" w:eastAsia="Times New Roman" w:hAnsi="Times New Roman" w:cs="Times New Roman"/>
      <w:sz w:val="20"/>
      <w:szCs w:val="24"/>
      <w:lang w:eastAsia="en-US"/>
    </w:rPr>
  </w:style>
  <w:style w:type="character" w:customStyle="1" w:styleId="IUCrtabletextChar">
    <w:name w:val="IUCr table text Char"/>
    <w:basedOn w:val="a0"/>
    <w:link w:val="IUCrtabletext"/>
    <w:qFormat/>
    <w:rPr>
      <w:rFonts w:ascii="Times New Roman" w:eastAsia="Times New Roman" w:hAnsi="Times New Roman" w:cs="Times New Roman"/>
      <w:sz w:val="20"/>
      <w:szCs w:val="24"/>
      <w:lang w:eastAsia="en-US"/>
    </w:rPr>
  </w:style>
  <w:style w:type="character" w:customStyle="1" w:styleId="IUCrtablefootnoteChar">
    <w:name w:val="IUCr table footnote Char"/>
    <w:basedOn w:val="IUCrtabletextChar"/>
    <w:link w:val="IUCrtablefootnote"/>
    <w:qFormat/>
    <w:rPr>
      <w:rFonts w:ascii="Times New Roman" w:eastAsia="Times New Roman" w:hAnsi="Times New Roman" w:cs="Times New Roman"/>
      <w:sz w:val="20"/>
      <w:szCs w:val="24"/>
      <w:lang w:eastAsia="en-US"/>
    </w:rPr>
  </w:style>
  <w:style w:type="paragraph" w:customStyle="1" w:styleId="IUCrheading1">
    <w:name w:val="IUCr heading 1"/>
    <w:next w:val="IUCrbodytext"/>
    <w:qFormat/>
    <w:pPr>
      <w:overflowPunct w:val="0"/>
      <w:autoSpaceDE w:val="0"/>
      <w:autoSpaceDN w:val="0"/>
      <w:adjustRightInd w:val="0"/>
      <w:spacing w:before="240" w:after="120" w:line="360" w:lineRule="auto"/>
      <w:textAlignment w:val="baseline"/>
    </w:pPr>
    <w:rPr>
      <w:rFonts w:ascii="Arial" w:eastAsia="Times New Roman" w:hAnsi="Arial"/>
      <w:b/>
      <w:color w:val="000000"/>
      <w:lang w:val="en-GB" w:eastAsia="en-US"/>
    </w:rPr>
  </w:style>
  <w:style w:type="paragraph" w:customStyle="1" w:styleId="IUCrheading2">
    <w:name w:val="IUCr heading 2"/>
    <w:next w:val="IUCrbodytext"/>
    <w:qFormat/>
    <w:pPr>
      <w:overflowPunct w:val="0"/>
      <w:autoSpaceDE w:val="0"/>
      <w:autoSpaceDN w:val="0"/>
      <w:adjustRightInd w:val="0"/>
      <w:spacing w:before="240" w:after="120" w:line="360" w:lineRule="auto"/>
      <w:textAlignment w:val="baseline"/>
    </w:pPr>
    <w:rPr>
      <w:rFonts w:ascii="Arial" w:eastAsia="Times New Roman" w:hAnsi="Arial"/>
      <w:b/>
      <w:color w:val="000000"/>
      <w:lang w:val="en-GB" w:eastAsia="en-US"/>
    </w:rPr>
  </w:style>
  <w:style w:type="paragraph" w:customStyle="1" w:styleId="IUCrheading3">
    <w:name w:val="IUCr heading 3"/>
    <w:next w:val="IUCrbodytext"/>
    <w:qFormat/>
    <w:pPr>
      <w:overflowPunct w:val="0"/>
      <w:autoSpaceDE w:val="0"/>
      <w:autoSpaceDN w:val="0"/>
      <w:adjustRightInd w:val="0"/>
      <w:spacing w:before="240" w:after="120" w:line="360" w:lineRule="auto"/>
      <w:textAlignment w:val="baseline"/>
    </w:pPr>
    <w:rPr>
      <w:rFonts w:ascii="Arial" w:eastAsia="Times New Roman" w:hAnsi="Arial"/>
      <w:b/>
      <w:color w:val="000000"/>
      <w:lang w:val="en-GB" w:eastAsia="en-US"/>
    </w:rPr>
  </w:style>
  <w:style w:type="character" w:customStyle="1" w:styleId="a7">
    <w:name w:val="批注文字 字符"/>
    <w:basedOn w:val="a0"/>
    <w:link w:val="a6"/>
    <w:qFormat/>
    <w:rPr>
      <w:rFonts w:ascii="Times" w:eastAsia="Times New Roman" w:hAnsi="Times" w:cs="Times New Roman"/>
      <w:sz w:val="20"/>
      <w:szCs w:val="20"/>
      <w:lang w:val="en-US" w:eastAsia="en-US"/>
    </w:rPr>
  </w:style>
  <w:style w:type="character" w:customStyle="1" w:styleId="afc">
    <w:name w:val="批注主题 字符"/>
    <w:basedOn w:val="a7"/>
    <w:link w:val="afb"/>
    <w:qFormat/>
    <w:rPr>
      <w:rFonts w:ascii="Times" w:eastAsia="Times New Roman" w:hAnsi="Times" w:cs="Times New Roman"/>
      <w:b/>
      <w:bCs/>
      <w:sz w:val="20"/>
      <w:szCs w:val="20"/>
      <w:lang w:val="en-US" w:eastAsia="en-US"/>
    </w:rPr>
  </w:style>
  <w:style w:type="character" w:styleId="aff8">
    <w:name w:val="Placeholder Text"/>
    <w:basedOn w:val="a0"/>
    <w:uiPriority w:val="99"/>
    <w:semiHidden/>
    <w:qFormat/>
    <w:rPr>
      <w:color w:val="808080"/>
    </w:rPr>
  </w:style>
  <w:style w:type="paragraph" w:customStyle="1" w:styleId="11">
    <w:name w:val="修订1"/>
    <w:hidden/>
    <w:uiPriority w:val="99"/>
    <w:semiHidden/>
    <w:qFormat/>
    <w:rPr>
      <w:rFonts w:ascii="Times" w:eastAsia="Times New Roman" w:hAnsi="Times"/>
      <w:sz w:val="24"/>
      <w:lang w:eastAsia="en-US"/>
    </w:rPr>
  </w:style>
  <w:style w:type="paragraph" w:customStyle="1" w:styleId="BDAbstractTitle">
    <w:name w:val="BD_Abstract_Title"/>
    <w:basedOn w:val="BDAbstract"/>
    <w:link w:val="BDAbstractTitleChar"/>
    <w:qFormat/>
    <w:pPr>
      <w:pBdr>
        <w:top w:val="single" w:sz="4" w:space="1" w:color="auto"/>
        <w:bottom w:val="single" w:sz="4" w:space="1" w:color="auto"/>
      </w:pBdr>
      <w:spacing w:before="100" w:after="600" w:line="240" w:lineRule="auto"/>
    </w:pPr>
    <w:rPr>
      <w:rFonts w:ascii="Arno Pro" w:hAnsi="Arno Pro"/>
      <w:b/>
      <w:kern w:val="21"/>
      <w:sz w:val="18"/>
    </w:rPr>
  </w:style>
  <w:style w:type="character" w:customStyle="1" w:styleId="BDAbstractTitleChar">
    <w:name w:val="BD_Abstract_Title Char"/>
    <w:link w:val="BDAbstractTitle"/>
    <w:qFormat/>
    <w:rPr>
      <w:rFonts w:ascii="Arno Pro" w:eastAsia="Times New Roman" w:hAnsi="Arno Pro" w:cs="Times New Roman"/>
      <w:b/>
      <w:kern w:val="21"/>
      <w:sz w:val="18"/>
      <w:szCs w:val="20"/>
      <w:lang w:val="en-US" w:eastAsia="en-US"/>
    </w:rPr>
  </w:style>
  <w:style w:type="paragraph" w:customStyle="1" w:styleId="SectionSubtitle">
    <w:name w:val="Section_Subtitle"/>
    <w:basedOn w:val="a"/>
    <w:link w:val="SectionSubtitleChar"/>
    <w:autoRedefine/>
    <w:qFormat/>
    <w:pPr>
      <w:spacing w:before="120" w:after="60" w:line="480" w:lineRule="auto"/>
      <w:jc w:val="both"/>
    </w:pPr>
    <w:rPr>
      <w:rFonts w:ascii="Myriad Pro Light" w:hAnsi="Myriad Pro Light" w:cs="Times New Roman"/>
      <w:b/>
      <w:bCs/>
      <w:kern w:val="21"/>
      <w:sz w:val="19"/>
      <w:szCs w:val="14"/>
      <w:lang w:val="en-US"/>
    </w:rPr>
  </w:style>
  <w:style w:type="character" w:customStyle="1" w:styleId="SectionSubtitleChar">
    <w:name w:val="Section_Subtitle Char"/>
    <w:link w:val="SectionSubtitle"/>
    <w:qFormat/>
    <w:rPr>
      <w:rFonts w:ascii="Myriad Pro Light" w:hAnsi="Myriad Pro Light" w:cs="Times New Roman"/>
      <w:b/>
      <w:bCs/>
      <w:kern w:val="21"/>
      <w:sz w:val="19"/>
      <w:szCs w:val="14"/>
      <w:lang w:val="en-US"/>
    </w:rPr>
  </w:style>
  <w:style w:type="paragraph" w:customStyle="1" w:styleId="SectionContent">
    <w:name w:val="Section_Content"/>
    <w:basedOn w:val="a"/>
    <w:next w:val="a"/>
    <w:autoRedefine/>
    <w:qFormat/>
    <w:pPr>
      <w:spacing w:after="0" w:line="240" w:lineRule="auto"/>
      <w:jc w:val="both"/>
    </w:pPr>
    <w:rPr>
      <w:rFonts w:ascii="Arno Pro" w:eastAsia="Times New Roman" w:hAnsi="Arno Pro" w:cs="Times New Roman"/>
      <w:kern w:val="20"/>
      <w:sz w:val="18"/>
      <w:szCs w:val="20"/>
      <w:lang w:val="en-US" w:eastAsia="en-US"/>
    </w:rPr>
  </w:style>
  <w:style w:type="character" w:customStyle="1" w:styleId="HTML0">
    <w:name w:val="HTML 预设格式 字符"/>
    <w:basedOn w:val="a0"/>
    <w:link w:val="HTML"/>
    <w:uiPriority w:val="99"/>
    <w:qFormat/>
    <w:rPr>
      <w:rFonts w:ascii="Courier New" w:eastAsia="Times New Roman" w:hAnsi="Courier New" w:cs="Courier New"/>
      <w:sz w:val="20"/>
      <w:szCs w:val="20"/>
    </w:rPr>
  </w:style>
  <w:style w:type="character" w:customStyle="1" w:styleId="TAMainTextChar">
    <w:name w:val="TA_Main_Text Char"/>
    <w:basedOn w:val="a0"/>
    <w:link w:val="TAMainText"/>
    <w:qFormat/>
    <w:rPr>
      <w:rFonts w:ascii="Times" w:eastAsia="Times New Roman" w:hAnsi="Times" w:cs="Times New Roman"/>
      <w:sz w:val="24"/>
      <w:szCs w:val="20"/>
      <w:lang w:val="en-US" w:eastAsia="en-US"/>
    </w:rPr>
  </w:style>
  <w:style w:type="character" w:customStyle="1" w:styleId="af7">
    <w:name w:val="图表目录 字符"/>
    <w:basedOn w:val="TAMainTextChar"/>
    <w:link w:val="af6"/>
    <w:uiPriority w:val="99"/>
    <w:qFormat/>
    <w:rPr>
      <w:rFonts w:ascii="Times" w:eastAsia="Times New Roman" w:hAnsi="Times" w:cs="Times New Roman"/>
      <w:i/>
      <w:iCs/>
      <w:sz w:val="20"/>
      <w:szCs w:val="20"/>
      <w:lang w:val="en-US" w:eastAsia="en-US"/>
    </w:rPr>
  </w:style>
  <w:style w:type="paragraph" w:customStyle="1" w:styleId="DecimalAligned">
    <w:name w:val="Decimal Aligned"/>
    <w:basedOn w:val="a"/>
    <w:uiPriority w:val="40"/>
    <w:qFormat/>
    <w:pPr>
      <w:tabs>
        <w:tab w:val="decimal" w:pos="360"/>
      </w:tabs>
    </w:pPr>
    <w:rPr>
      <w:rFonts w:eastAsiaTheme="minorHAnsi"/>
      <w:lang w:val="en-US" w:eastAsia="ja-JP"/>
    </w:rPr>
  </w:style>
  <w:style w:type="character" w:customStyle="1" w:styleId="12">
    <w:name w:val="不明显强调1"/>
    <w:basedOn w:val="a0"/>
    <w:uiPriority w:val="19"/>
    <w:qFormat/>
    <w:rPr>
      <w:i/>
      <w:iCs/>
      <w:color w:val="7F7F7F" w:themeColor="text1" w:themeTint="80"/>
    </w:rPr>
  </w:style>
  <w:style w:type="character" w:customStyle="1" w:styleId="katex-mathml">
    <w:name w:val="katex-mathml"/>
    <w:basedOn w:val="a0"/>
    <w:qFormat/>
  </w:style>
  <w:style w:type="character" w:customStyle="1" w:styleId="mord">
    <w:name w:val="mord"/>
    <w:basedOn w:val="a0"/>
    <w:qFormat/>
  </w:style>
  <w:style w:type="character" w:customStyle="1" w:styleId="mopen">
    <w:name w:val="mopen"/>
    <w:basedOn w:val="a0"/>
    <w:qFormat/>
  </w:style>
  <w:style w:type="character" w:customStyle="1" w:styleId="vlist-s">
    <w:name w:val="vlist-s"/>
    <w:basedOn w:val="a0"/>
    <w:qFormat/>
  </w:style>
  <w:style w:type="character" w:customStyle="1" w:styleId="mclose">
    <w:name w:val="mclose"/>
    <w:basedOn w:val="a0"/>
    <w:qFormat/>
  </w:style>
  <w:style w:type="paragraph" w:customStyle="1" w:styleId="22">
    <w:name w:val="修订2"/>
    <w:hidden/>
    <w:uiPriority w:val="99"/>
    <w:unhideWhenUsed/>
    <w:qFormat/>
    <w:rPr>
      <w:rFonts w:asciiTheme="minorHAnsi" w:eastAsiaTheme="minorEastAsia" w:hAnsiTheme="minorHAnsi" w:cstheme="minorBidi"/>
      <w:sz w:val="22"/>
      <w:szCs w:val="22"/>
      <w:lang w:val="en-GB"/>
    </w:rPr>
  </w:style>
  <w:style w:type="character" w:styleId="aff9">
    <w:name w:val="Unresolved Mention"/>
    <w:basedOn w:val="a0"/>
    <w:uiPriority w:val="99"/>
    <w:semiHidden/>
    <w:unhideWhenUsed/>
    <w:rsid w:val="00643518"/>
    <w:rPr>
      <w:color w:val="605E5C"/>
      <w:shd w:val="clear" w:color="auto" w:fill="E1DFDD"/>
    </w:rPr>
  </w:style>
  <w:style w:type="paragraph" w:styleId="affa">
    <w:name w:val="Revision"/>
    <w:hidden/>
    <w:uiPriority w:val="99"/>
    <w:unhideWhenUsed/>
    <w:rsid w:val="000E25B0"/>
    <w:rPr>
      <w:rFonts w:asciiTheme="minorHAnsi" w:eastAsiaTheme="minorEastAsia" w:hAnsiTheme="minorHAnsi" w:cstheme="minorBidi"/>
      <w:sz w:val="22"/>
      <w:szCs w:val="22"/>
      <w:lang w:val="en-GB"/>
    </w:rPr>
  </w:style>
  <w:style w:type="character" w:customStyle="1" w:styleId="VerbatimChar">
    <w:name w:val="Verbatim Char"/>
    <w:basedOn w:val="a0"/>
    <w:link w:val="SourceCode"/>
    <w:rsid w:val="006948DE"/>
    <w:rPr>
      <w:rFonts w:ascii="Consolas" w:hAnsi="Consolas"/>
      <w:sz w:val="22"/>
    </w:rPr>
  </w:style>
  <w:style w:type="paragraph" w:customStyle="1" w:styleId="SourceCode">
    <w:name w:val="Source Code"/>
    <w:basedOn w:val="a"/>
    <w:link w:val="VerbatimChar"/>
    <w:rsid w:val="006948DE"/>
    <w:pPr>
      <w:wordWrap w:val="0"/>
      <w:spacing w:line="240" w:lineRule="auto"/>
    </w:pPr>
    <w:rPr>
      <w:rFonts w:ascii="Consolas" w:eastAsia="宋体" w:hAnsi="Consolas" w:cs="Times New Roman"/>
      <w:szCs w:val="20"/>
      <w:lang w:val="en-US"/>
    </w:rPr>
  </w:style>
  <w:style w:type="paragraph" w:customStyle="1" w:styleId="FirstParagraph">
    <w:name w:val="First Paragraph"/>
    <w:basedOn w:val="a8"/>
    <w:next w:val="a8"/>
    <w:qFormat/>
    <w:rsid w:val="00E915B9"/>
    <w:pPr>
      <w:spacing w:before="180" w:after="180"/>
      <w:jc w:val="left"/>
    </w:pPr>
    <w:rPr>
      <w:rFonts w:asciiTheme="minorHAnsi" w:eastAsiaTheme="minorEastAsia" w:hAnsiTheme="minorHAnsi" w:cstheme="minorBidi"/>
      <w:b w:val="0"/>
      <w:sz w:val="24"/>
      <w:szCs w:val="24"/>
      <w:lang w:eastAsia="zh-CN"/>
    </w:rPr>
  </w:style>
  <w:style w:type="paragraph" w:customStyle="1" w:styleId="TableCaption">
    <w:name w:val="Table Caption"/>
    <w:basedOn w:val="a3"/>
    <w:rsid w:val="00272A8F"/>
    <w:pPr>
      <w:keepNext/>
      <w:spacing w:after="120"/>
      <w:jc w:val="left"/>
    </w:pPr>
    <w:rPr>
      <w:rFonts w:asciiTheme="minorHAnsi" w:eastAsiaTheme="minorEastAsia" w:hAnsiTheme="minorHAnsi" w:cstheme="minorBidi"/>
      <w:b w:val="0"/>
      <w:bCs w:val="0"/>
      <w:i/>
      <w:color w:val="auto"/>
      <w:sz w:val="24"/>
      <w:szCs w:val="24"/>
      <w:lang w:eastAsia="zh-CN"/>
    </w:rPr>
  </w:style>
  <w:style w:type="paragraph" w:customStyle="1" w:styleId="Compact">
    <w:name w:val="Compact"/>
    <w:basedOn w:val="a8"/>
    <w:qFormat/>
    <w:rsid w:val="00564AA3"/>
    <w:pPr>
      <w:spacing w:before="36" w:after="36"/>
      <w:jc w:val="left"/>
    </w:pPr>
    <w:rPr>
      <w:rFonts w:asciiTheme="minorHAnsi" w:eastAsiaTheme="minorEastAsia" w:hAnsiTheme="minorHAnsi" w:cstheme="minorBidi"/>
      <w:b w:val="0"/>
      <w:sz w:val="24"/>
      <w:szCs w:val="24"/>
      <w:lang w:eastAsia="zh-CN"/>
    </w:rPr>
  </w:style>
  <w:style w:type="table" w:customStyle="1" w:styleId="affb">
    <w:name w:val="三线表"/>
    <w:basedOn w:val="affc"/>
    <w:semiHidden/>
    <w:unhideWhenUsed/>
    <w:qFormat/>
    <w:rsid w:val="00564AA3"/>
    <w:pPr>
      <w:spacing w:line="240" w:lineRule="auto"/>
    </w:pPr>
    <w:rPr>
      <w:rFonts w:asciiTheme="minorHAnsi" w:eastAsiaTheme="minorEastAsia" w:hAnsiTheme="minorHAnsi" w:cstheme="minorBidi"/>
      <w:sz w:val="24"/>
      <w:szCs w:val="24"/>
    </w:rPr>
    <w:tblPr>
      <w:tblBorders>
        <w:top w:val="single" w:sz="12" w:space="0" w:color="auto"/>
        <w:left w:val="none" w:sz="0" w:space="0" w:color="auto"/>
        <w:bottom w:val="single" w:sz="12" w:space="0" w:color="auto"/>
        <w:right w:val="none" w:sz="0" w:space="0" w:color="auto"/>
        <w:insideH w:val="none" w:sz="0" w:space="0" w:color="auto"/>
        <w:insideV w:val="none" w:sz="0" w:space="0" w:color="auto"/>
      </w:tblBorders>
    </w:tblPr>
    <w:tblStylePr w:type="firstRow">
      <w:tblPr/>
      <w:tcPr>
        <w:tcBorders>
          <w:bottom w:val="single" w:sz="6" w:space="0" w:color="auto"/>
        </w:tcBorders>
      </w:tcPr>
    </w:tblStylePr>
  </w:style>
  <w:style w:type="table" w:styleId="affc">
    <w:name w:val="Table Theme"/>
    <w:basedOn w:val="a1"/>
    <w:uiPriority w:val="99"/>
    <w:semiHidden/>
    <w:unhideWhenUsed/>
    <w:rsid w:val="00564AA3"/>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tz8jrx">
    <w:name w:val="tstz8jrx"/>
    <w:basedOn w:val="a0"/>
    <w:rsid w:val="00717F29"/>
  </w:style>
  <w:style w:type="character" w:customStyle="1" w:styleId="qk-md-text">
    <w:name w:val="qk-md-text"/>
    <w:basedOn w:val="a0"/>
    <w:rsid w:val="00F07C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8214">
      <w:bodyDiv w:val="1"/>
      <w:marLeft w:val="0"/>
      <w:marRight w:val="0"/>
      <w:marTop w:val="0"/>
      <w:marBottom w:val="0"/>
      <w:divBdr>
        <w:top w:val="none" w:sz="0" w:space="0" w:color="auto"/>
        <w:left w:val="none" w:sz="0" w:space="0" w:color="auto"/>
        <w:bottom w:val="none" w:sz="0" w:space="0" w:color="auto"/>
        <w:right w:val="none" w:sz="0" w:space="0" w:color="auto"/>
      </w:divBdr>
      <w:divsChild>
        <w:div w:id="1387100866">
          <w:marLeft w:val="0"/>
          <w:marRight w:val="0"/>
          <w:marTop w:val="0"/>
          <w:marBottom w:val="0"/>
          <w:divBdr>
            <w:top w:val="none" w:sz="0" w:space="0" w:color="auto"/>
            <w:left w:val="none" w:sz="0" w:space="0" w:color="auto"/>
            <w:bottom w:val="none" w:sz="0" w:space="0" w:color="auto"/>
            <w:right w:val="none" w:sz="0" w:space="0" w:color="auto"/>
          </w:divBdr>
        </w:div>
      </w:divsChild>
    </w:div>
    <w:div w:id="464197092">
      <w:bodyDiv w:val="1"/>
      <w:marLeft w:val="0"/>
      <w:marRight w:val="0"/>
      <w:marTop w:val="0"/>
      <w:marBottom w:val="0"/>
      <w:divBdr>
        <w:top w:val="none" w:sz="0" w:space="0" w:color="auto"/>
        <w:left w:val="none" w:sz="0" w:space="0" w:color="auto"/>
        <w:bottom w:val="none" w:sz="0" w:space="0" w:color="auto"/>
        <w:right w:val="none" w:sz="0" w:space="0" w:color="auto"/>
      </w:divBdr>
    </w:div>
    <w:div w:id="1007631701">
      <w:bodyDiv w:val="1"/>
      <w:marLeft w:val="0"/>
      <w:marRight w:val="0"/>
      <w:marTop w:val="0"/>
      <w:marBottom w:val="0"/>
      <w:divBdr>
        <w:top w:val="none" w:sz="0" w:space="0" w:color="auto"/>
        <w:left w:val="none" w:sz="0" w:space="0" w:color="auto"/>
        <w:bottom w:val="none" w:sz="0" w:space="0" w:color="auto"/>
        <w:right w:val="none" w:sz="0" w:space="0" w:color="auto"/>
      </w:divBdr>
      <w:divsChild>
        <w:div w:id="974601325">
          <w:marLeft w:val="0"/>
          <w:marRight w:val="0"/>
          <w:marTop w:val="0"/>
          <w:marBottom w:val="0"/>
          <w:divBdr>
            <w:top w:val="none" w:sz="0" w:space="0" w:color="auto"/>
            <w:left w:val="none" w:sz="0" w:space="0" w:color="auto"/>
            <w:bottom w:val="none" w:sz="0" w:space="0" w:color="auto"/>
            <w:right w:val="none" w:sz="0" w:space="0" w:color="auto"/>
          </w:divBdr>
        </w:div>
      </w:divsChild>
    </w:div>
    <w:div w:id="1323194407">
      <w:bodyDiv w:val="1"/>
      <w:marLeft w:val="0"/>
      <w:marRight w:val="0"/>
      <w:marTop w:val="0"/>
      <w:marBottom w:val="0"/>
      <w:divBdr>
        <w:top w:val="none" w:sz="0" w:space="0" w:color="auto"/>
        <w:left w:val="none" w:sz="0" w:space="0" w:color="auto"/>
        <w:bottom w:val="none" w:sz="0" w:space="0" w:color="auto"/>
        <w:right w:val="none" w:sz="0" w:space="0" w:color="auto"/>
      </w:divBdr>
      <w:divsChild>
        <w:div w:id="1139615402">
          <w:marLeft w:val="0"/>
          <w:marRight w:val="0"/>
          <w:marTop w:val="0"/>
          <w:marBottom w:val="0"/>
          <w:divBdr>
            <w:top w:val="none" w:sz="0" w:space="0" w:color="auto"/>
            <w:left w:val="none" w:sz="0" w:space="0" w:color="auto"/>
            <w:bottom w:val="none" w:sz="0" w:space="0" w:color="auto"/>
            <w:right w:val="none" w:sz="0" w:space="0" w:color="auto"/>
          </w:divBdr>
        </w:div>
      </w:divsChild>
    </w:div>
    <w:div w:id="1868903784">
      <w:bodyDiv w:val="1"/>
      <w:marLeft w:val="0"/>
      <w:marRight w:val="0"/>
      <w:marTop w:val="0"/>
      <w:marBottom w:val="0"/>
      <w:divBdr>
        <w:top w:val="none" w:sz="0" w:space="0" w:color="auto"/>
        <w:left w:val="none" w:sz="0" w:space="0" w:color="auto"/>
        <w:bottom w:val="none" w:sz="0" w:space="0" w:color="auto"/>
        <w:right w:val="none" w:sz="0" w:space="0" w:color="auto"/>
      </w:divBdr>
      <w:divsChild>
        <w:div w:id="1415282243">
          <w:marLeft w:val="0"/>
          <w:marRight w:val="0"/>
          <w:marTop w:val="0"/>
          <w:marBottom w:val="0"/>
          <w:divBdr>
            <w:top w:val="none" w:sz="0" w:space="0" w:color="auto"/>
            <w:left w:val="none" w:sz="0" w:space="0" w:color="auto"/>
            <w:bottom w:val="none" w:sz="0" w:space="0" w:color="auto"/>
            <w:right w:val="none" w:sz="0" w:space="0" w:color="auto"/>
          </w:divBdr>
        </w:div>
      </w:divsChild>
    </w:div>
    <w:div w:id="2037386094">
      <w:bodyDiv w:val="1"/>
      <w:marLeft w:val="0"/>
      <w:marRight w:val="0"/>
      <w:marTop w:val="0"/>
      <w:marBottom w:val="0"/>
      <w:divBdr>
        <w:top w:val="none" w:sz="0" w:space="0" w:color="auto"/>
        <w:left w:val="none" w:sz="0" w:space="0" w:color="auto"/>
        <w:bottom w:val="none" w:sz="0" w:space="0" w:color="auto"/>
        <w:right w:val="none" w:sz="0" w:space="0" w:color="auto"/>
      </w:divBdr>
      <w:divsChild>
        <w:div w:id="209986702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14B6F-CCDD-491E-B757-51670FED4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12</Pages>
  <Words>1534</Words>
  <Characters>9174</Characters>
  <Application>Microsoft Office Word</Application>
  <DocSecurity>0</DocSecurity>
  <Lines>366</Lines>
  <Paragraphs>281</Paragraphs>
  <ScaleCrop>false</ScaleCrop>
  <Company>Cambridge</Company>
  <LinksUpToDate>false</LinksUpToDate>
  <CharactersWithSpaces>10427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Zhanglei</dc:creator>
  <cp:lastModifiedBy>Lei Zhang</cp:lastModifiedBy>
  <cp:revision>1319</cp:revision>
  <cp:lastPrinted>2014-04-28T23:45:00Z</cp:lastPrinted>
  <dcterms:created xsi:type="dcterms:W3CDTF">2014-04-30T00:18:00Z</dcterms:created>
  <dcterms:modified xsi:type="dcterms:W3CDTF">2026-05-31T10:43:00Z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http://www.zotero.org/styles/acs-nano</vt:lpwstr>
  </property>
  <property fmtid="{D5CDD505-2E9C-101B-9397-08002B2CF9AE}" pid="4" name="Mendeley Recent Style Id 0_1">
    <vt:lpwstr>http://www.zotero.org/styles/acs-nano</vt:lpwstr>
  </property>
  <property fmtid="{D5CDD505-2E9C-101B-9397-08002B2CF9AE}" pid="5" name="Mendeley Recent Style Name 0_1">
    <vt:lpwstr>ACS Nano</vt:lpwstr>
  </property>
  <property fmtid="{D5CDD505-2E9C-101B-9397-08002B2CF9AE}" pid="6" name="Mendeley Recent Style Id 1_1">
    <vt:lpwstr>http://www.zotero.org/styles/american-medical-association</vt:lpwstr>
  </property>
  <property fmtid="{D5CDD505-2E9C-101B-9397-08002B2CF9AE}" pid="7" name="Mendeley Recent Style Name 1_1">
    <vt:lpwstr>AMA Manual of Style 11th edition</vt:lpwstr>
  </property>
  <property fmtid="{D5CDD505-2E9C-101B-9397-08002B2CF9AE}" pid="8" name="Mendeley Recent Style Id 2_1">
    <vt:lpwstr>http://www.zotero.org/styles/american-political-science-association</vt:lpwstr>
  </property>
  <property fmtid="{D5CDD505-2E9C-101B-9397-08002B2CF9AE}" pid="9" name="Mendeley Recent Style Name 2_1">
    <vt:lpwstr>APSA Style Manual revised 2018 edition</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ASA Style Guide 6th/7th edition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18th edition (author-date)</vt:lpwstr>
  </property>
  <property fmtid="{D5CDD505-2E9C-101B-9397-08002B2CF9AE}" pid="14" name="Mendeley Recent Style Id 5_1">
    <vt:lpwstr>http://www.zotero.org/styles/harvard-cite-them-right</vt:lpwstr>
  </property>
  <property fmtid="{D5CDD505-2E9C-101B-9397-08002B2CF9AE}" pid="15" name="Mendeley Recent Style Name 5_1">
    <vt:lpwstr>Cite Them Right 12th edition (author-date/Harvard)</vt:lpwstr>
  </property>
  <property fmtid="{D5CDD505-2E9C-101B-9397-08002B2CF9AE}" pid="16" name="Mendeley Recent Style Id 6_1">
    <vt:lpwstr>http://www.zotero.org/styles/ieee</vt:lpwstr>
  </property>
  <property fmtid="{D5CDD505-2E9C-101B-9397-08002B2CF9AE}" pid="17" name="Mendeley Recent Style Name 6_1">
    <vt:lpwstr>IEEE Reference Guide version 11.29.2023</vt:lpwstr>
  </property>
  <property fmtid="{D5CDD505-2E9C-101B-9397-08002B2CF9AE}" pid="18" name="Mendeley Recent Style Id 7_1">
    <vt:lpwstr>http://www.zotero.org/styles/modern-language-association</vt:lpwstr>
  </property>
  <property fmtid="{D5CDD505-2E9C-101B-9397-08002B2CF9AE}" pid="19" name="Mendeley Recent Style Name 7_1">
    <vt:lpwstr>MLA Handbook 9th edition (in-text citations)</vt:lpwstr>
  </property>
  <property fmtid="{D5CDD505-2E9C-101B-9397-08002B2CF9AE}" pid="20" name="Mendeley Recent Style Id 8_1">
    <vt:lpwstr>http://www.zotero.org/styles/modern-humanities-research-association</vt:lpwstr>
  </property>
  <property fmtid="{D5CDD505-2E9C-101B-9397-08002B2CF9AE}" pid="21" name="Mendeley Recent Style Name 8_1">
    <vt:lpwstr>Modern Humanities Research Association 3rd edition (note with bibliography)</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y fmtid="{D5CDD505-2E9C-101B-9397-08002B2CF9AE}" pid="24" name="Mendeley Unique User Id_1">
    <vt:lpwstr>111a787a-267a-3867-9852-1267e1b3a171</vt:lpwstr>
  </property>
  <property fmtid="{D5CDD505-2E9C-101B-9397-08002B2CF9AE}" pid="25" name="KSOTemplateDocerSaveRecord">
    <vt:lpwstr>eyJoZGlkIjoiMzEwNTM5NzYwMDRjMzkwZTVkZjY2ODkwMGIxNGU0OTUiLCJ1c2VySWQiOiIzNDM1MTA4MDUifQ==</vt:lpwstr>
  </property>
  <property fmtid="{D5CDD505-2E9C-101B-9397-08002B2CF9AE}" pid="26" name="KSOProductBuildVer">
    <vt:lpwstr>2052-12.1.0.25225</vt:lpwstr>
  </property>
  <property fmtid="{D5CDD505-2E9C-101B-9397-08002B2CF9AE}" pid="27" name="ICV">
    <vt:lpwstr>64575838F9F74DBCB460CF7A9B3096B2_12</vt:lpwstr>
  </property>
</Properties>
</file>