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F944E" w14:textId="02AFDFD0" w:rsidR="007A2686" w:rsidRPr="007A2686" w:rsidRDefault="007A2686">
      <w:pPr>
        <w:rPr>
          <w:rFonts w:ascii="Minion Pro" w:hAnsi="Minion Pro"/>
          <w:b/>
          <w:bCs/>
          <w:sz w:val="28"/>
          <w:szCs w:val="28"/>
        </w:rPr>
      </w:pPr>
      <w:r>
        <w:rPr>
          <w:rFonts w:hint="eastAsia"/>
        </w:rPr>
        <w:t xml:space="preserve">                     </w:t>
      </w:r>
      <w:r w:rsidRPr="007A2686">
        <w:rPr>
          <w:rFonts w:ascii="Minion Pro" w:hAnsi="Minion Pro"/>
          <w:b/>
          <w:bCs/>
          <w:sz w:val="28"/>
          <w:szCs w:val="28"/>
        </w:rPr>
        <w:t xml:space="preserve">Table </w:t>
      </w:r>
      <w:r w:rsidR="00E7158D">
        <w:rPr>
          <w:rFonts w:ascii="Minion Pro" w:hAnsi="Minion Pro"/>
          <w:b/>
          <w:bCs/>
          <w:sz w:val="28"/>
          <w:szCs w:val="28"/>
        </w:rPr>
        <w:t>S</w:t>
      </w:r>
      <w:r w:rsidRPr="007A2686">
        <w:rPr>
          <w:rFonts w:ascii="Minion Pro" w:hAnsi="Minion Pro"/>
          <w:b/>
          <w:bCs/>
          <w:sz w:val="28"/>
          <w:szCs w:val="28"/>
        </w:rPr>
        <w:t>1. Characteristics of EOC Subtypes</w:t>
      </w:r>
    </w:p>
    <w:p w14:paraId="63F32F4C" w14:textId="77777777" w:rsidR="007A2686" w:rsidRPr="007A2686" w:rsidRDefault="007A2686"/>
    <w:tbl>
      <w:tblPr>
        <w:tblStyle w:val="PlainTable2"/>
        <w:tblW w:w="0" w:type="auto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450"/>
        <w:gridCol w:w="1731"/>
        <w:gridCol w:w="1625"/>
        <w:gridCol w:w="1625"/>
        <w:gridCol w:w="1625"/>
        <w:gridCol w:w="1630"/>
      </w:tblGrid>
      <w:tr w:rsidR="009B57F7" w:rsidRPr="007A2686" w14:paraId="2213C2EA" w14:textId="77777777" w:rsidTr="00C020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12" w:space="0" w:color="auto"/>
            </w:tcBorders>
            <w:hideMark/>
          </w:tcPr>
          <w:p w14:paraId="7431B64D" w14:textId="77777777" w:rsidR="009B57F7" w:rsidRPr="007A2686" w:rsidRDefault="009B57F7" w:rsidP="0015413F">
            <w:pPr>
              <w:widowControl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Variable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hideMark/>
          </w:tcPr>
          <w:p w14:paraId="322BA5EE" w14:textId="35789169" w:rsidR="009B57F7" w:rsidRPr="007A2686" w:rsidRDefault="009B57F7" w:rsidP="0015413F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HGSOC (n=43)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hideMark/>
          </w:tcPr>
          <w:p w14:paraId="4F895BF9" w14:textId="79FF83A6" w:rsidR="009B57F7" w:rsidRPr="007A2686" w:rsidRDefault="009B57F7" w:rsidP="0015413F">
            <w:pPr>
              <w:widowControl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LGSOC (n=6)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hideMark/>
          </w:tcPr>
          <w:p w14:paraId="639A485B" w14:textId="63B1BE0D" w:rsidR="009B57F7" w:rsidRPr="007A2686" w:rsidRDefault="009B57F7" w:rsidP="0015413F">
            <w:pPr>
              <w:widowControl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CCC (n=6)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hideMark/>
          </w:tcPr>
          <w:p w14:paraId="30D6B04A" w14:textId="39E2D52A" w:rsidR="009B57F7" w:rsidRPr="007A2686" w:rsidRDefault="009B57F7" w:rsidP="0015413F">
            <w:pPr>
              <w:widowControl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MC (n=5)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hideMark/>
          </w:tcPr>
          <w:p w14:paraId="3735C992" w14:textId="199056C6" w:rsidR="009B57F7" w:rsidRPr="007A2686" w:rsidRDefault="009B57F7" w:rsidP="0015413F">
            <w:pPr>
              <w:widowControl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EC (n=7)</w:t>
            </w:r>
          </w:p>
        </w:tc>
      </w:tr>
      <w:tr w:rsidR="009B57F7" w:rsidRPr="007A2686" w14:paraId="00FC9286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auto"/>
              <w:bottom w:val="nil"/>
            </w:tcBorders>
            <w:hideMark/>
          </w:tcPr>
          <w:p w14:paraId="6B29588E" w14:textId="1EDC9CEC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Age (years)</w:t>
            </w: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hideMark/>
          </w:tcPr>
          <w:p w14:paraId="2C373FB7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hideMark/>
          </w:tcPr>
          <w:p w14:paraId="5E941A55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hideMark/>
          </w:tcPr>
          <w:p w14:paraId="72C31A53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hideMark/>
          </w:tcPr>
          <w:p w14:paraId="41D5CE20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nil"/>
            </w:tcBorders>
            <w:hideMark/>
          </w:tcPr>
          <w:p w14:paraId="425171B9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</w:tr>
      <w:tr w:rsidR="009B57F7" w:rsidRPr="007A2686" w14:paraId="2D90B1CC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748DE290" w14:textId="1EAE9653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(Mean ± SD)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2399DE3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57.5 ± 9.8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76AB7F2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48.5 ± 17.5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541FBEBE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56.5 ± 8.0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60E56B4B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51.0 ± 17.7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5C520824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59.3 ± 16.4</w:t>
            </w:r>
          </w:p>
        </w:tc>
      </w:tr>
      <w:tr w:rsidR="009B57F7" w:rsidRPr="007A2686" w14:paraId="453EE657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2301BAE6" w14:textId="107CD797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BMI (kg/m²)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46BD097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72DEBD4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7BCD59F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25BF1AD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C536D89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</w:tr>
      <w:tr w:rsidR="009B57F7" w:rsidRPr="007A2686" w14:paraId="063A0B0A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191773FF" w14:textId="491078AB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Median (IQR)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3C9AFB1" w14:textId="39CBADB6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23.2(21.1-24.9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5B65D9AA" w14:textId="6B91C9C1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25.0(22.9-27.4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6D5C29B8" w14:textId="3FE9E59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25.4(24.3-26.5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3B96551" w14:textId="7238C4B4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24.5(21.3-25.0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A70966F" w14:textId="3B88CA85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25.2(21.4-25.9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</w:tr>
      <w:tr w:rsidR="009B57F7" w:rsidRPr="007A2686" w14:paraId="3BE3DB0D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7BC62272" w14:textId="206764C5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Serum CA125 (U/mL)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B2468DF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ED81DC9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3FB7BB8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61C5F132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1C30394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</w:tr>
      <w:tr w:rsidR="009B57F7" w:rsidRPr="007A2686" w14:paraId="422D6525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2F57665A" w14:textId="3F05AD1C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Median (IQR)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6FE625C" w14:textId="446DBB20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606.0(336-1620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8105132" w14:textId="5389B064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227.5(45-409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507A29D" w14:textId="23CE537E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112.8(49-192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60F62465" w14:textId="07A25EFF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68.4(46-326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5DDF1BD8" w14:textId="0C4A8D68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228.6(25-1910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</w:tr>
      <w:tr w:rsidR="009B57F7" w:rsidRPr="007A2686" w14:paraId="7C1C51BB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628E1CDF" w14:textId="399193C9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Serum HE4 (pmol/L)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0F68E74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DC399C9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3EF7CDA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5958B74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513B193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</w:tr>
      <w:tr w:rsidR="009B57F7" w:rsidRPr="007A2686" w14:paraId="54A54B48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6578741C" w14:textId="380EEBEF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Median (IQR)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590B35B4" w14:textId="0CE0181D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206(144-396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E182AEF" w14:textId="70355BCA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103(53-149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033E5EC" w14:textId="48BF952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140(70-196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2085313" w14:textId="732394B6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73(62-102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467A632" w14:textId="0B1534BF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115(52-353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</w:tr>
      <w:tr w:rsidR="009B57F7" w:rsidRPr="007A2686" w14:paraId="47291337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6445D91A" w14:textId="20DF6508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Shore Hardness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66A6B361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43C7086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DB587D1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8282D2C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859DF6E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</w:tr>
      <w:tr w:rsidR="009B57F7" w:rsidRPr="007A2686" w14:paraId="77E62B62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0DD3056B" w14:textId="1042DC12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Median (IQR)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3838494" w14:textId="41A036E1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8.8(3.1-15.9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7821023" w14:textId="7F8957EC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9.4(7.0-15.6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3B1D79E" w14:textId="1A700336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5.9(0.4-10.1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8A9BE7D" w14:textId="39EF189F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12.8(0.1-10.8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2FD7F13" w14:textId="53CFE885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0.3(0.0-2.8</w:t>
            </w: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）</w:t>
            </w:r>
          </w:p>
        </w:tc>
      </w:tr>
      <w:tr w:rsidR="009B57F7" w:rsidRPr="007A2686" w14:paraId="614BF8F2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541B375A" w14:textId="3533A3AC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FIGO Stage, n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3276611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9836302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07A0C7C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53DB2D6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B0281A7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</w:tr>
      <w:tr w:rsidR="009B57F7" w:rsidRPr="007A2686" w14:paraId="59596C19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3A9A3993" w14:textId="57A7E795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Stage I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99F9830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0 (0.0%)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A9E56D6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0 (0.0%)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7760AB5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 (16.7%)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685C016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 (20.0%)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5426C90F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0 (0.0%)</w:t>
            </w:r>
          </w:p>
        </w:tc>
      </w:tr>
      <w:tr w:rsidR="009B57F7" w:rsidRPr="007A2686" w14:paraId="0ADB892C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5694D2F9" w14:textId="7073B69B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Stage II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66E76C5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6 (14.0%)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6CF3503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 (33.3%)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06319EF1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 (33.3%)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8AB37ED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 (20.0%)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B8D57AA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4 (57.1%)</w:t>
            </w:r>
          </w:p>
        </w:tc>
      </w:tr>
      <w:tr w:rsidR="009B57F7" w:rsidRPr="007A2686" w14:paraId="07661610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232A24D8" w14:textId="5F6C2CAC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Stage III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2D42D5D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33 (76.7%)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0DD19C8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4 (66.7%)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D32F50E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 (16.7%)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6F00D67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 (40.0%)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623EF0DF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3 (42.9%)</w:t>
            </w:r>
          </w:p>
        </w:tc>
      </w:tr>
      <w:tr w:rsidR="009B57F7" w:rsidRPr="007A2686" w14:paraId="3EAD7764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726927D8" w14:textId="53FAB1C1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Stage IV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72A86F9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4 (9.3%)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588E1E3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0 (0.0%)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F4E9CBB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 (33.3%)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5DF6E8C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 (20.0%)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17A0EF0B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0 (0.0%)</w:t>
            </w:r>
          </w:p>
        </w:tc>
      </w:tr>
      <w:tr w:rsidR="009B57F7" w:rsidRPr="007A2686" w14:paraId="418DF73C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1FC9FB71" w14:textId="191AC711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Menopausal Status, n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2BFD5CD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479D258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0874EA3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21E0A6CC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426BA2F2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Times New Roman" w:hAnsi="Minion Pro" w:cs="Times New Roman"/>
                <w:kern w:val="0"/>
                <w:szCs w:val="21"/>
              </w:rPr>
            </w:pPr>
          </w:p>
        </w:tc>
      </w:tr>
      <w:tr w:rsidR="009B57F7" w:rsidRPr="007A2686" w14:paraId="77087BB1" w14:textId="77777777" w:rsidTr="009B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  <w:hideMark/>
          </w:tcPr>
          <w:p w14:paraId="7E528718" w14:textId="1BB1FB24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Premenopause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F159CCE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25 (58.1%)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3B2D52B1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 (33.3%)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54CA318F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4 (66.7%)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6BDC0BF2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4 (80.0%)</w:t>
            </w:r>
          </w:p>
        </w:tc>
        <w:tc>
          <w:tcPr>
            <w:tcW w:w="0" w:type="auto"/>
            <w:tcBorders>
              <w:top w:val="nil"/>
              <w:bottom w:val="nil"/>
            </w:tcBorders>
            <w:hideMark/>
          </w:tcPr>
          <w:p w14:paraId="73C32A50" w14:textId="77777777" w:rsidR="009B57F7" w:rsidRPr="007A2686" w:rsidRDefault="009B57F7" w:rsidP="0015413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4 (57.1%)</w:t>
            </w:r>
          </w:p>
        </w:tc>
      </w:tr>
      <w:tr w:rsidR="009B57F7" w:rsidRPr="007A2686" w14:paraId="5B619D5D" w14:textId="77777777" w:rsidTr="009B5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</w:tcBorders>
            <w:hideMark/>
          </w:tcPr>
          <w:p w14:paraId="1B7E27F2" w14:textId="679BF284" w:rsidR="009B57F7" w:rsidRPr="007A2686" w:rsidRDefault="009B57F7" w:rsidP="0015413F">
            <w:pPr>
              <w:widowControl/>
              <w:jc w:val="left"/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b w:val="0"/>
                <w:bCs w:val="0"/>
                <w:kern w:val="0"/>
                <w:szCs w:val="21"/>
              </w:rPr>
              <w:t>Postmenopause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14:paraId="51CF1F18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18 (41.9%)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14:paraId="11E8ADB2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4 (66.7%)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14:paraId="265C2E34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2 (33.3%)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14:paraId="39653EA2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1 (20.0%)</w:t>
            </w:r>
          </w:p>
        </w:tc>
        <w:tc>
          <w:tcPr>
            <w:tcW w:w="0" w:type="auto"/>
            <w:tcBorders>
              <w:top w:val="nil"/>
            </w:tcBorders>
            <w:hideMark/>
          </w:tcPr>
          <w:p w14:paraId="7C209A19" w14:textId="77777777" w:rsidR="009B57F7" w:rsidRPr="007A2686" w:rsidRDefault="009B57F7" w:rsidP="0015413F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nion Pro" w:eastAsia="宋体" w:hAnsi="Minion Pro" w:cs="Times New Roman"/>
                <w:kern w:val="0"/>
                <w:szCs w:val="21"/>
              </w:rPr>
            </w:pPr>
            <w:r w:rsidRPr="007A2686">
              <w:rPr>
                <w:rFonts w:ascii="Minion Pro" w:eastAsia="宋体" w:hAnsi="Minion Pro" w:cs="Times New Roman"/>
                <w:kern w:val="0"/>
                <w:szCs w:val="21"/>
              </w:rPr>
              <w:t>3 (42.9%)</w:t>
            </w:r>
          </w:p>
        </w:tc>
      </w:tr>
    </w:tbl>
    <w:p w14:paraId="19D98C66" w14:textId="77777777" w:rsidR="007A2686" w:rsidRDefault="00CC3A82" w:rsidP="00CC3A82">
      <w:pPr>
        <w:rPr>
          <w:rFonts w:ascii="Minion Pro" w:hAnsi="Minion Pro" w:cs="Times New Roman"/>
          <w:szCs w:val="21"/>
        </w:rPr>
      </w:pPr>
      <w:r w:rsidRPr="007A2686">
        <w:rPr>
          <w:rFonts w:ascii="Minion Pro" w:hAnsi="Minion Pro" w:cs="Times New Roman"/>
          <w:szCs w:val="21"/>
        </w:rPr>
        <w:t>High Grade Serous Ovarian Cancer</w:t>
      </w:r>
      <w:r w:rsidR="009B57F7" w:rsidRPr="007A2686">
        <w:rPr>
          <w:rFonts w:ascii="Minion Pro" w:hAnsi="Minion Pro" w:cs="Times New Roman"/>
          <w:szCs w:val="21"/>
        </w:rPr>
        <w:t xml:space="preserve"> </w:t>
      </w:r>
      <w:r w:rsidR="00E820B5" w:rsidRPr="007A2686">
        <w:rPr>
          <w:rFonts w:ascii="Minion Pro" w:hAnsi="Minion Pro" w:cs="Times New Roman"/>
          <w:szCs w:val="21"/>
        </w:rPr>
        <w:t>(</w:t>
      </w:r>
      <w:r w:rsidRPr="007A2686">
        <w:rPr>
          <w:rFonts w:ascii="Minion Pro" w:hAnsi="Minion Pro" w:cs="Times New Roman"/>
          <w:szCs w:val="21"/>
        </w:rPr>
        <w:t>HGSOC</w:t>
      </w:r>
      <w:r w:rsidR="00E820B5" w:rsidRPr="007A2686">
        <w:rPr>
          <w:rFonts w:ascii="Minion Pro" w:hAnsi="Minion Pro" w:cs="Times New Roman"/>
          <w:szCs w:val="21"/>
        </w:rPr>
        <w:t>)</w:t>
      </w:r>
      <w:r w:rsidRPr="007A2686">
        <w:rPr>
          <w:rFonts w:ascii="Minion Pro" w:hAnsi="Minion Pro" w:cs="Times New Roman"/>
          <w:szCs w:val="21"/>
        </w:rPr>
        <w:t>,</w:t>
      </w:r>
      <w:r w:rsidR="00E820B5" w:rsidRPr="007A2686">
        <w:rPr>
          <w:rFonts w:ascii="Minion Pro" w:hAnsi="Minion Pro" w:cs="Times New Roman"/>
          <w:szCs w:val="21"/>
        </w:rPr>
        <w:t xml:space="preserve"> </w:t>
      </w:r>
      <w:r w:rsidRPr="007A2686">
        <w:rPr>
          <w:rFonts w:ascii="Minion Pro" w:hAnsi="Minion Pro" w:cs="Times New Roman"/>
          <w:szCs w:val="21"/>
        </w:rPr>
        <w:t xml:space="preserve">Clear Cell Cancer </w:t>
      </w:r>
      <w:r w:rsidR="00E820B5" w:rsidRPr="007A2686">
        <w:rPr>
          <w:rFonts w:ascii="Minion Pro" w:hAnsi="Minion Pro" w:cs="Times New Roman"/>
          <w:szCs w:val="21"/>
        </w:rPr>
        <w:t>(</w:t>
      </w:r>
      <w:r w:rsidRPr="007A2686">
        <w:rPr>
          <w:rFonts w:ascii="Minion Pro" w:hAnsi="Minion Pro" w:cs="Times New Roman"/>
          <w:szCs w:val="21"/>
        </w:rPr>
        <w:t>CCC</w:t>
      </w:r>
      <w:r w:rsidR="00E820B5" w:rsidRPr="007A2686">
        <w:rPr>
          <w:rFonts w:ascii="Minion Pro" w:hAnsi="Minion Pro" w:cs="Times New Roman"/>
          <w:szCs w:val="21"/>
        </w:rPr>
        <w:t>)</w:t>
      </w:r>
      <w:r w:rsidRPr="007A2686">
        <w:rPr>
          <w:rFonts w:ascii="Minion Pro" w:hAnsi="Minion Pro" w:cs="Times New Roman"/>
          <w:szCs w:val="21"/>
        </w:rPr>
        <w:t xml:space="preserve">, Low-Grade Serous Ovarian Cancer </w:t>
      </w:r>
      <w:r w:rsidR="00E820B5" w:rsidRPr="007A2686">
        <w:rPr>
          <w:rFonts w:ascii="Minion Pro" w:hAnsi="Minion Pro" w:cs="Times New Roman"/>
          <w:szCs w:val="21"/>
        </w:rPr>
        <w:t>(</w:t>
      </w:r>
      <w:r w:rsidRPr="007A2686">
        <w:rPr>
          <w:rFonts w:ascii="Minion Pro" w:hAnsi="Minion Pro" w:cs="Times New Roman"/>
          <w:szCs w:val="21"/>
        </w:rPr>
        <w:t>LGSOC</w:t>
      </w:r>
      <w:r w:rsidR="00E820B5" w:rsidRPr="007A2686">
        <w:rPr>
          <w:rFonts w:ascii="Minion Pro" w:hAnsi="Minion Pro" w:cs="Times New Roman"/>
          <w:szCs w:val="21"/>
        </w:rPr>
        <w:t>)</w:t>
      </w:r>
      <w:r w:rsidRPr="007A2686">
        <w:rPr>
          <w:rFonts w:ascii="Minion Pro" w:hAnsi="Minion Pro" w:cs="Times New Roman"/>
          <w:szCs w:val="21"/>
        </w:rPr>
        <w:t>, </w:t>
      </w:r>
    </w:p>
    <w:p w14:paraId="7FC4B439" w14:textId="6595D4BF" w:rsidR="00E81EF7" w:rsidRDefault="00CC3A82" w:rsidP="00CC3A82">
      <w:pPr>
        <w:rPr>
          <w:rFonts w:ascii="Minion Pro" w:hAnsi="Minion Pro" w:cs="Times New Roman"/>
          <w:szCs w:val="21"/>
        </w:rPr>
      </w:pPr>
      <w:r w:rsidRPr="007A2686">
        <w:rPr>
          <w:rFonts w:ascii="Minion Pro" w:hAnsi="Minion Pro" w:cs="Times New Roman"/>
          <w:szCs w:val="21"/>
        </w:rPr>
        <w:t xml:space="preserve">Endometrioid Cancer </w:t>
      </w:r>
      <w:r w:rsidR="00E820B5" w:rsidRPr="007A2686">
        <w:rPr>
          <w:rFonts w:ascii="Minion Pro" w:hAnsi="Minion Pro" w:cs="Times New Roman"/>
          <w:szCs w:val="21"/>
        </w:rPr>
        <w:t>(</w:t>
      </w:r>
      <w:r w:rsidRPr="007A2686">
        <w:rPr>
          <w:rFonts w:ascii="Minion Pro" w:hAnsi="Minion Pro" w:cs="Times New Roman"/>
          <w:szCs w:val="21"/>
        </w:rPr>
        <w:t>EC</w:t>
      </w:r>
      <w:r w:rsidR="00E820B5" w:rsidRPr="007A2686">
        <w:rPr>
          <w:rFonts w:ascii="Minion Pro" w:hAnsi="Minion Pro" w:cs="Times New Roman"/>
          <w:szCs w:val="21"/>
        </w:rPr>
        <w:t>)</w:t>
      </w:r>
      <w:r w:rsidRPr="007A2686">
        <w:rPr>
          <w:rFonts w:ascii="Minion Pro" w:hAnsi="Minion Pro" w:cs="Times New Roman"/>
          <w:szCs w:val="21"/>
        </w:rPr>
        <w:t>,</w:t>
      </w:r>
      <w:r w:rsidR="007A2686">
        <w:rPr>
          <w:rFonts w:ascii="Minion Pro" w:hAnsi="Minion Pro" w:cs="Times New Roman" w:hint="eastAsia"/>
          <w:szCs w:val="21"/>
        </w:rPr>
        <w:t xml:space="preserve"> </w:t>
      </w:r>
      <w:r w:rsidRPr="007A2686">
        <w:rPr>
          <w:rFonts w:ascii="Minion Pro" w:hAnsi="Minion Pro" w:cs="Times New Roman"/>
          <w:szCs w:val="21"/>
        </w:rPr>
        <w:t xml:space="preserve">Mucinous Cancer </w:t>
      </w:r>
      <w:r w:rsidR="00E820B5" w:rsidRPr="007A2686">
        <w:rPr>
          <w:rFonts w:ascii="Minion Pro" w:hAnsi="Minion Pro" w:cs="Times New Roman"/>
          <w:szCs w:val="21"/>
        </w:rPr>
        <w:t>(</w:t>
      </w:r>
      <w:r w:rsidRPr="007A2686">
        <w:rPr>
          <w:rFonts w:ascii="Minion Pro" w:hAnsi="Minion Pro" w:cs="Times New Roman"/>
          <w:szCs w:val="21"/>
        </w:rPr>
        <w:t>MC</w:t>
      </w:r>
      <w:r w:rsidR="00E820B5" w:rsidRPr="007A2686">
        <w:rPr>
          <w:rFonts w:ascii="Minion Pro" w:hAnsi="Minion Pro" w:cs="Times New Roman"/>
          <w:szCs w:val="21"/>
        </w:rPr>
        <w:t>)</w:t>
      </w:r>
    </w:p>
    <w:sectPr w:rsidR="00E81EF7" w:rsidSect="00C020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BB06D" w14:textId="77777777" w:rsidR="007D3C5F" w:rsidRDefault="007D3C5F" w:rsidP="00DB51B1">
      <w:r>
        <w:separator/>
      </w:r>
    </w:p>
  </w:endnote>
  <w:endnote w:type="continuationSeparator" w:id="0">
    <w:p w14:paraId="1EB6BA21" w14:textId="77777777" w:rsidR="007D3C5F" w:rsidRDefault="007D3C5F" w:rsidP="00DB5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FCA05" w14:textId="77777777" w:rsidR="007D3C5F" w:rsidRDefault="007D3C5F" w:rsidP="00DB51B1">
      <w:r>
        <w:separator/>
      </w:r>
    </w:p>
  </w:footnote>
  <w:footnote w:type="continuationSeparator" w:id="0">
    <w:p w14:paraId="7B9D4FD8" w14:textId="77777777" w:rsidR="007D3C5F" w:rsidRDefault="007D3C5F" w:rsidP="00DB5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95D"/>
    <w:rsid w:val="0015413F"/>
    <w:rsid w:val="001A353D"/>
    <w:rsid w:val="002A5ADA"/>
    <w:rsid w:val="003D2656"/>
    <w:rsid w:val="0042795D"/>
    <w:rsid w:val="006F0AA9"/>
    <w:rsid w:val="007A2686"/>
    <w:rsid w:val="007D3C5F"/>
    <w:rsid w:val="00886E5E"/>
    <w:rsid w:val="008D5635"/>
    <w:rsid w:val="00956A3B"/>
    <w:rsid w:val="009B57F7"/>
    <w:rsid w:val="00A1258E"/>
    <w:rsid w:val="00B34360"/>
    <w:rsid w:val="00C020FA"/>
    <w:rsid w:val="00CC3A82"/>
    <w:rsid w:val="00D459B5"/>
    <w:rsid w:val="00DB51B1"/>
    <w:rsid w:val="00E7158D"/>
    <w:rsid w:val="00E81EF7"/>
    <w:rsid w:val="00E820B5"/>
    <w:rsid w:val="00F1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E773A"/>
  <w15:chartTrackingRefBased/>
  <w15:docId w15:val="{6ACE5661-C643-4EE3-A01A-6658D150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2795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9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95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95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95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95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95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95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95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95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9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9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95D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95D"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95D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95D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95D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95D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42795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7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95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795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79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79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79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79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9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9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79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B51B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B51B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B51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51B1"/>
    <w:rPr>
      <w:sz w:val="18"/>
      <w:szCs w:val="18"/>
    </w:rPr>
  </w:style>
  <w:style w:type="table" w:styleId="TableGrid">
    <w:name w:val="Table Grid"/>
    <w:basedOn w:val="TableNormal"/>
    <w:uiPriority w:val="39"/>
    <w:rsid w:val="00DB5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DB51B1"/>
    <w:rPr>
      <w:b/>
      <w:bCs/>
    </w:rPr>
  </w:style>
  <w:style w:type="character" w:styleId="Emphasis">
    <w:name w:val="Emphasis"/>
    <w:basedOn w:val="DefaultParagraphFont"/>
    <w:uiPriority w:val="20"/>
    <w:qFormat/>
    <w:rsid w:val="00DB51B1"/>
    <w:rPr>
      <w:i/>
      <w:iCs/>
    </w:rPr>
  </w:style>
  <w:style w:type="table" w:styleId="PlainTable2">
    <w:name w:val="Plain Table 2"/>
    <w:basedOn w:val="TableNormal"/>
    <w:uiPriority w:val="42"/>
    <w:rsid w:val="00DB51B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jiahui zhang</dc:creator>
  <cp:keywords/>
  <dc:description/>
  <cp:lastModifiedBy>Jie Zhang</cp:lastModifiedBy>
  <cp:revision>9</cp:revision>
  <dcterms:created xsi:type="dcterms:W3CDTF">2025-07-19T13:04:00Z</dcterms:created>
  <dcterms:modified xsi:type="dcterms:W3CDTF">2025-08-15T00:47:00Z</dcterms:modified>
</cp:coreProperties>
</file>