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887F" w14:textId="6AABBAEE" w:rsidR="004B2475" w:rsidRPr="00C81371" w:rsidRDefault="004B2475" w:rsidP="004B2475">
      <w:pPr>
        <w:pBdr>
          <w:top w:val="single" w:sz="4" w:space="1" w:color="auto"/>
        </w:pBdr>
        <w:spacing w:after="0"/>
        <w:jc w:val="left"/>
        <w:rPr>
          <w:rFonts w:ascii="Minion Pro" w:hAnsi="Minion Pro"/>
          <w:color w:val="000000" w:themeColor="text1"/>
          <w:sz w:val="14"/>
          <w:szCs w:val="14"/>
        </w:rPr>
      </w:pPr>
      <w:r w:rsidRPr="00C81371">
        <w:rPr>
          <w:rFonts w:ascii="Minion Pro" w:hAnsi="Minion Pro"/>
          <w:color w:val="000000" w:themeColor="text1"/>
          <w:sz w:val="14"/>
          <w:szCs w:val="14"/>
        </w:rPr>
        <w:t xml:space="preserve">DOI: </w:t>
      </w:r>
      <w:r w:rsidR="00353BA2" w:rsidRPr="00353BA2">
        <w:rPr>
          <w:rFonts w:ascii="Minion Pro" w:hAnsi="Minion Pro"/>
          <w:color w:val="000000" w:themeColor="text1"/>
          <w:sz w:val="14"/>
          <w:szCs w:val="14"/>
        </w:rPr>
        <w:t>10.32604/</w:t>
      </w:r>
      <w:r w:rsidR="0046137D">
        <w:rPr>
          <w:rFonts w:ascii="Minion Pro" w:hAnsi="Minion Pro"/>
          <w:color w:val="000000" w:themeColor="text1"/>
          <w:sz w:val="14"/>
          <w:szCs w:val="14"/>
        </w:rPr>
        <w:t>chd</w:t>
      </w:r>
      <w:r w:rsidR="00353BA2" w:rsidRPr="00353BA2">
        <w:rPr>
          <w:rFonts w:ascii="Minion Pro" w:hAnsi="Minion Pro"/>
          <w:color w:val="000000" w:themeColor="text1"/>
          <w:sz w:val="14"/>
          <w:szCs w:val="14"/>
        </w:rPr>
        <w:t>.202</w:t>
      </w:r>
      <w:r w:rsidR="00353BA2">
        <w:rPr>
          <w:rFonts w:ascii="Minion Pro" w:hAnsi="Minion Pro"/>
          <w:color w:val="000000" w:themeColor="text1"/>
          <w:sz w:val="14"/>
          <w:szCs w:val="14"/>
        </w:rPr>
        <w:t>x</w:t>
      </w:r>
      <w:r w:rsidR="00353BA2" w:rsidRPr="00353BA2">
        <w:rPr>
          <w:rFonts w:ascii="Minion Pro" w:hAnsi="Minion Pro"/>
          <w:color w:val="000000" w:themeColor="text1"/>
          <w:sz w:val="14"/>
          <w:szCs w:val="14"/>
        </w:rPr>
        <w:t>.0</w:t>
      </w:r>
      <w:r w:rsidR="00353BA2">
        <w:rPr>
          <w:rFonts w:ascii="Minion Pro" w:hAnsi="Minion Pro"/>
          <w:color w:val="000000" w:themeColor="text1"/>
          <w:sz w:val="14"/>
          <w:szCs w:val="14"/>
        </w:rPr>
        <w:t>xxxxx</w:t>
      </w:r>
    </w:p>
    <w:p w14:paraId="5E9E3D63" w14:textId="77777777" w:rsidR="004B2475" w:rsidRPr="00C81371" w:rsidRDefault="004B2475" w:rsidP="004B2475">
      <w:pPr>
        <w:spacing w:after="0"/>
        <w:jc w:val="left"/>
        <w:rPr>
          <w:rFonts w:ascii="Minion Pro" w:hAnsi="Minion Pro"/>
          <w:color w:val="000000" w:themeColor="text1"/>
          <w:sz w:val="18"/>
          <w:szCs w:val="18"/>
        </w:rPr>
      </w:pPr>
    </w:p>
    <w:p w14:paraId="77A5E337" w14:textId="30A825F0" w:rsidR="004B2475" w:rsidRPr="00C81371" w:rsidRDefault="00E0017F" w:rsidP="00AB64EE">
      <w:pPr>
        <w:widowControl w:val="0"/>
        <w:tabs>
          <w:tab w:val="left" w:pos="440"/>
        </w:tabs>
        <w:snapToGrid w:val="0"/>
        <w:spacing w:after="0"/>
        <w:jc w:val="left"/>
        <w:rPr>
          <w:rFonts w:ascii="Minion Pro" w:hAnsi="Minion Pro" w:cstheme="minorHAnsi"/>
          <w:color w:val="000000" w:themeColor="text1"/>
          <w:sz w:val="18"/>
          <w:szCs w:val="18"/>
        </w:rPr>
      </w:pPr>
      <w:r>
        <w:rPr>
          <w:rFonts w:ascii="Minion Pro" w:hAnsi="Minion Pro" w:cstheme="minorHAnsi"/>
          <w:b/>
          <w:bCs/>
          <w:color w:val="000000" w:themeColor="text1"/>
          <w:sz w:val="18"/>
          <w:szCs w:val="18"/>
          <w:u w:val="single"/>
        </w:rPr>
        <w:t>ARTICLE</w:t>
      </w:r>
      <w:r w:rsidR="004B2475" w:rsidRPr="00C81371">
        <w:rPr>
          <w:rFonts w:ascii="Minion Pro" w:hAnsi="Minion Pro" w:cstheme="minorHAnsi"/>
          <w:color w:val="000000" w:themeColor="text1"/>
          <w:sz w:val="18"/>
          <w:szCs w:val="18"/>
        </w:rPr>
        <w:t>…</w:t>
      </w:r>
    </w:p>
    <w:p w14:paraId="7CE1E279" w14:textId="769C3B8D" w:rsidR="00DA4CD6" w:rsidRPr="00C81371" w:rsidRDefault="00DA4CD6" w:rsidP="00AB64EE">
      <w:pPr>
        <w:spacing w:before="240"/>
        <w:jc w:val="left"/>
        <w:rPr>
          <w:rFonts w:ascii="Minion Pro" w:hAnsi="Minion Pro"/>
          <w:b/>
          <w:color w:val="000000" w:themeColor="text1"/>
          <w:kern w:val="28"/>
          <w:sz w:val="28"/>
          <w:szCs w:val="28"/>
        </w:rPr>
      </w:pPr>
      <w:bookmarkStart w:id="0" w:name="_Hlk54099856"/>
      <w:r w:rsidRPr="00C81371">
        <w:rPr>
          <w:rFonts w:ascii="Minion Pro" w:hAnsi="Minion Pro"/>
          <w:b/>
          <w:color w:val="000000" w:themeColor="text1"/>
          <w:kern w:val="28"/>
          <w:sz w:val="28"/>
          <w:szCs w:val="28"/>
        </w:rPr>
        <w:t>Title</w:t>
      </w:r>
    </w:p>
    <w:bookmarkEnd w:id="0"/>
    <w:p w14:paraId="60095B7E" w14:textId="77777777" w:rsidR="004B2475" w:rsidRPr="00C81371" w:rsidRDefault="004B2475" w:rsidP="004B2475">
      <w:pPr>
        <w:pStyle w:val="author"/>
        <w:keepNext w:val="0"/>
        <w:widowControl w:val="0"/>
        <w:snapToGrid w:val="0"/>
        <w:spacing w:before="0" w:after="240"/>
        <w:jc w:val="left"/>
        <w:rPr>
          <w:rFonts w:ascii="Minion Pro" w:hAnsi="Minion Pro"/>
          <w:i w:val="0"/>
          <w:color w:val="000000" w:themeColor="text1"/>
          <w:sz w:val="22"/>
          <w:szCs w:val="22"/>
          <w:vertAlign w:val="superscript"/>
        </w:rPr>
      </w:pPr>
      <w:r w:rsidRPr="00C81371">
        <w:rPr>
          <w:rFonts w:ascii="Minion Pro" w:hAnsi="Minion Pro"/>
          <w:i w:val="0"/>
          <w:color w:val="000000" w:themeColor="text1"/>
          <w:sz w:val="22"/>
          <w:szCs w:val="22"/>
        </w:rPr>
        <w:t>First-name Surname</w:t>
      </w:r>
      <w:r w:rsidRPr="00C81371">
        <w:rPr>
          <w:rFonts w:ascii="Minion Pro" w:hAnsi="Minion Pro"/>
          <w:i w:val="0"/>
          <w:color w:val="000000" w:themeColor="text1"/>
          <w:sz w:val="22"/>
          <w:szCs w:val="22"/>
          <w:vertAlign w:val="superscript"/>
        </w:rPr>
        <w:t>1</w:t>
      </w:r>
      <w:r w:rsidRPr="00C81371">
        <w:rPr>
          <w:rFonts w:ascii="Minion Pro" w:hAnsi="Minion Pro"/>
          <w:i w:val="0"/>
          <w:color w:val="000000" w:themeColor="text1"/>
          <w:sz w:val="22"/>
          <w:szCs w:val="22"/>
        </w:rPr>
        <w:t xml:space="preserve"> and Second Author</w:t>
      </w:r>
      <w:r w:rsidRPr="00C81371">
        <w:rPr>
          <w:rFonts w:ascii="Minion Pro" w:hAnsi="Minion Pro"/>
          <w:i w:val="0"/>
          <w:color w:val="000000" w:themeColor="text1"/>
          <w:sz w:val="22"/>
          <w:szCs w:val="22"/>
          <w:vertAlign w:val="superscript"/>
        </w:rPr>
        <w:t>2,*</w:t>
      </w:r>
    </w:p>
    <w:p w14:paraId="6207D3AD"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1</w:t>
      </w:r>
      <w:r w:rsidRPr="00C81371">
        <w:rPr>
          <w:rFonts w:ascii="Minion Pro" w:hAnsi="Minion Pro"/>
          <w:color w:val="000000" w:themeColor="text1"/>
          <w:sz w:val="18"/>
          <w:szCs w:val="18"/>
        </w:rPr>
        <w:t>First Author’s Affiliation, City, Postcode, Country</w:t>
      </w:r>
    </w:p>
    <w:p w14:paraId="61508B0F"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2</w:t>
      </w:r>
      <w:r w:rsidRPr="00C81371">
        <w:rPr>
          <w:rFonts w:ascii="Minion Pro" w:hAnsi="Minion Pro"/>
          <w:color w:val="000000" w:themeColor="text1"/>
          <w:sz w:val="18"/>
          <w:szCs w:val="18"/>
        </w:rPr>
        <w:t>Second Author’s Affiliation, City, Postcode, Country</w:t>
      </w:r>
    </w:p>
    <w:p w14:paraId="20AE6C7B" w14:textId="77777777" w:rsidR="00F9757C" w:rsidRDefault="004B2475" w:rsidP="004B2475">
      <w:pPr>
        <w:widowControl w:val="0"/>
        <w:snapToGrid w:val="0"/>
        <w:jc w:val="left"/>
        <w:rPr>
          <w:rStyle w:val="a7"/>
          <w:rFonts w:ascii="Minion Pro" w:hAnsi="Minion Pro"/>
          <w:color w:val="000000" w:themeColor="text1"/>
          <w:sz w:val="18"/>
          <w:szCs w:val="18"/>
          <w:u w:val="none"/>
        </w:rPr>
      </w:pPr>
      <w:r w:rsidRPr="00C81371">
        <w:rPr>
          <w:rFonts w:ascii="Minion Pro" w:hAnsi="Minion Pro"/>
          <w:color w:val="000000" w:themeColor="text1"/>
          <w:sz w:val="18"/>
          <w:szCs w:val="18"/>
          <w:vertAlign w:val="superscript"/>
        </w:rPr>
        <w:t>*</w:t>
      </w:r>
      <w:r w:rsidRPr="00C81371">
        <w:rPr>
          <w:rFonts w:ascii="Minion Pro" w:hAnsi="Minion Pro"/>
          <w:color w:val="000000" w:themeColor="text1"/>
          <w:sz w:val="18"/>
          <w:szCs w:val="18"/>
        </w:rPr>
        <w:t xml:space="preserve">Corresponding Author: Author’s Name. Email: </w:t>
      </w:r>
      <w:hyperlink r:id="rId8" w:history="1">
        <w:r w:rsidRPr="00C81371">
          <w:rPr>
            <w:rStyle w:val="a7"/>
            <w:rFonts w:ascii="Minion Pro" w:hAnsi="Minion Pro"/>
            <w:color w:val="000000" w:themeColor="text1"/>
            <w:sz w:val="18"/>
            <w:szCs w:val="18"/>
            <w:u w:val="none"/>
          </w:rPr>
          <w:t>author@institute.xxx</w:t>
        </w:r>
      </w:hyperlink>
      <w:r w:rsidR="00F9757C">
        <w:rPr>
          <w:rStyle w:val="a7"/>
          <w:rFonts w:ascii="Minion Pro" w:hAnsi="Minion Pro"/>
          <w:color w:val="000000" w:themeColor="text1"/>
          <w:sz w:val="18"/>
          <w:szCs w:val="18"/>
          <w:u w:val="none"/>
        </w:rPr>
        <w:t xml:space="preserve"> </w:t>
      </w:r>
    </w:p>
    <w:p w14:paraId="1656CEBF" w14:textId="3310D9CB" w:rsidR="00F9757C" w:rsidRPr="00F9757C" w:rsidRDefault="00F9757C" w:rsidP="0046137D">
      <w:pPr>
        <w:widowControl w:val="0"/>
        <w:snapToGrid w:val="0"/>
        <w:rPr>
          <w:rStyle w:val="a7"/>
          <w:rFonts w:ascii="Minion Pro" w:hAnsi="Minion Pro"/>
          <w:color w:val="000000" w:themeColor="text1"/>
          <w:sz w:val="18"/>
          <w:szCs w:val="18"/>
          <w:u w:val="none"/>
        </w:rPr>
      </w:pPr>
      <w:r w:rsidRPr="000F5A13">
        <w:rPr>
          <w:rStyle w:val="a7"/>
          <w:rFonts w:ascii="Minion Pro" w:hAnsi="Minion Pro"/>
          <w:color w:val="000000" w:themeColor="text1"/>
          <w:sz w:val="18"/>
          <w:szCs w:val="18"/>
          <w:u w:val="none"/>
        </w:rPr>
        <w:t>(Note: The number of Correspondence Authors is limited to 2. The provided correspondence emails must be valid and should accurately reflect the names or affiliations of the correspondence authors. Please note that QQ emails are not considered acceptable.)</w:t>
      </w:r>
    </w:p>
    <w:p w14:paraId="4117C134" w14:textId="77777777" w:rsidR="004B2475" w:rsidRPr="00C81371" w:rsidRDefault="004B2475" w:rsidP="004B2475">
      <w:pPr>
        <w:widowControl w:val="0"/>
        <w:snapToGrid w:val="0"/>
        <w:spacing w:after="240"/>
        <w:jc w:val="left"/>
        <w:rPr>
          <w:rStyle w:val="a7"/>
          <w:rFonts w:ascii="Minion Pro" w:hAnsi="Minion Pro"/>
          <w:color w:val="000000" w:themeColor="text1"/>
          <w:sz w:val="18"/>
          <w:szCs w:val="18"/>
        </w:rPr>
      </w:pPr>
      <w:r w:rsidRPr="00C81371">
        <w:rPr>
          <w:rFonts w:ascii="Minion Pro" w:hAnsi="Minion Pro"/>
          <w:color w:val="000000" w:themeColor="text1"/>
          <w:sz w:val="18"/>
          <w:szCs w:val="18"/>
        </w:rPr>
        <w:t>Received: XXXX    Accepted: XXXX</w:t>
      </w:r>
    </w:p>
    <w:p w14:paraId="071935B7" w14:textId="5D45C5A1" w:rsidR="004B2475" w:rsidRDefault="00B306D6" w:rsidP="00274949">
      <w:pPr>
        <w:widowControl w:val="0"/>
        <w:snapToGrid w:val="0"/>
        <w:jc w:val="left"/>
        <w:rPr>
          <w:rStyle w:val="a7"/>
          <w:color w:val="000000" w:themeColor="text1"/>
          <w:sz w:val="18"/>
          <w:szCs w:val="18"/>
        </w:rPr>
      </w:pPr>
      <w:r w:rsidRPr="00C81371">
        <w:rPr>
          <w:rStyle w:val="a6"/>
          <w:noProof/>
          <w:color w:val="000000" w:themeColor="text1"/>
        </w:rPr>
        <mc:AlternateContent>
          <mc:Choice Requires="wps">
            <w:drawing>
              <wp:inline distT="0" distB="0" distL="0" distR="0" wp14:anchorId="01467E09" wp14:editId="61498BB9">
                <wp:extent cx="5537607" cy="1243354"/>
                <wp:effectExtent l="0" t="0" r="6350" b="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607" cy="1243354"/>
                        </a:xfrm>
                        <a:prstGeom prst="rect">
                          <a:avLst/>
                        </a:prstGeom>
                        <a:solidFill>
                          <a:schemeClr val="bg1">
                            <a:lumMod val="95000"/>
                          </a:schemeClr>
                        </a:solidFill>
                        <a:ln w="9525">
                          <a:noFill/>
                          <a:miter lim="800000"/>
                          <a:headEnd/>
                          <a:tailEnd/>
                        </a:ln>
                      </wps:spPr>
                      <wps:txbx>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4A32B82B" w14:textId="34D6369A" w:rsidR="000E7669" w:rsidRPr="000A4F92" w:rsidRDefault="000E7669" w:rsidP="000E7669">
                            <w:pPr>
                              <w:widowControl w:val="0"/>
                              <w:snapToGrid w:val="0"/>
                              <w:rPr>
                                <w:rFonts w:ascii="Minion Pro" w:hAnsi="Minion Pro"/>
                                <w:spacing w:val="-3"/>
                                <w:sz w:val="20"/>
                              </w:rPr>
                            </w:pPr>
                            <w:r w:rsidRPr="000A4F92">
                              <w:rPr>
                                <w:rFonts w:ascii="Minion Pro" w:hAnsi="Minion Pro"/>
                                <w:spacing w:val="-3"/>
                                <w:sz w:val="20"/>
                              </w:rPr>
                              <w:t xml:space="preserve">For Original Articles, please provide a structured abstract of no more than 250 words, divided into four sections: </w:t>
                            </w:r>
                            <w:r w:rsidRPr="000A4F92">
                              <w:rPr>
                                <w:rFonts w:ascii="Minion Pro" w:hAnsi="Minion Pro"/>
                                <w:b/>
                                <w:bCs/>
                                <w:spacing w:val="-3"/>
                                <w:sz w:val="20"/>
                              </w:rPr>
                              <w:t>Background (or Objectives), Methods, Results, Conclusions.</w:t>
                            </w:r>
                            <w:r w:rsidRPr="000A4F92">
                              <w:rPr>
                                <w:rFonts w:ascii="Minion Pro" w:hAnsi="Minion Pro"/>
                                <w:spacing w:val="-3"/>
                                <w:sz w:val="20"/>
                              </w:rPr>
                              <w:t xml:space="preserve"> A merged Methods and Results subheading is also permitted if this permits more economical expression. Abbreviations that appear only once in the abstract should be defined in full. If abbreviations appear more than once, the full definitions should be provided first before they can be used elsewhere.</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wps:txbx>
                      <wps:bodyPr rot="0" vert="horz" wrap="square" lIns="91440" tIns="45720" rIns="91440" bIns="45720" anchor="t" anchorCtr="0">
                        <a:spAutoFit/>
                      </wps:bodyPr>
                    </wps:wsp>
                  </a:graphicData>
                </a:graphic>
              </wp:inline>
            </w:drawing>
          </mc:Choice>
          <mc:Fallback>
            <w:pict>
              <v:shapetype w14:anchorId="01467E09" id="_x0000_t202" coordsize="21600,21600" o:spt="202" path="m,l,21600r21600,l21600,xe">
                <v:stroke joinstyle="miter"/>
                <v:path gradientshapeok="t" o:connecttype="rect"/>
              </v:shapetype>
              <v:shape id="文本框 2" o:spid="_x0000_s1026" type="#_x0000_t202" style="width:436.05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" fillcolor="#f2f2f2 [3052]" stroked="f">
                <v:textbox style="mso-fit-shape-to-text:t">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4A32B82B" w14:textId="34D6369A" w:rsidR="000E7669" w:rsidRPr="000A4F92" w:rsidRDefault="000E7669" w:rsidP="000E7669">
                      <w:pPr>
                        <w:widowControl w:val="0"/>
                        <w:snapToGrid w:val="0"/>
                        <w:rPr>
                          <w:rFonts w:ascii="Minion Pro" w:hAnsi="Minion Pro"/>
                          <w:spacing w:val="-3"/>
                          <w:sz w:val="20"/>
                        </w:rPr>
                      </w:pPr>
                      <w:r w:rsidRPr="000A4F92">
                        <w:rPr>
                          <w:rFonts w:ascii="Minion Pro" w:hAnsi="Minion Pro"/>
                          <w:spacing w:val="-3"/>
                          <w:sz w:val="20"/>
                        </w:rPr>
                        <w:t xml:space="preserve">For Original Articles, please provide a structured abstract of no more than 250 words, divided into four sections: </w:t>
                      </w:r>
                      <w:r w:rsidRPr="000A4F92">
                        <w:rPr>
                          <w:rFonts w:ascii="Minion Pro" w:hAnsi="Minion Pro"/>
                          <w:b/>
                          <w:bCs/>
                          <w:spacing w:val="-3"/>
                          <w:sz w:val="20"/>
                        </w:rPr>
                        <w:t>Background (or Objectives), Methods, Results, Conclusions.</w:t>
                      </w:r>
                      <w:r w:rsidRPr="000A4F92">
                        <w:rPr>
                          <w:rFonts w:ascii="Minion Pro" w:hAnsi="Minion Pro"/>
                          <w:spacing w:val="-3"/>
                          <w:sz w:val="20"/>
                        </w:rPr>
                        <w:t xml:space="preserve"> A merged Methods and Results subheading is also permitted if this permits more economical expression. Abbreviations that appear only once in the abstract should be defined in full. If abbreviations appear more than once, the full definitions should be provided first before they can be used elsewhere.</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v:textbox>
                <w10:anchorlock/>
              </v:shape>
            </w:pict>
          </mc:Fallback>
        </mc:AlternateContent>
      </w:r>
      <w:bookmarkStart w:id="1" w:name="_Hlk92447203"/>
    </w:p>
    <w:tbl>
      <w:tblPr>
        <w:tblW w:w="87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4B302E" w14:paraId="0541E267" w14:textId="77777777" w:rsidTr="004B302E">
        <w:trPr>
          <w:trHeight w:val="127"/>
        </w:trPr>
        <w:tc>
          <w:tcPr>
            <w:tcW w:w="8721" w:type="dxa"/>
            <w:tcBorders>
              <w:left w:val="nil"/>
              <w:bottom w:val="nil"/>
              <w:right w:val="nil"/>
            </w:tcBorders>
          </w:tcPr>
          <w:p w14:paraId="5528473D" w14:textId="77777777" w:rsidR="004B302E" w:rsidRDefault="004B302E" w:rsidP="00274949">
            <w:pPr>
              <w:widowControl w:val="0"/>
              <w:snapToGrid w:val="0"/>
              <w:jc w:val="left"/>
              <w:rPr>
                <w:rStyle w:val="a7"/>
                <w:color w:val="000000" w:themeColor="text1"/>
                <w:sz w:val="18"/>
                <w:szCs w:val="18"/>
              </w:rPr>
            </w:pPr>
          </w:p>
        </w:tc>
      </w:tr>
    </w:tbl>
    <w:p w14:paraId="58BBA3D4" w14:textId="1CEDDDFA" w:rsidR="00274949" w:rsidRDefault="00274949" w:rsidP="00274949">
      <w:pPr>
        <w:widowControl w:val="0"/>
        <w:snapToGrid w:val="0"/>
        <w:jc w:val="left"/>
        <w:rPr>
          <w:rStyle w:val="a7"/>
          <w:color w:val="000000" w:themeColor="text1"/>
          <w:sz w:val="18"/>
          <w:szCs w:val="18"/>
        </w:rPr>
      </w:pPr>
    </w:p>
    <w:p w14:paraId="44D10645" w14:textId="77777777" w:rsidR="00AB64EE" w:rsidRPr="00C81371" w:rsidRDefault="00AB64EE" w:rsidP="004B302E">
      <w:pPr>
        <w:ind w:right="1418"/>
        <w:rPr>
          <w:b/>
          <w:bCs/>
          <w:color w:val="000000" w:themeColor="text1"/>
        </w:rPr>
      </w:pPr>
      <w:bookmarkStart w:id="2" w:name="_Hlk92382004"/>
      <w:bookmarkEnd w:id="1"/>
      <w:r w:rsidRPr="00C81371">
        <w:rPr>
          <w:b/>
          <w:bCs/>
          <w:color w:val="000000" w:themeColor="text1"/>
        </w:rPr>
        <w:t>Nomenclature</w:t>
      </w:r>
    </w:p>
    <w:p w14:paraId="21EA710A"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w:t>
      </w:r>
      <w:r w:rsidRPr="00C81371">
        <w:rPr>
          <w:rFonts w:hint="eastAsia"/>
          <w:color w:val="000000" w:themeColor="text1"/>
        </w:rPr>
        <w:t xml:space="preserve">1 </w:t>
      </w:r>
      <w:r w:rsidRPr="00C81371">
        <w:rPr>
          <w:color w:val="000000" w:themeColor="text1"/>
        </w:rPr>
        <w:t xml:space="preserve">     </w:t>
      </w:r>
      <w:r w:rsidRPr="00C81371">
        <w:rPr>
          <w:rFonts w:hint="eastAsia"/>
          <w:color w:val="000000" w:themeColor="text1"/>
        </w:rPr>
        <w:t>Interpre</w:t>
      </w:r>
      <w:r w:rsidRPr="00C81371">
        <w:rPr>
          <w:color w:val="000000" w:themeColor="text1"/>
        </w:rPr>
        <w:t xml:space="preserve">tation </w:t>
      </w:r>
      <w:r w:rsidRPr="00C81371">
        <w:rPr>
          <w:rFonts w:hint="eastAsia"/>
          <w:color w:val="000000" w:themeColor="text1"/>
        </w:rPr>
        <w:t>1</w:t>
      </w:r>
    </w:p>
    <w:p w14:paraId="39FF5CA8"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2</w:t>
      </w:r>
      <w:r w:rsidRPr="00C81371">
        <w:rPr>
          <w:rFonts w:hint="eastAsia"/>
          <w:color w:val="000000" w:themeColor="text1"/>
        </w:rPr>
        <w:t xml:space="preserve"> </w:t>
      </w:r>
      <w:r w:rsidRPr="00C81371">
        <w:rPr>
          <w:color w:val="000000" w:themeColor="text1"/>
        </w:rPr>
        <w:t xml:space="preserve">     </w:t>
      </w:r>
      <w:r w:rsidRPr="00C81371">
        <w:rPr>
          <w:rFonts w:hint="eastAsia"/>
          <w:color w:val="000000" w:themeColor="text1"/>
        </w:rPr>
        <w:t>Interpre</w:t>
      </w:r>
      <w:r w:rsidRPr="00C81371">
        <w:rPr>
          <w:color w:val="000000" w:themeColor="text1"/>
        </w:rPr>
        <w:t>tation 2</w:t>
      </w:r>
    </w:p>
    <w:p w14:paraId="14927293" w14:textId="77777777" w:rsidR="00AB64EE" w:rsidRPr="00C81371" w:rsidRDefault="00AB64EE" w:rsidP="00AB64EE">
      <w:pPr>
        <w:ind w:right="1418"/>
        <w:rPr>
          <w:b/>
          <w:bCs/>
          <w:color w:val="000000" w:themeColor="text1"/>
        </w:rPr>
      </w:pPr>
      <w:r w:rsidRPr="00C81371">
        <w:rPr>
          <w:rFonts w:hint="eastAsia"/>
          <w:b/>
          <w:bCs/>
          <w:color w:val="000000" w:themeColor="text1"/>
        </w:rPr>
        <w:t>e.g.</w:t>
      </w:r>
    </w:p>
    <w:p w14:paraId="51422733" w14:textId="0F862EF9" w:rsidR="00AB64EE" w:rsidRPr="00C81371" w:rsidRDefault="00AB64EE" w:rsidP="00AB64EE">
      <w:pPr>
        <w:ind w:right="1418"/>
        <w:rPr>
          <w:color w:val="000000" w:themeColor="text1"/>
        </w:rPr>
      </w:pPr>
      <m:oMath>
        <m:r>
          <w:rPr>
            <w:rFonts w:ascii="Cambria Math" w:hAnsi="Cambria Math"/>
            <w:color w:val="000000" w:themeColor="text1"/>
          </w:rPr>
          <m:t>∅</m:t>
        </m:r>
      </m:oMath>
      <w:r w:rsidRPr="00C81371">
        <w:rPr>
          <w:rFonts w:hint="eastAsia"/>
          <w:color w:val="000000" w:themeColor="text1"/>
        </w:rPr>
        <w:t xml:space="preserve"> </w:t>
      </w:r>
      <w:r w:rsidRPr="00C81371">
        <w:rPr>
          <w:color w:val="000000" w:themeColor="text1"/>
        </w:rPr>
        <w:t xml:space="preserve">         </w:t>
      </w:r>
      <w:r w:rsidR="00BE23F3" w:rsidRPr="00C81371">
        <w:rPr>
          <w:color w:val="000000" w:themeColor="text1"/>
        </w:rPr>
        <w:t xml:space="preserve"> </w:t>
      </w:r>
      <w:r w:rsidRPr="00C81371">
        <w:rPr>
          <w:color w:val="000000" w:themeColor="text1"/>
        </w:rPr>
        <w:t>Porosity</w:t>
      </w:r>
    </w:p>
    <w:p w14:paraId="71E6B966" w14:textId="3D4CAFE1" w:rsidR="00AB64EE" w:rsidRPr="00C81371" w:rsidRDefault="00AB64EE" w:rsidP="00AB64EE">
      <w:pPr>
        <w:ind w:right="1418"/>
        <w:rPr>
          <w:color w:val="000000" w:themeColor="text1"/>
        </w:rPr>
      </w:pPr>
      <w:r w:rsidRPr="00C81371">
        <w:rPr>
          <w:i/>
          <w:iCs/>
          <w:color w:val="000000" w:themeColor="text1"/>
        </w:rPr>
        <w:t xml:space="preserve">s </w:t>
      </w:r>
      <w:r w:rsidRPr="00C81371">
        <w:rPr>
          <w:color w:val="000000" w:themeColor="text1"/>
        </w:rPr>
        <w:t xml:space="preserve">          Skin factor</w:t>
      </w:r>
    </w:p>
    <w:bookmarkEnd w:id="2"/>
    <w:p w14:paraId="3B637125" w14:textId="77777777" w:rsidR="00AB64EE" w:rsidRPr="00C81371" w:rsidRDefault="00AB64EE" w:rsidP="00AB64EE">
      <w:pPr>
        <w:pStyle w:val="keyword"/>
        <w:widowControl w:val="0"/>
        <w:snapToGrid w:val="0"/>
        <w:spacing w:beforeLines="100" w:before="312"/>
        <w:rPr>
          <w:b/>
          <w:color w:val="000000" w:themeColor="text1"/>
          <w:szCs w:val="22"/>
        </w:rPr>
      </w:pPr>
      <w:r w:rsidRPr="00C81371">
        <w:rPr>
          <w:b/>
          <w:color w:val="000000" w:themeColor="text1"/>
          <w:szCs w:val="22"/>
        </w:rPr>
        <w:t>1 I</w:t>
      </w:r>
      <w:r w:rsidRPr="00C81371">
        <w:rPr>
          <w:rFonts w:hint="eastAsia"/>
          <w:b/>
          <w:color w:val="000000" w:themeColor="text1"/>
          <w:szCs w:val="22"/>
        </w:rPr>
        <w:t>n</w:t>
      </w:r>
      <w:r w:rsidRPr="00C81371">
        <w:rPr>
          <w:b/>
          <w:color w:val="000000" w:themeColor="text1"/>
          <w:szCs w:val="22"/>
        </w:rPr>
        <w:t>troduction</w:t>
      </w:r>
    </w:p>
    <w:p w14:paraId="4BF7D973" w14:textId="5CAB5B30" w:rsidR="004D43B0" w:rsidRPr="00C81371" w:rsidRDefault="00AB64EE" w:rsidP="004D43B0">
      <w:pPr>
        <w:widowControl w:val="0"/>
        <w:snapToGrid w:val="0"/>
        <w:spacing w:before="240"/>
        <w:ind w:firstLine="420"/>
        <w:rPr>
          <w:b/>
          <w:color w:val="000000" w:themeColor="text1"/>
          <w:szCs w:val="22"/>
        </w:rPr>
      </w:pPr>
      <w:r w:rsidRPr="00C81371">
        <w:rPr>
          <w:rFonts w:hint="eastAsia"/>
          <w:color w:val="000000" w:themeColor="text1"/>
          <w:szCs w:val="22"/>
        </w:rPr>
        <w:t xml:space="preserve">Authors are encouraged to use the Microsoft Word template when preparing the final version of their manuscripts. In introduction, authors should provide a context or background for the </w:t>
      </w:r>
      <w:r w:rsidR="00E33A0F">
        <w:rPr>
          <w:color w:val="000000" w:themeColor="text1"/>
          <w:szCs w:val="22"/>
        </w:rPr>
        <w:t>research</w:t>
      </w:r>
      <w:r w:rsidRPr="00C81371">
        <w:rPr>
          <w:rFonts w:hint="eastAsia"/>
          <w:color w:val="000000" w:themeColor="text1"/>
          <w:szCs w:val="22"/>
        </w:rPr>
        <w:t xml:space="preserve"> (that is, the nature of the problem and its significance). </w:t>
      </w:r>
      <w:r w:rsidR="00DA4CD6" w:rsidRPr="00DA4CD6">
        <w:rPr>
          <w:color w:val="000000" w:themeColor="text1"/>
          <w:szCs w:val="22"/>
        </w:rPr>
        <w:t xml:space="preserve">Briefly summarizes why this </w:t>
      </w:r>
      <w:r w:rsidR="00E33A0F">
        <w:rPr>
          <w:color w:val="000000" w:themeColor="text1"/>
          <w:szCs w:val="22"/>
        </w:rPr>
        <w:t>study</w:t>
      </w:r>
      <w:r w:rsidR="00DA4CD6" w:rsidRPr="00DA4CD6">
        <w:rPr>
          <w:color w:val="000000" w:themeColor="text1"/>
          <w:szCs w:val="22"/>
        </w:rPr>
        <w:t xml:space="preserve"> is unique and may include medical literature references.</w:t>
      </w:r>
      <w:r w:rsidRPr="00C81371">
        <w:rPr>
          <w:rFonts w:hint="eastAsia"/>
          <w:color w:val="000000" w:themeColor="text1"/>
          <w:szCs w:val="22"/>
        </w:rPr>
        <w:t xml:space="preserve"> Cite only directly pertinent references, and do not include data or conclusions from the work being reported.</w:t>
      </w:r>
      <w:r w:rsidR="004D43B0">
        <w:rPr>
          <w:color w:val="000000" w:themeColor="text1"/>
          <w:szCs w:val="22"/>
        </w:rPr>
        <w:t xml:space="preserve"> </w:t>
      </w:r>
    </w:p>
    <w:p w14:paraId="0D75A33C" w14:textId="76A58D1E" w:rsidR="00796F3F" w:rsidRPr="000E7669" w:rsidRDefault="000E7669" w:rsidP="000E7669">
      <w:pPr>
        <w:widowControl w:val="0"/>
        <w:snapToGrid w:val="0"/>
        <w:ind w:firstLine="426"/>
        <w:rPr>
          <w:color w:val="000000" w:themeColor="text1"/>
          <w:szCs w:val="22"/>
        </w:rPr>
      </w:pPr>
      <w:r>
        <w:rPr>
          <w:color w:val="000000" w:themeColor="text1"/>
          <w:szCs w:val="22"/>
        </w:rPr>
        <w:t>I</w:t>
      </w:r>
      <w:r w:rsidRPr="000E7669">
        <w:rPr>
          <w:color w:val="000000" w:themeColor="text1"/>
          <w:szCs w:val="22"/>
        </w:rPr>
        <w:t>t is essential to articulate the study's goals and objectives within the broader subject area. Provide a background to the research by referencing prior work, and introduce the research question that will guide the investigation. This comprehensive approach ensures clarity in defining the study's purpose, situating it within existing knowledge, and framing the inquiry for a focused exploration</w:t>
      </w:r>
      <w:r w:rsidR="004D43B0" w:rsidRPr="00C81371">
        <w:rPr>
          <w:color w:val="000000" w:themeColor="text1"/>
          <w:szCs w:val="22"/>
        </w:rPr>
        <w:t xml:space="preserve">. </w:t>
      </w:r>
    </w:p>
    <w:p w14:paraId="7BEDFE33" w14:textId="5D08DFDD" w:rsidR="000E7669" w:rsidRPr="00D92A80" w:rsidRDefault="000E7669" w:rsidP="000E7669">
      <w:pPr>
        <w:widowControl w:val="0"/>
        <w:snapToGrid w:val="0"/>
        <w:spacing w:before="240"/>
        <w:rPr>
          <w:b/>
          <w:color w:val="000000" w:themeColor="text1"/>
          <w:szCs w:val="22"/>
        </w:rPr>
      </w:pPr>
      <w:r w:rsidRPr="00D92A80">
        <w:rPr>
          <w:b/>
          <w:color w:val="000000" w:themeColor="text1"/>
          <w:szCs w:val="22"/>
        </w:rPr>
        <w:lastRenderedPageBreak/>
        <w:t xml:space="preserve">2 </w:t>
      </w:r>
      <w:r>
        <w:rPr>
          <w:b/>
          <w:color w:val="000000" w:themeColor="text1"/>
          <w:szCs w:val="22"/>
        </w:rPr>
        <w:t>Methods (Methods and Materials/Methods and Patients)</w:t>
      </w:r>
    </w:p>
    <w:p w14:paraId="5373A591" w14:textId="77777777" w:rsidR="002E0B94" w:rsidRDefault="000E7669" w:rsidP="002E0C06">
      <w:pPr>
        <w:shd w:val="clear" w:color="auto" w:fill="FFFFFF"/>
        <w:spacing w:beforeLines="50" w:before="156" w:after="0"/>
        <w:ind w:firstLine="420"/>
        <w:rPr>
          <w:color w:val="000000" w:themeColor="text1"/>
          <w:szCs w:val="22"/>
        </w:rPr>
      </w:pPr>
      <w:r>
        <w:rPr>
          <w:color w:val="000000" w:themeColor="text1"/>
          <w:szCs w:val="22"/>
        </w:rPr>
        <w:t>The m</w:t>
      </w:r>
      <w:r w:rsidRPr="000E7669">
        <w:rPr>
          <w:color w:val="000000" w:themeColor="text1"/>
          <w:szCs w:val="22"/>
        </w:rPr>
        <w:t>ethods section is tasked with offering comprehensive details on the materials and methodologies employed, enabling others to replicate the study. Adhering to established reporting guidelines, this section should also incorporate a concise discussion on any measures taken to control bias or mitigate unwanted sources of variability. Additionally, it is imperative to address any limitations associated with the datasets, contributing to a transparent and thorough presentation of the research methodology.</w:t>
      </w:r>
    </w:p>
    <w:p w14:paraId="722DFAC9" w14:textId="15FE2F92" w:rsidR="000E7669" w:rsidRDefault="000E7669" w:rsidP="002E0C06">
      <w:pPr>
        <w:shd w:val="clear" w:color="auto" w:fill="FFFFFF"/>
        <w:spacing w:beforeLines="50" w:before="156" w:after="0"/>
        <w:ind w:firstLine="420"/>
        <w:rPr>
          <w:color w:val="000000" w:themeColor="text1"/>
          <w:szCs w:val="22"/>
        </w:rPr>
      </w:pPr>
      <w:r w:rsidRPr="000E7669">
        <w:rPr>
          <w:color w:val="000000" w:themeColor="text1"/>
          <w:szCs w:val="22"/>
        </w:rPr>
        <w:t>To enhance the article</w:t>
      </w:r>
      <w:r w:rsidR="002E0B94">
        <w:rPr>
          <w:color w:val="000000" w:themeColor="text1"/>
          <w:szCs w:val="22"/>
        </w:rPr>
        <w:t>’</w:t>
      </w:r>
      <w:r w:rsidRPr="000E7669">
        <w:rPr>
          <w:color w:val="000000" w:themeColor="text1"/>
          <w:szCs w:val="22"/>
        </w:rPr>
        <w:t>s readability, we recommend incorporating subheadings within this section. Utilizing subheadings such as "Study Design," "Data Collection," and "Data Analysis" can effectively organize and present information in a structured manner. This approach not only facilitates a clearer understanding of the research process but also assists readers in navigating through the content with ease. Subheadings serve as valuable signposts, guiding the audience through distinct aspects of the study methodology, ultimately contributing to a more accessible and comprehensible</w:t>
      </w:r>
    </w:p>
    <w:p w14:paraId="49E4CB58" w14:textId="44EDCAC4" w:rsidR="000E7669" w:rsidRPr="004B0858" w:rsidRDefault="000E7669" w:rsidP="002E0B94">
      <w:pPr>
        <w:shd w:val="clear" w:color="auto" w:fill="FFFFFF"/>
        <w:spacing w:before="100" w:beforeAutospacing="1" w:after="0"/>
        <w:jc w:val="left"/>
        <w:rPr>
          <w:b/>
          <w:bCs/>
          <w:color w:val="000000" w:themeColor="text1"/>
          <w:szCs w:val="22"/>
        </w:rPr>
      </w:pPr>
      <w:r w:rsidRPr="004B0858">
        <w:rPr>
          <w:rFonts w:hint="eastAsia"/>
          <w:b/>
          <w:bCs/>
          <w:color w:val="000000" w:themeColor="text1"/>
          <w:szCs w:val="22"/>
        </w:rPr>
        <w:t>3</w:t>
      </w:r>
      <w:r w:rsidRPr="004B0858">
        <w:rPr>
          <w:b/>
          <w:bCs/>
          <w:color w:val="000000" w:themeColor="text1"/>
          <w:szCs w:val="22"/>
        </w:rPr>
        <w:t xml:space="preserve"> Results</w:t>
      </w:r>
    </w:p>
    <w:p w14:paraId="7188A23C" w14:textId="46255567" w:rsidR="000E7669" w:rsidRDefault="000E7669" w:rsidP="002E0C06">
      <w:pPr>
        <w:shd w:val="clear" w:color="auto" w:fill="FFFFFF"/>
        <w:spacing w:beforeLines="50" w:before="156" w:after="100" w:afterAutospacing="1"/>
        <w:ind w:firstLine="420"/>
        <w:rPr>
          <w:color w:val="000000" w:themeColor="text1"/>
          <w:szCs w:val="22"/>
        </w:rPr>
      </w:pPr>
      <w:r w:rsidRPr="000E7669">
        <w:rPr>
          <w:color w:val="000000" w:themeColor="text1"/>
          <w:szCs w:val="22"/>
        </w:rPr>
        <w:t xml:space="preserve">This section is dedicated to presenting the comprehensive results of the study. It is </w:t>
      </w:r>
      <w:r>
        <w:rPr>
          <w:rFonts w:hint="eastAsia"/>
          <w:color w:val="000000" w:themeColor="text1"/>
          <w:szCs w:val="22"/>
        </w:rPr>
        <w:t>important</w:t>
      </w:r>
      <w:r w:rsidRPr="000E7669">
        <w:rPr>
          <w:color w:val="000000" w:themeColor="text1"/>
          <w:szCs w:val="22"/>
        </w:rPr>
        <w:t xml:space="preserve"> to provide a thorough account of the findings</w:t>
      </w:r>
      <w:r>
        <w:rPr>
          <w:color w:val="000000" w:themeColor="text1"/>
          <w:szCs w:val="22"/>
        </w:rPr>
        <w:t xml:space="preserve"> according to the methods</w:t>
      </w:r>
      <w:r w:rsidRPr="000E7669">
        <w:rPr>
          <w:rFonts w:hint="eastAsia"/>
          <w:color w:val="000000" w:themeColor="text1"/>
          <w:szCs w:val="22"/>
        </w:rPr>
        <w:t>,</w:t>
      </w:r>
      <w:r w:rsidRPr="000E7669">
        <w:rPr>
          <w:color w:val="000000" w:themeColor="text1"/>
          <w:szCs w:val="22"/>
        </w:rPr>
        <w:t xml:space="preserve"> ensuring a complete and detailed representation of the </w:t>
      </w:r>
      <w:r>
        <w:rPr>
          <w:color w:val="000000" w:themeColor="text1"/>
          <w:szCs w:val="22"/>
        </w:rPr>
        <w:t>result</w:t>
      </w:r>
      <w:r w:rsidRPr="000E7669">
        <w:rPr>
          <w:color w:val="000000" w:themeColor="text1"/>
          <w:szCs w:val="22"/>
        </w:rPr>
        <w:t xml:space="preserve">s. From key observations to statistical analyses, every aspect of the study's results should be meticulously presented in this section. Transparency and clarity in conveying the results contribute to the overall credibility of the research, allowing readers to grasp the significance and implications of the study's </w:t>
      </w:r>
      <w:r>
        <w:rPr>
          <w:color w:val="000000" w:themeColor="text1"/>
          <w:szCs w:val="22"/>
        </w:rPr>
        <w:t>result</w:t>
      </w:r>
      <w:r w:rsidRPr="000E7669">
        <w:rPr>
          <w:color w:val="000000" w:themeColor="text1"/>
          <w:szCs w:val="22"/>
        </w:rPr>
        <w:t>.</w:t>
      </w:r>
    </w:p>
    <w:p w14:paraId="0BE9D96D" w14:textId="129A5E0D" w:rsidR="0082082E" w:rsidRPr="00C81371" w:rsidRDefault="0082082E" w:rsidP="0082082E">
      <w:pPr>
        <w:widowControl w:val="0"/>
        <w:snapToGrid w:val="0"/>
        <w:spacing w:before="240"/>
        <w:rPr>
          <w:b/>
          <w:color w:val="000000" w:themeColor="text1"/>
          <w:szCs w:val="22"/>
        </w:rPr>
      </w:pPr>
      <w:r>
        <w:rPr>
          <w:b/>
          <w:color w:val="000000" w:themeColor="text1"/>
          <w:szCs w:val="22"/>
        </w:rPr>
        <w:t>4</w:t>
      </w:r>
      <w:r w:rsidRPr="00C81371">
        <w:rPr>
          <w:b/>
          <w:color w:val="000000" w:themeColor="text1"/>
          <w:szCs w:val="22"/>
        </w:rPr>
        <w:t xml:space="preserve"> Figures and Tables</w:t>
      </w:r>
    </w:p>
    <w:p w14:paraId="2546D0D0" w14:textId="77777777" w:rsidR="0082082E" w:rsidRPr="00C81371" w:rsidRDefault="0082082E" w:rsidP="0082082E">
      <w:pPr>
        <w:ind w:firstLineChars="200" w:firstLine="440"/>
        <w:rPr>
          <w:color w:val="000000" w:themeColor="text1"/>
        </w:rPr>
      </w:pPr>
      <w:r w:rsidRPr="00C81371">
        <w:rPr>
          <w:color w:val="000000" w:themeColor="text1"/>
        </w:rPr>
        <w:t>Figures and tables should be inserted in the text of the manuscript.</w:t>
      </w:r>
    </w:p>
    <w:p w14:paraId="28C58777" w14:textId="4EFB2557" w:rsidR="0082082E" w:rsidRPr="00C81371" w:rsidRDefault="0082082E" w:rsidP="0082082E">
      <w:pPr>
        <w:spacing w:before="240"/>
        <w:rPr>
          <w:b/>
          <w:i/>
          <w:color w:val="000000" w:themeColor="text1"/>
        </w:rPr>
      </w:pPr>
      <w:r>
        <w:rPr>
          <w:b/>
          <w:i/>
          <w:color w:val="000000" w:themeColor="text1"/>
        </w:rPr>
        <w:t>4</w:t>
      </w:r>
      <w:r w:rsidRPr="00C81371">
        <w:rPr>
          <w:b/>
          <w:i/>
          <w:color w:val="000000" w:themeColor="text1"/>
        </w:rPr>
        <w:t>.1 Figures</w:t>
      </w:r>
    </w:p>
    <w:p w14:paraId="4723DB45" w14:textId="77777777" w:rsidR="00EF69DE" w:rsidRDefault="0082082E" w:rsidP="0082082E">
      <w:pPr>
        <w:widowControl w:val="0"/>
        <w:snapToGrid w:val="0"/>
        <w:ind w:firstLine="426"/>
        <w:rPr>
          <w:color w:val="000000" w:themeColor="text1"/>
          <w:spacing w:val="-2"/>
          <w:szCs w:val="22"/>
        </w:rPr>
      </w:pPr>
      <w:r w:rsidRPr="0082082E">
        <w:rPr>
          <w:color w:val="000000" w:themeColor="text1"/>
          <w:spacing w:val="-2"/>
          <w:szCs w:val="22"/>
        </w:rPr>
        <w:t>Figures should have relevant legends but should not contain the same information which is already described in the main text. Figures (diagrams and photographs) should also be numbered consecutively using Arabic numbers. They should be placed in the text soon after the point where they are referenced. Figures must be submitted in digital format, with resolution higher than 300 dpi.</w:t>
      </w:r>
    </w:p>
    <w:p w14:paraId="2FF5086C" w14:textId="459FB1F8" w:rsidR="00EF69DE" w:rsidRDefault="00EF69DE" w:rsidP="0082082E">
      <w:pPr>
        <w:widowControl w:val="0"/>
        <w:snapToGrid w:val="0"/>
        <w:ind w:firstLine="426"/>
        <w:rPr>
          <w:color w:val="000000" w:themeColor="text1"/>
          <w:spacing w:val="-2"/>
          <w:szCs w:val="22"/>
        </w:rPr>
      </w:pPr>
      <w:r w:rsidRPr="0082082E">
        <w:rPr>
          <w:color w:val="000000" w:themeColor="text1"/>
          <w:spacing w:val="-2"/>
          <w:szCs w:val="22"/>
        </w:rPr>
        <w:t xml:space="preserve">For example: Fig. 1 </w:t>
      </w:r>
      <w:r w:rsidR="0082082E" w:rsidRPr="0082082E">
        <w:rPr>
          <w:color w:val="000000" w:themeColor="text1"/>
          <w:spacing w:val="-2"/>
          <w:szCs w:val="22"/>
        </w:rPr>
        <w:t xml:space="preserve"> </w:t>
      </w:r>
    </w:p>
    <w:p w14:paraId="3CEABA25" w14:textId="420409B4" w:rsidR="0082082E" w:rsidRPr="00C81371" w:rsidRDefault="0082082E" w:rsidP="00EF69DE">
      <w:pPr>
        <w:widowControl w:val="0"/>
        <w:snapToGrid w:val="0"/>
        <w:ind w:firstLine="426"/>
        <w:jc w:val="center"/>
        <w:rPr>
          <w:color w:val="000000" w:themeColor="text1"/>
          <w:szCs w:val="22"/>
        </w:rPr>
      </w:pPr>
      <w:r>
        <w:rPr>
          <w:noProof/>
          <w:color w:val="000000" w:themeColor="text1"/>
          <w:szCs w:val="22"/>
        </w:rPr>
        <w:lastRenderedPageBreak/>
        <w:drawing>
          <wp:inline distT="0" distB="0" distL="0" distR="0" wp14:anchorId="57FCDFC7" wp14:editId="1B21BE92">
            <wp:extent cx="4330700" cy="4445000"/>
            <wp:effectExtent l="0" t="0" r="0" b="0"/>
            <wp:docPr id="6" name="图片 6" descr="图示,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示, 示意图&#10;&#10;描述已自动生成"/>
                    <pic:cNvPicPr/>
                  </pic:nvPicPr>
                  <pic:blipFill>
                    <a:blip r:embed="rId9">
                      <a:extLst>
                        <a:ext uri="{28A0092B-C50C-407E-A947-70E740481C1C}">
                          <a14:useLocalDpi xmlns:a14="http://schemas.microsoft.com/office/drawing/2010/main" val="0"/>
                        </a:ext>
                      </a:extLst>
                    </a:blip>
                    <a:stretch>
                      <a:fillRect/>
                    </a:stretch>
                  </pic:blipFill>
                  <pic:spPr>
                    <a:xfrm>
                      <a:off x="0" y="0"/>
                      <a:ext cx="4330700" cy="4445000"/>
                    </a:xfrm>
                    <a:prstGeom prst="rect">
                      <a:avLst/>
                    </a:prstGeom>
                  </pic:spPr>
                </pic:pic>
              </a:graphicData>
            </a:graphic>
          </wp:inline>
        </w:drawing>
      </w:r>
    </w:p>
    <w:p w14:paraId="13F3F616" w14:textId="77777777" w:rsidR="0082082E" w:rsidRPr="00EF69DE" w:rsidRDefault="0082082E" w:rsidP="0082082E">
      <w:pPr>
        <w:pStyle w:val="a8"/>
        <w:keepNext w:val="0"/>
        <w:widowControl w:val="0"/>
        <w:snapToGrid w:val="0"/>
        <w:spacing w:beforeLines="50" w:before="156"/>
        <w:rPr>
          <w:szCs w:val="22"/>
        </w:rPr>
      </w:pPr>
    </w:p>
    <w:p w14:paraId="113458E7" w14:textId="77777777" w:rsidR="0082082E" w:rsidRPr="00EF69DE" w:rsidRDefault="0082082E" w:rsidP="0082082E">
      <w:pPr>
        <w:snapToGrid w:val="0"/>
        <w:spacing w:after="0"/>
        <w:rPr>
          <w:szCs w:val="22"/>
        </w:rPr>
      </w:pPr>
      <w:r w:rsidRPr="00EF69DE">
        <w:rPr>
          <w:b/>
          <w:bCs/>
          <w:szCs w:val="22"/>
          <w:shd w:val="clear" w:color="auto" w:fill="FFFFFF"/>
        </w:rPr>
        <w:t>Figure 1:</w:t>
      </w:r>
      <w:r w:rsidRPr="00EF69DE">
        <w:rPr>
          <w:szCs w:val="22"/>
          <w:shd w:val="clear" w:color="auto" w:fill="FFFFFF"/>
        </w:rPr>
        <w:t> The binding of peptide αI to ERα. (A) Design TAT-αI-CTM and TAT-αI peptides. (B) Production of GST and GST-TAT-αI using an E. coli expression system. Coomassie blue staining after SDS-PAGE assessed their purity. (C) Pull-down of TAT-αI and ERα. HEK 293T cells were transiently transfected with plasmids pEGFP-N2-ERα. 48 h after transfection, cell lysates were subjected to GST pull down, and the pull-down fractions were immunoblotted analyzed. (D) Pull-down of TAT-αI and ERα in ERα-positive breast cancer cell lines, MCF-7 and T47D.</w:t>
      </w:r>
    </w:p>
    <w:p w14:paraId="20433E28" w14:textId="5311B296" w:rsidR="0082082E" w:rsidRPr="00C81371" w:rsidRDefault="0082082E" w:rsidP="0082082E">
      <w:pPr>
        <w:widowControl w:val="0"/>
        <w:snapToGrid w:val="0"/>
        <w:spacing w:before="240"/>
        <w:rPr>
          <w:b/>
          <w:i/>
          <w:color w:val="000000" w:themeColor="text1"/>
          <w:szCs w:val="22"/>
        </w:rPr>
      </w:pPr>
      <w:r>
        <w:rPr>
          <w:b/>
          <w:i/>
          <w:color w:val="000000" w:themeColor="text1"/>
          <w:szCs w:val="22"/>
        </w:rPr>
        <w:t>4</w:t>
      </w:r>
      <w:r w:rsidRPr="00C81371">
        <w:rPr>
          <w:b/>
          <w:i/>
          <w:color w:val="000000" w:themeColor="text1"/>
          <w:szCs w:val="22"/>
        </w:rPr>
        <w:t>.2 Tables</w:t>
      </w:r>
    </w:p>
    <w:p w14:paraId="75F1B292" w14:textId="1A7B5103" w:rsidR="0082082E" w:rsidRDefault="0082082E" w:rsidP="00EF69DE">
      <w:pPr>
        <w:widowControl w:val="0"/>
        <w:snapToGrid w:val="0"/>
        <w:ind w:firstLine="426"/>
        <w:rPr>
          <w:color w:val="000000" w:themeColor="text1"/>
          <w:szCs w:val="22"/>
        </w:rPr>
      </w:pPr>
      <w:r w:rsidRPr="00C81371">
        <w:rPr>
          <w:color w:val="000000" w:themeColor="text1"/>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sidRPr="00C81371">
        <w:rPr>
          <w:b/>
          <w:color w:val="000000" w:themeColor="text1"/>
          <w:szCs w:val="22"/>
        </w:rPr>
        <w:t>Table 1</w:t>
      </w:r>
      <w:r w:rsidRPr="00C81371">
        <w:rPr>
          <w:rFonts w:hint="eastAsia"/>
          <w:b/>
          <w:color w:val="000000" w:themeColor="text1"/>
          <w:szCs w:val="22"/>
        </w:rPr>
        <w:t>:</w:t>
      </w:r>
      <w:r w:rsidRPr="00C81371">
        <w:rPr>
          <w:color w:val="000000" w:themeColor="text1"/>
          <w:szCs w:val="22"/>
        </w:rPr>
        <w:t xml:space="preserve"> The text caption …”. For one example, see</w:t>
      </w:r>
      <w:r w:rsidRPr="00C81371">
        <w:rPr>
          <w:b/>
          <w:color w:val="000000" w:themeColor="text1"/>
          <w:szCs w:val="22"/>
        </w:rPr>
        <w:t xml:space="preserve"> </w:t>
      </w:r>
      <w:r w:rsidRPr="00C81371">
        <w:rPr>
          <w:color w:val="000000" w:themeColor="text1"/>
          <w:szCs w:val="22"/>
        </w:rPr>
        <w:t>Table 1.</w:t>
      </w:r>
      <w:r w:rsidRPr="00C81371">
        <w:rPr>
          <w:rFonts w:hint="eastAsia"/>
          <w:color w:val="000000" w:themeColor="text1"/>
          <w:szCs w:val="22"/>
        </w:rPr>
        <w:t xml:space="preserve"> If</w:t>
      </w:r>
      <w:r w:rsidRPr="00C81371">
        <w:rPr>
          <w:color w:val="000000" w:themeColor="text1"/>
          <w:szCs w:val="22"/>
        </w:rPr>
        <w:t xml:space="preserve"> the caption has more than one line, the text should be justify aligned on both ends.</w:t>
      </w:r>
    </w:p>
    <w:p w14:paraId="545C9428" w14:textId="77777777" w:rsidR="0082082E" w:rsidRPr="00C81371" w:rsidRDefault="0082082E" w:rsidP="0082082E">
      <w:pPr>
        <w:pStyle w:val="a8"/>
        <w:keepNext w:val="0"/>
        <w:widowControl w:val="0"/>
        <w:snapToGrid w:val="0"/>
        <w:spacing w:beforeLines="50" w:before="156"/>
        <w:rPr>
          <w:color w:val="000000" w:themeColor="text1"/>
          <w:szCs w:val="22"/>
        </w:rPr>
      </w:pPr>
      <w:r w:rsidRPr="00C81371">
        <w:rPr>
          <w:color w:val="000000" w:themeColor="text1"/>
          <w:szCs w:val="22"/>
        </w:rPr>
        <w:t xml:space="preserve">Table 1: </w:t>
      </w:r>
      <w:r w:rsidRPr="00C81371">
        <w:rPr>
          <w:b w:val="0"/>
          <w:color w:val="000000" w:themeColor="text1"/>
          <w:szCs w:val="22"/>
        </w:rPr>
        <w:t>Table caption</w:t>
      </w:r>
    </w:p>
    <w:tbl>
      <w:tblPr>
        <w:tblW w:w="4111" w:type="dxa"/>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509"/>
      </w:tblGrid>
      <w:tr w:rsidR="0082082E" w:rsidRPr="00C81371" w14:paraId="2E0A6B60" w14:textId="77777777" w:rsidTr="00EE24DC">
        <w:trPr>
          <w:trHeight w:val="231"/>
          <w:jc w:val="center"/>
        </w:trPr>
        <w:tc>
          <w:tcPr>
            <w:tcW w:w="1801" w:type="dxa"/>
            <w:tcBorders>
              <w:top w:val="single" w:sz="4" w:space="0" w:color="auto"/>
              <w:bottom w:val="single" w:sz="4" w:space="0" w:color="auto"/>
            </w:tcBorders>
            <w:vAlign w:val="center"/>
          </w:tcPr>
          <w:p w14:paraId="7EACABF4" w14:textId="77777777" w:rsidR="0082082E" w:rsidRPr="00C81371" w:rsidRDefault="0082082E" w:rsidP="00EE24DC">
            <w:pPr>
              <w:widowControl w:val="0"/>
              <w:snapToGrid w:val="0"/>
              <w:jc w:val="left"/>
              <w:rPr>
                <w:color w:val="000000" w:themeColor="text1"/>
                <w:szCs w:val="22"/>
              </w:rPr>
            </w:pPr>
            <w:r w:rsidRPr="00C81371">
              <w:rPr>
                <w:color w:val="000000" w:themeColor="text1"/>
                <w:szCs w:val="22"/>
              </w:rPr>
              <w:t>1</w:t>
            </w:r>
          </w:p>
        </w:tc>
        <w:tc>
          <w:tcPr>
            <w:tcW w:w="1801" w:type="dxa"/>
            <w:tcBorders>
              <w:top w:val="single" w:sz="4" w:space="0" w:color="auto"/>
              <w:bottom w:val="single" w:sz="4" w:space="0" w:color="auto"/>
            </w:tcBorders>
            <w:vAlign w:val="center"/>
          </w:tcPr>
          <w:p w14:paraId="414D9F49" w14:textId="77777777" w:rsidR="0082082E" w:rsidRPr="00C81371" w:rsidRDefault="0082082E" w:rsidP="00EE24DC">
            <w:pPr>
              <w:widowControl w:val="0"/>
              <w:snapToGrid w:val="0"/>
              <w:jc w:val="left"/>
              <w:rPr>
                <w:color w:val="000000" w:themeColor="text1"/>
                <w:szCs w:val="22"/>
              </w:rPr>
            </w:pPr>
            <w:r w:rsidRPr="00C81371">
              <w:rPr>
                <w:color w:val="000000" w:themeColor="text1"/>
                <w:szCs w:val="22"/>
              </w:rPr>
              <w:t>2</w:t>
            </w:r>
          </w:p>
        </w:tc>
        <w:tc>
          <w:tcPr>
            <w:tcW w:w="509" w:type="dxa"/>
            <w:tcBorders>
              <w:top w:val="single" w:sz="4" w:space="0" w:color="auto"/>
              <w:bottom w:val="single" w:sz="4" w:space="0" w:color="auto"/>
            </w:tcBorders>
            <w:vAlign w:val="center"/>
          </w:tcPr>
          <w:p w14:paraId="59E47FDF" w14:textId="77777777" w:rsidR="0082082E" w:rsidRPr="00C81371" w:rsidRDefault="0082082E" w:rsidP="00EE24DC">
            <w:pPr>
              <w:widowControl w:val="0"/>
              <w:snapToGrid w:val="0"/>
              <w:jc w:val="left"/>
              <w:rPr>
                <w:color w:val="000000" w:themeColor="text1"/>
                <w:szCs w:val="22"/>
              </w:rPr>
            </w:pPr>
            <w:r w:rsidRPr="00C81371">
              <w:rPr>
                <w:color w:val="000000" w:themeColor="text1"/>
                <w:szCs w:val="22"/>
              </w:rPr>
              <w:t>3</w:t>
            </w:r>
          </w:p>
        </w:tc>
      </w:tr>
      <w:tr w:rsidR="0082082E" w:rsidRPr="00C81371" w14:paraId="76635804" w14:textId="77777777" w:rsidTr="00EE24DC">
        <w:trPr>
          <w:trHeight w:val="137"/>
          <w:jc w:val="center"/>
        </w:trPr>
        <w:tc>
          <w:tcPr>
            <w:tcW w:w="1801" w:type="dxa"/>
            <w:tcBorders>
              <w:top w:val="single" w:sz="4" w:space="0" w:color="auto"/>
            </w:tcBorders>
            <w:vAlign w:val="center"/>
          </w:tcPr>
          <w:p w14:paraId="60C601CA" w14:textId="77777777" w:rsidR="0082082E" w:rsidRPr="00C81371" w:rsidRDefault="0082082E" w:rsidP="00EE24DC">
            <w:pPr>
              <w:widowControl w:val="0"/>
              <w:snapToGrid w:val="0"/>
              <w:jc w:val="left"/>
              <w:rPr>
                <w:color w:val="000000" w:themeColor="text1"/>
                <w:szCs w:val="22"/>
              </w:rPr>
            </w:pPr>
            <w:r w:rsidRPr="00C81371">
              <w:rPr>
                <w:color w:val="000000" w:themeColor="text1"/>
                <w:szCs w:val="22"/>
              </w:rPr>
              <w:t>11</w:t>
            </w:r>
          </w:p>
        </w:tc>
        <w:tc>
          <w:tcPr>
            <w:tcW w:w="1801" w:type="dxa"/>
            <w:tcBorders>
              <w:top w:val="single" w:sz="4" w:space="0" w:color="auto"/>
            </w:tcBorders>
            <w:vAlign w:val="center"/>
          </w:tcPr>
          <w:p w14:paraId="273F79E7" w14:textId="77777777" w:rsidR="0082082E" w:rsidRPr="00C81371" w:rsidRDefault="0082082E" w:rsidP="00EE24DC">
            <w:pPr>
              <w:widowControl w:val="0"/>
              <w:snapToGrid w:val="0"/>
              <w:jc w:val="left"/>
              <w:rPr>
                <w:color w:val="000000" w:themeColor="text1"/>
                <w:szCs w:val="22"/>
              </w:rPr>
            </w:pPr>
            <w:r w:rsidRPr="00C81371">
              <w:rPr>
                <w:color w:val="000000" w:themeColor="text1"/>
                <w:szCs w:val="22"/>
              </w:rPr>
              <w:t>12</w:t>
            </w:r>
          </w:p>
        </w:tc>
        <w:tc>
          <w:tcPr>
            <w:tcW w:w="509" w:type="dxa"/>
            <w:tcBorders>
              <w:top w:val="single" w:sz="4" w:space="0" w:color="auto"/>
            </w:tcBorders>
            <w:vAlign w:val="center"/>
          </w:tcPr>
          <w:p w14:paraId="49344C63" w14:textId="77777777" w:rsidR="0082082E" w:rsidRPr="00C81371" w:rsidRDefault="0082082E" w:rsidP="00EE24DC">
            <w:pPr>
              <w:widowControl w:val="0"/>
              <w:snapToGrid w:val="0"/>
              <w:jc w:val="left"/>
              <w:rPr>
                <w:color w:val="000000" w:themeColor="text1"/>
                <w:szCs w:val="22"/>
              </w:rPr>
            </w:pPr>
            <w:r w:rsidRPr="00C81371">
              <w:rPr>
                <w:color w:val="000000" w:themeColor="text1"/>
                <w:szCs w:val="22"/>
              </w:rPr>
              <w:t>13</w:t>
            </w:r>
          </w:p>
        </w:tc>
      </w:tr>
      <w:tr w:rsidR="0082082E" w:rsidRPr="00C81371" w14:paraId="12549EEB" w14:textId="77777777" w:rsidTr="00EE24DC">
        <w:trPr>
          <w:trHeight w:val="57"/>
          <w:jc w:val="center"/>
        </w:trPr>
        <w:tc>
          <w:tcPr>
            <w:tcW w:w="1801" w:type="dxa"/>
            <w:vAlign w:val="center"/>
          </w:tcPr>
          <w:p w14:paraId="5C347A6D" w14:textId="77777777" w:rsidR="0082082E" w:rsidRPr="00C81371" w:rsidRDefault="0082082E" w:rsidP="00EE24DC">
            <w:pPr>
              <w:widowControl w:val="0"/>
              <w:snapToGrid w:val="0"/>
              <w:jc w:val="left"/>
              <w:rPr>
                <w:color w:val="000000" w:themeColor="text1"/>
                <w:szCs w:val="22"/>
              </w:rPr>
            </w:pPr>
            <w:r w:rsidRPr="00C81371">
              <w:rPr>
                <w:color w:val="000000" w:themeColor="text1"/>
                <w:szCs w:val="22"/>
              </w:rPr>
              <w:t>21</w:t>
            </w:r>
          </w:p>
        </w:tc>
        <w:tc>
          <w:tcPr>
            <w:tcW w:w="1801" w:type="dxa"/>
            <w:vAlign w:val="center"/>
          </w:tcPr>
          <w:p w14:paraId="644993DE" w14:textId="77777777" w:rsidR="0082082E" w:rsidRPr="00C81371" w:rsidRDefault="0082082E" w:rsidP="00EE24DC">
            <w:pPr>
              <w:widowControl w:val="0"/>
              <w:snapToGrid w:val="0"/>
              <w:jc w:val="left"/>
              <w:rPr>
                <w:color w:val="000000" w:themeColor="text1"/>
                <w:szCs w:val="22"/>
              </w:rPr>
            </w:pPr>
            <w:r w:rsidRPr="00C81371">
              <w:rPr>
                <w:color w:val="000000" w:themeColor="text1"/>
                <w:szCs w:val="22"/>
              </w:rPr>
              <w:t>22</w:t>
            </w:r>
          </w:p>
        </w:tc>
        <w:tc>
          <w:tcPr>
            <w:tcW w:w="509" w:type="dxa"/>
            <w:vAlign w:val="center"/>
          </w:tcPr>
          <w:p w14:paraId="75BA978B" w14:textId="77777777" w:rsidR="0082082E" w:rsidRPr="00C81371" w:rsidRDefault="0082082E" w:rsidP="00EE24DC">
            <w:pPr>
              <w:widowControl w:val="0"/>
              <w:snapToGrid w:val="0"/>
              <w:jc w:val="left"/>
              <w:rPr>
                <w:color w:val="000000" w:themeColor="text1"/>
                <w:szCs w:val="22"/>
              </w:rPr>
            </w:pPr>
            <w:r w:rsidRPr="00C81371">
              <w:rPr>
                <w:color w:val="000000" w:themeColor="text1"/>
                <w:szCs w:val="22"/>
              </w:rPr>
              <w:t>23</w:t>
            </w:r>
          </w:p>
        </w:tc>
      </w:tr>
    </w:tbl>
    <w:p w14:paraId="65F53B1E" w14:textId="77777777" w:rsidR="0082082E" w:rsidRDefault="0082082E" w:rsidP="0082082E">
      <w:pPr>
        <w:shd w:val="clear" w:color="auto" w:fill="FFFFFF"/>
        <w:spacing w:before="100" w:beforeAutospacing="1" w:after="100" w:afterAutospacing="1"/>
        <w:jc w:val="left"/>
        <w:rPr>
          <w:color w:val="000000" w:themeColor="text1"/>
          <w:szCs w:val="22"/>
        </w:rPr>
      </w:pPr>
    </w:p>
    <w:p w14:paraId="20024EAE" w14:textId="4DF7C611" w:rsidR="004D43B0" w:rsidRDefault="0082082E" w:rsidP="004B0858">
      <w:pPr>
        <w:shd w:val="clear" w:color="auto" w:fill="FFFFFF"/>
        <w:spacing w:before="100" w:beforeAutospacing="1" w:after="100" w:afterAutospacing="1"/>
        <w:jc w:val="left"/>
        <w:rPr>
          <w:b/>
          <w:color w:val="000000" w:themeColor="text1"/>
          <w:szCs w:val="22"/>
        </w:rPr>
      </w:pPr>
      <w:r>
        <w:rPr>
          <w:b/>
          <w:color w:val="000000" w:themeColor="text1"/>
          <w:szCs w:val="22"/>
        </w:rPr>
        <w:lastRenderedPageBreak/>
        <w:t>5</w:t>
      </w:r>
      <w:r w:rsidR="004D43B0">
        <w:rPr>
          <w:b/>
          <w:color w:val="000000" w:themeColor="text1"/>
          <w:szCs w:val="22"/>
        </w:rPr>
        <w:t xml:space="preserve"> Discussion</w:t>
      </w:r>
    </w:p>
    <w:p w14:paraId="0C448B61" w14:textId="22D9D4B9" w:rsidR="000E7669" w:rsidRDefault="000E7669" w:rsidP="004D43B0">
      <w:pPr>
        <w:widowControl w:val="0"/>
        <w:snapToGrid w:val="0"/>
        <w:spacing w:before="240"/>
        <w:rPr>
          <w:bCs/>
          <w:color w:val="000000" w:themeColor="text1"/>
          <w:szCs w:val="22"/>
        </w:rPr>
      </w:pPr>
      <w:r w:rsidRPr="000E7669">
        <w:rPr>
          <w:bCs/>
          <w:color w:val="000000" w:themeColor="text1"/>
          <w:szCs w:val="22"/>
        </w:rPr>
        <w:t xml:space="preserve">In this section, it is crucial to comprehensively discuss the study results within the context of existing </w:t>
      </w:r>
      <w:r>
        <w:rPr>
          <w:rFonts w:hint="eastAsia"/>
          <w:bCs/>
          <w:color w:val="000000" w:themeColor="text1"/>
          <w:szCs w:val="22"/>
        </w:rPr>
        <w:t>references</w:t>
      </w:r>
      <w:r w:rsidRPr="000E7669">
        <w:rPr>
          <w:bCs/>
          <w:color w:val="000000" w:themeColor="text1"/>
          <w:szCs w:val="22"/>
        </w:rPr>
        <w:t>. Address the study's limitations and delve into the implications of the findings. Highlight both the strengths and weaknesses of the research, fostering a nuanced understanding. Additionally, suggest directions for future research, providing guidance for upcoming investigations based on the study outcomes. By engaging in a thoughtful discussion that covers these elements, this section contributes to a holistic interpretation of the study's significance, offering valuable insights and paving the way for future research endeavors.</w:t>
      </w:r>
    </w:p>
    <w:p w14:paraId="628AF8D3" w14:textId="1742B1F9" w:rsidR="004D43B0" w:rsidRDefault="0082082E" w:rsidP="004D43B0">
      <w:pPr>
        <w:widowControl w:val="0"/>
        <w:snapToGrid w:val="0"/>
        <w:spacing w:before="240"/>
        <w:rPr>
          <w:b/>
          <w:color w:val="000000" w:themeColor="text1"/>
          <w:szCs w:val="22"/>
        </w:rPr>
      </w:pPr>
      <w:r>
        <w:rPr>
          <w:b/>
          <w:color w:val="000000" w:themeColor="text1"/>
          <w:szCs w:val="22"/>
        </w:rPr>
        <w:t>6</w:t>
      </w:r>
      <w:r w:rsidR="004D43B0" w:rsidRPr="00152F88">
        <w:rPr>
          <w:b/>
          <w:color w:val="000000" w:themeColor="text1"/>
          <w:szCs w:val="22"/>
        </w:rPr>
        <w:t xml:space="preserve"> </w:t>
      </w:r>
      <w:r w:rsidR="004D43B0" w:rsidRPr="00152F88">
        <w:rPr>
          <w:rFonts w:hint="eastAsia"/>
          <w:b/>
          <w:color w:val="000000" w:themeColor="text1"/>
          <w:szCs w:val="22"/>
        </w:rPr>
        <w:t>Conclusions</w:t>
      </w:r>
    </w:p>
    <w:p w14:paraId="366DA3C6" w14:textId="24A9F246" w:rsidR="004D43B0" w:rsidRPr="003C4DF0" w:rsidRDefault="003C4DF0" w:rsidP="004D43B0">
      <w:pPr>
        <w:widowControl w:val="0"/>
        <w:snapToGrid w:val="0"/>
        <w:spacing w:before="240"/>
        <w:rPr>
          <w:b/>
          <w:color w:val="000000" w:themeColor="text1"/>
          <w:szCs w:val="22"/>
        </w:rPr>
      </w:pPr>
      <w:r w:rsidRPr="003C4DF0">
        <w:rPr>
          <w:bCs/>
          <w:color w:val="000000" w:themeColor="text1"/>
          <w:szCs w:val="22"/>
        </w:rPr>
        <w:t>This section provides a brief overview of the key points discussed in the</w:t>
      </w:r>
      <w:r w:rsidR="000E7669">
        <w:rPr>
          <w:bCs/>
          <w:color w:val="000000" w:themeColor="text1"/>
          <w:szCs w:val="22"/>
        </w:rPr>
        <w:t xml:space="preserve"> article</w:t>
      </w:r>
      <w:r w:rsidRPr="003C4DF0">
        <w:rPr>
          <w:rFonts w:hint="eastAsia"/>
          <w:bCs/>
          <w:color w:val="000000" w:themeColor="text1"/>
          <w:szCs w:val="22"/>
        </w:rPr>
        <w:t>.</w:t>
      </w:r>
      <w:r w:rsidRPr="003C4DF0">
        <w:rPr>
          <w:bCs/>
          <w:color w:val="000000" w:themeColor="text1"/>
          <w:szCs w:val="22"/>
        </w:rPr>
        <w:t xml:space="preserve"> </w:t>
      </w:r>
      <w:r>
        <w:rPr>
          <w:bCs/>
          <w:color w:val="000000" w:themeColor="text1"/>
          <w:szCs w:val="22"/>
        </w:rPr>
        <w:t>T</w:t>
      </w:r>
      <w:r w:rsidRPr="003C4DF0">
        <w:rPr>
          <w:bCs/>
          <w:color w:val="000000" w:themeColor="text1"/>
          <w:szCs w:val="22"/>
        </w:rPr>
        <w:t>he author may offer suggestions and recommendations for clinicians</w:t>
      </w:r>
      <w:r w:rsidR="000E7669">
        <w:rPr>
          <w:bCs/>
          <w:color w:val="000000" w:themeColor="text1"/>
          <w:szCs w:val="22"/>
        </w:rPr>
        <w:t xml:space="preserve"> </w:t>
      </w:r>
      <w:r w:rsidRPr="003C4DF0">
        <w:rPr>
          <w:bCs/>
          <w:color w:val="000000" w:themeColor="text1"/>
          <w:szCs w:val="22"/>
        </w:rPr>
        <w:t>or researchers. In journals where a separate conclusion section is not required, it can be incorporated as the concluding paragraph within the Discussion section.</w:t>
      </w:r>
    </w:p>
    <w:p w14:paraId="62DCD4BB" w14:textId="1D5F7349" w:rsidR="002B7158" w:rsidRDefault="002B7158" w:rsidP="00143C17">
      <w:pPr>
        <w:widowControl w:val="0"/>
        <w:snapToGrid w:val="0"/>
        <w:spacing w:beforeLines="100" w:before="312"/>
        <w:rPr>
          <w:color w:val="000000" w:themeColor="text1"/>
          <w:szCs w:val="22"/>
        </w:rPr>
      </w:pPr>
      <w:r w:rsidRPr="00D92A80">
        <w:rPr>
          <w:b/>
          <w:color w:val="000000" w:themeColor="text1"/>
          <w:szCs w:val="22"/>
        </w:rPr>
        <w:t>Acknowledgement:</w:t>
      </w:r>
      <w:r w:rsidRPr="00D92A80">
        <w:rPr>
          <w:color w:val="000000" w:themeColor="text1"/>
          <w:szCs w:val="22"/>
        </w:rPr>
        <w:t xml:space="preserve"> Acknowledgement and reference heading should be left justified, bold, with the first letter capitalized but have no numbers. Text below continues as normal.</w:t>
      </w:r>
    </w:p>
    <w:p w14:paraId="4CD9FA40" w14:textId="77777777" w:rsidR="002B7158" w:rsidRPr="00D92A80" w:rsidRDefault="002B7158" w:rsidP="002B7158">
      <w:pPr>
        <w:pStyle w:val="keyword"/>
        <w:widowControl w:val="0"/>
        <w:snapToGrid w:val="0"/>
        <w:spacing w:beforeLines="100" w:before="312"/>
        <w:rPr>
          <w:color w:val="000000" w:themeColor="text1"/>
          <w:szCs w:val="22"/>
        </w:rPr>
      </w:pPr>
      <w:r w:rsidRPr="00D92A80">
        <w:rPr>
          <w:b/>
          <w:bCs/>
          <w:color w:val="000000" w:themeColor="text1"/>
          <w:szCs w:val="22"/>
        </w:rPr>
        <w:t xml:space="preserve">Funding Statement: </w:t>
      </w:r>
      <w:r w:rsidRPr="00D92A80">
        <w:rPr>
          <w:color w:val="000000" w:themeColor="text1"/>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61624DCD" w14:textId="77777777" w:rsidR="002B7158" w:rsidRPr="00D81EB6" w:rsidRDefault="002B7158" w:rsidP="002B7158">
      <w:pPr>
        <w:pStyle w:val="keyword"/>
        <w:widowControl w:val="0"/>
        <w:snapToGrid w:val="0"/>
        <w:spacing w:beforeLines="100" w:before="312"/>
        <w:rPr>
          <w:b/>
          <w:bCs/>
          <w:color w:val="000000" w:themeColor="text1"/>
          <w:szCs w:val="22"/>
        </w:rPr>
      </w:pPr>
      <w:r w:rsidRPr="00D81EB6">
        <w:rPr>
          <w:b/>
          <w:bCs/>
          <w:color w:val="000000" w:themeColor="text1"/>
          <w:szCs w:val="22"/>
        </w:rPr>
        <w:t>Author Contributions</w:t>
      </w:r>
      <w:r>
        <w:rPr>
          <w:b/>
          <w:bCs/>
          <w:color w:val="000000" w:themeColor="text1"/>
          <w:szCs w:val="22"/>
        </w:rPr>
        <w:t xml:space="preserve">: </w:t>
      </w:r>
      <w:r>
        <w:rPr>
          <w:rFonts w:hint="eastAsia"/>
          <w:lang w:val="en-GB"/>
        </w:rPr>
        <w:t xml:space="preserve">The Author Contributions </w:t>
      </w:r>
      <w:r>
        <w:rPr>
          <w:rFonts w:hint="eastAsia"/>
        </w:rPr>
        <w:t>s</w:t>
      </w:r>
      <w:r>
        <w:rPr>
          <w:rFonts w:hint="eastAsia"/>
          <w:lang w:val="en-GB"/>
        </w:rPr>
        <w:t>tatement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Pr>
          <w:rFonts w:eastAsiaTheme="minorEastAsia"/>
          <w:lang w:val="en-GB"/>
        </w:rPr>
        <w:t>’</w:t>
      </w:r>
      <w:r>
        <w:rPr>
          <w:rFonts w:hint="eastAsia"/>
          <w:lang w:val="en-GB"/>
        </w:rPr>
        <w:t>s specific work and contribut</w:t>
      </w:r>
      <w:r>
        <w:rPr>
          <w:rFonts w:hint="eastAsia"/>
        </w:rPr>
        <w:t>ion.</w:t>
      </w:r>
    </w:p>
    <w:p w14:paraId="134FA889" w14:textId="77777777" w:rsidR="002B7158" w:rsidRDefault="002B7158" w:rsidP="002B7158">
      <w:pPr>
        <w:rPr>
          <w:lang w:val="en-GB"/>
        </w:rPr>
      </w:pPr>
      <w:r>
        <w:rPr>
          <w:rFonts w:hint="eastAsia"/>
          <w:lang w:val="en-GB"/>
        </w:rPr>
        <w:t>We suggest the following format for the contribution statement:</w:t>
      </w:r>
    </w:p>
    <w:p w14:paraId="72015B4B" w14:textId="77777777" w:rsidR="002B7158" w:rsidRDefault="002B7158" w:rsidP="002B7158">
      <w:pPr>
        <w:rPr>
          <w:lang w:val="en-GB"/>
        </w:rPr>
      </w:pPr>
      <w:r>
        <w:rPr>
          <w:rFonts w:hint="eastAsia"/>
          <w:lang w:val="en-GB"/>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3918500C" w14:textId="1FB94A50" w:rsidR="002B7158" w:rsidRDefault="002B7158" w:rsidP="002B7158">
      <w:pPr>
        <w:pStyle w:val="keyword"/>
        <w:widowControl w:val="0"/>
        <w:snapToGrid w:val="0"/>
        <w:spacing w:beforeLines="100" w:before="312"/>
        <w:rPr>
          <w:color w:val="000000" w:themeColor="text1"/>
          <w:szCs w:val="22"/>
        </w:rPr>
      </w:pPr>
      <w:r w:rsidRPr="005628D5">
        <w:rPr>
          <w:b/>
          <w:bCs/>
          <w:color w:val="000000" w:themeColor="text1"/>
          <w:szCs w:val="22"/>
        </w:rPr>
        <w:t xml:space="preserve">Availability of Data and Materials: </w:t>
      </w:r>
      <w:r w:rsidRPr="005628D5">
        <w:rPr>
          <w:color w:val="000000" w:themeColor="text1"/>
          <w:szCs w:val="22"/>
        </w:rPr>
        <w:t>This statement should make clear how readers can access the data used in the study and explain why any unavailable data cannot be released.</w:t>
      </w:r>
    </w:p>
    <w:p w14:paraId="30836621" w14:textId="4439163C" w:rsidR="002B7158" w:rsidRPr="00D81EB6" w:rsidRDefault="004D43B0" w:rsidP="00130950">
      <w:pPr>
        <w:pStyle w:val="keyword"/>
        <w:widowControl w:val="0"/>
        <w:snapToGrid w:val="0"/>
        <w:spacing w:beforeLines="100" w:before="312"/>
        <w:rPr>
          <w:color w:val="000000" w:themeColor="text1"/>
          <w:szCs w:val="22"/>
        </w:rPr>
      </w:pPr>
      <w:r w:rsidRPr="004D43B0">
        <w:rPr>
          <w:b/>
          <w:bCs/>
          <w:color w:val="000000" w:themeColor="text1"/>
          <w:szCs w:val="22"/>
        </w:rPr>
        <w:t>Informed Consent</w:t>
      </w:r>
      <w:r w:rsidR="00130950">
        <w:rPr>
          <w:b/>
          <w:bCs/>
          <w:color w:val="000000" w:themeColor="text1"/>
          <w:szCs w:val="22"/>
        </w:rPr>
        <w:t xml:space="preserve"> (</w:t>
      </w:r>
      <w:r w:rsidR="00130950" w:rsidRPr="00130950">
        <w:rPr>
          <w:b/>
          <w:bCs/>
          <w:color w:val="000000" w:themeColor="text1"/>
          <w:szCs w:val="22"/>
        </w:rPr>
        <w:t>Provide if requested.</w:t>
      </w:r>
      <w:r w:rsidR="00130950">
        <w:rPr>
          <w:b/>
          <w:bCs/>
          <w:color w:val="000000" w:themeColor="text1"/>
          <w:szCs w:val="22"/>
        </w:rPr>
        <w:t>)</w:t>
      </w:r>
      <w:r>
        <w:rPr>
          <w:rFonts w:hint="eastAsia"/>
          <w:b/>
          <w:bCs/>
          <w:color w:val="000000" w:themeColor="text1"/>
          <w:szCs w:val="22"/>
        </w:rPr>
        <w:t>:</w:t>
      </w:r>
      <w:r>
        <w:rPr>
          <w:b/>
          <w:bCs/>
          <w:color w:val="000000" w:themeColor="text1"/>
          <w:szCs w:val="22"/>
        </w:rPr>
        <w:t xml:space="preserve"> </w:t>
      </w:r>
      <w:r w:rsidR="00130950" w:rsidRPr="00130950">
        <w:rPr>
          <w:color w:val="000000" w:themeColor="text1"/>
          <w:szCs w:val="22"/>
        </w:rPr>
        <w:t xml:space="preserve">Authors </w:t>
      </w:r>
      <w:r w:rsidR="00130950">
        <w:rPr>
          <w:color w:val="000000" w:themeColor="text1"/>
          <w:szCs w:val="22"/>
        </w:rPr>
        <w:t>should</w:t>
      </w:r>
      <w:r w:rsidR="00130950" w:rsidRPr="00130950">
        <w:rPr>
          <w:color w:val="000000" w:themeColor="text1"/>
          <w:szCs w:val="22"/>
        </w:rPr>
        <w:t xml:space="preserve"> obtain written consent from the patient and provide it </w:t>
      </w:r>
      <w:r w:rsidR="00130950">
        <w:rPr>
          <w:color w:val="000000" w:themeColor="text1"/>
          <w:szCs w:val="22"/>
        </w:rPr>
        <w:t>upon</w:t>
      </w:r>
      <w:r w:rsidR="00130950" w:rsidRPr="00130950">
        <w:rPr>
          <w:color w:val="000000" w:themeColor="text1"/>
          <w:szCs w:val="22"/>
        </w:rPr>
        <w:t xml:space="preserve"> request</w:t>
      </w:r>
      <w:r w:rsidR="00130950">
        <w:rPr>
          <w:color w:val="000000" w:themeColor="text1"/>
          <w:szCs w:val="22"/>
        </w:rPr>
        <w:t xml:space="preserve"> by the editorial office</w:t>
      </w:r>
      <w:r w:rsidR="00130950" w:rsidRPr="00130950">
        <w:rPr>
          <w:color w:val="000000" w:themeColor="text1"/>
          <w:szCs w:val="22"/>
        </w:rPr>
        <w:t>.</w:t>
      </w:r>
      <w:r w:rsidR="00130950">
        <w:rPr>
          <w:color w:val="000000" w:themeColor="text1"/>
          <w:szCs w:val="22"/>
        </w:rPr>
        <w:t xml:space="preserve"> </w:t>
      </w:r>
      <w:r w:rsidR="003C4DF0" w:rsidRPr="003C4DF0">
        <w:rPr>
          <w:color w:val="000000" w:themeColor="text1"/>
          <w:szCs w:val="22"/>
        </w:rPr>
        <w:t>If the patient is a minor, it is necessary to obtain parental consent. In situations where adults are unable to provide consent for investigation or treatment, the consent of the closest family members is required.</w:t>
      </w:r>
    </w:p>
    <w:p w14:paraId="3BF1DA34" w14:textId="77777777" w:rsidR="002B7158" w:rsidRDefault="002B7158" w:rsidP="002B7158">
      <w:pPr>
        <w:pStyle w:val="keyword"/>
        <w:widowControl w:val="0"/>
        <w:snapToGrid w:val="0"/>
        <w:spacing w:beforeLines="100" w:before="312"/>
        <w:rPr>
          <w:color w:val="000000" w:themeColor="text1"/>
          <w:szCs w:val="22"/>
        </w:rPr>
      </w:pPr>
      <w:r w:rsidRPr="00D92A80">
        <w:rPr>
          <w:b/>
          <w:bCs/>
          <w:color w:val="000000" w:themeColor="text1"/>
          <w:szCs w:val="22"/>
        </w:rPr>
        <w:t>Conflicts of Interest</w:t>
      </w:r>
      <w:r w:rsidRPr="00D92A80">
        <w:rPr>
          <w:rFonts w:hint="eastAsia"/>
          <w:b/>
          <w:bCs/>
          <w:color w:val="000000" w:themeColor="text1"/>
          <w:szCs w:val="22"/>
        </w:rPr>
        <w:t>:</w:t>
      </w:r>
      <w:r w:rsidRPr="00D92A80">
        <w:rPr>
          <w:b/>
          <w:bCs/>
          <w:color w:val="000000" w:themeColor="text1"/>
          <w:szCs w:val="22"/>
        </w:rPr>
        <w:t xml:space="preserve"> </w:t>
      </w:r>
      <w:r w:rsidRPr="00D92A80">
        <w:rPr>
          <w:color w:val="000000" w:themeColor="text1"/>
          <w:szCs w:val="22"/>
        </w:rPr>
        <w:t>Authors must declare all conflicts of interest. If there is no conflicts of interest, it should also be declared as in ex, please write “The authors declare that they have no conflicts of interest to report regarding the present study”.</w:t>
      </w:r>
    </w:p>
    <w:p w14:paraId="484CCB0A" w14:textId="77777777" w:rsidR="002B7158" w:rsidRPr="000308BA" w:rsidRDefault="002B7158" w:rsidP="002B7158">
      <w:pPr>
        <w:pStyle w:val="keyword"/>
        <w:widowControl w:val="0"/>
        <w:snapToGrid w:val="0"/>
        <w:spacing w:beforeLines="100" w:before="312"/>
        <w:rPr>
          <w:color w:val="000000" w:themeColor="text1"/>
          <w:szCs w:val="22"/>
        </w:rPr>
      </w:pPr>
      <w:r w:rsidRPr="000308BA">
        <w:rPr>
          <w:b/>
          <w:bCs/>
          <w:color w:val="000000" w:themeColor="text1"/>
          <w:szCs w:val="22"/>
        </w:rPr>
        <w:lastRenderedPageBreak/>
        <w:t>Supplementary Materials:</w:t>
      </w:r>
      <w:r>
        <w:rPr>
          <w:b/>
          <w:bCs/>
          <w:color w:val="000000" w:themeColor="text1"/>
          <w:szCs w:val="22"/>
        </w:rPr>
        <w:t xml:space="preserve"> </w:t>
      </w:r>
      <w:r w:rsidRPr="000308BA">
        <w:rPr>
          <w:color w:val="000000" w:themeColor="text1"/>
          <w:szCs w:val="22"/>
        </w:rPr>
        <w:t>Supplementary Material</w:t>
      </w:r>
      <w:r w:rsidRPr="000308BA">
        <w:rPr>
          <w:rFonts w:hint="eastAsia"/>
          <w:color w:val="000000" w:themeColor="text1"/>
          <w:szCs w:val="22"/>
        </w:rPr>
        <w:t>s</w:t>
      </w:r>
      <w:r w:rsidRPr="000308BA">
        <w:rPr>
          <w:color w:val="000000" w:themeColor="text1"/>
          <w:szCs w:val="22"/>
        </w:rPr>
        <w:t xml:space="preserve"> should be uploaded separately on submission</w:t>
      </w:r>
      <w:r w:rsidRPr="000308BA">
        <w:rPr>
          <w:rFonts w:hint="eastAsia"/>
          <w:color w:val="000000" w:themeColor="text1"/>
          <w:szCs w:val="22"/>
        </w:rPr>
        <w:t xml:space="preserve">. The supplementary files will also be available to the referees as part of the peer-review process. Any file format is acceptable; however, we recommend that common, non-proprietary formats are used where possible. </w:t>
      </w:r>
    </w:p>
    <w:p w14:paraId="451629C8" w14:textId="77777777" w:rsidR="002B7158" w:rsidRPr="000308BA" w:rsidRDefault="002B7158" w:rsidP="002B7158">
      <w:pPr>
        <w:pStyle w:val="keyword"/>
        <w:widowControl w:val="0"/>
        <w:snapToGrid w:val="0"/>
        <w:spacing w:before="0"/>
        <w:rPr>
          <w:color w:val="000000" w:themeColor="text1"/>
          <w:szCs w:val="22"/>
        </w:rPr>
      </w:pPr>
      <w:r w:rsidRPr="000308BA">
        <w:rPr>
          <w:rFonts w:hint="eastAsia"/>
          <w:color w:val="000000" w:themeColor="text1"/>
          <w:szCs w:val="22"/>
        </w:rPr>
        <w:t>Supplementary materials should be clean, without tracked changes, highlights, comments or line numbers.</w:t>
      </w:r>
    </w:p>
    <w:p w14:paraId="7E4DADC0" w14:textId="77777777" w:rsidR="002B7158" w:rsidRPr="000308BA" w:rsidRDefault="002B7158" w:rsidP="002B7158">
      <w:pPr>
        <w:pStyle w:val="keyword"/>
        <w:widowControl w:val="0"/>
        <w:snapToGrid w:val="0"/>
        <w:spacing w:before="0"/>
        <w:rPr>
          <w:color w:val="000000" w:themeColor="text1"/>
          <w:szCs w:val="22"/>
        </w:rPr>
      </w:pPr>
      <w:r w:rsidRPr="000308BA">
        <w:rPr>
          <w:rFonts w:hint="eastAsia"/>
          <w:color w:val="000000" w:themeColor="text1"/>
          <w:szCs w:val="22"/>
        </w:rPr>
        <w:t>Suppleme</w:t>
      </w:r>
      <w:r>
        <w:rPr>
          <w:color w:val="000000" w:themeColor="text1"/>
          <w:szCs w:val="22"/>
        </w:rPr>
        <w:t>n</w:t>
      </w:r>
      <w:r w:rsidRPr="000308BA">
        <w:rPr>
          <w:rFonts w:hint="eastAsia"/>
          <w:color w:val="000000" w:themeColor="text1"/>
          <w:szCs w:val="22"/>
        </w:rPr>
        <w:t xml:space="preserve">tary figures must be clear and readable, and we recommend a minimum resolution of </w:t>
      </w:r>
      <w:r w:rsidRPr="000308BA">
        <w:rPr>
          <w:color w:val="000000" w:themeColor="text1"/>
          <w:szCs w:val="22"/>
        </w:rPr>
        <w:t>3</w:t>
      </w:r>
      <w:r w:rsidRPr="000308BA">
        <w:rPr>
          <w:rFonts w:hint="eastAsia"/>
          <w:color w:val="000000" w:themeColor="text1"/>
          <w:szCs w:val="22"/>
        </w:rPr>
        <w:t xml:space="preserve">00 dpi, figure legends must be clear and accurate. </w:t>
      </w:r>
    </w:p>
    <w:p w14:paraId="050FA5A0" w14:textId="77777777" w:rsidR="002B7158" w:rsidRPr="00D92A80" w:rsidRDefault="002B7158" w:rsidP="00143C17">
      <w:pPr>
        <w:pStyle w:val="keyword"/>
        <w:widowControl w:val="0"/>
        <w:snapToGrid w:val="0"/>
        <w:spacing w:before="0" w:after="240"/>
        <w:rPr>
          <w:color w:val="000000" w:themeColor="text1"/>
          <w:szCs w:val="22"/>
        </w:rPr>
      </w:pPr>
      <w:r w:rsidRPr="003A29E6">
        <w:rPr>
          <w:rFonts w:hint="eastAsia"/>
          <w:b/>
          <w:bCs/>
          <w:color w:val="000000" w:themeColor="text1"/>
          <w:szCs w:val="22"/>
        </w:rPr>
        <w:t>Supplementary materials must be mentioned in the main text</w:t>
      </w:r>
      <w:r w:rsidRPr="000308BA">
        <w:rPr>
          <w:rFonts w:hint="eastAsia"/>
          <w:color w:val="000000" w:themeColor="text1"/>
          <w:szCs w:val="22"/>
        </w:rPr>
        <w:t>. The citation format of Supplementary Figure, Table, Equation, etc., should start with a prefix S (i.e., Fig</w:t>
      </w:r>
      <w:r w:rsidRPr="000308BA">
        <w:rPr>
          <w:color w:val="000000" w:themeColor="text1"/>
          <w:szCs w:val="22"/>
        </w:rPr>
        <w:t xml:space="preserve">. </w:t>
      </w:r>
      <w:r w:rsidRPr="000308BA">
        <w:rPr>
          <w:rFonts w:hint="eastAsia"/>
          <w:color w:val="000000" w:themeColor="text1"/>
          <w:szCs w:val="22"/>
        </w:rPr>
        <w:t>S1, Eq</w:t>
      </w:r>
      <w:r w:rsidRPr="000308BA">
        <w:rPr>
          <w:color w:val="000000" w:themeColor="text1"/>
          <w:szCs w:val="22"/>
        </w:rPr>
        <w:t>.</w:t>
      </w:r>
      <w:r w:rsidRPr="000308BA">
        <w:rPr>
          <w:rFonts w:hint="eastAsia"/>
          <w:color w:val="000000" w:themeColor="text1"/>
          <w:szCs w:val="22"/>
        </w:rPr>
        <w:t xml:space="preserve"> (S2), Table S1, etc.).</w:t>
      </w:r>
    </w:p>
    <w:p w14:paraId="2EAC613B" w14:textId="48B6625F" w:rsidR="008A143D" w:rsidRPr="000A6F84" w:rsidRDefault="000271A4" w:rsidP="000271A4">
      <w:pPr>
        <w:pStyle w:val="ac"/>
        <w:adjustRightInd w:val="0"/>
        <w:snapToGrid w:val="0"/>
        <w:spacing w:beforeLines="100" w:before="312" w:afterLines="50" w:after="156"/>
        <w:ind w:left="0" w:right="108"/>
        <w:rPr>
          <w:rFonts w:ascii="Times New Roman" w:hAnsi="Times New Roman" w:cs="Times New Roman"/>
          <w:b/>
          <w:bCs/>
          <w:color w:val="000000" w:themeColor="text1"/>
          <w:sz w:val="22"/>
          <w:szCs w:val="22"/>
          <w:shd w:val="clear" w:color="auto" w:fill="FFFFFF"/>
        </w:rPr>
      </w:pPr>
      <w:r w:rsidRPr="000A6F84">
        <w:rPr>
          <w:rFonts w:ascii="Times New Roman" w:hAnsi="Times New Roman" w:cs="Times New Roman"/>
          <w:b/>
          <w:bCs/>
          <w:color w:val="000000" w:themeColor="text1"/>
          <w:sz w:val="22"/>
          <w:szCs w:val="22"/>
          <w:shd w:val="clear" w:color="auto" w:fill="FFFFFF"/>
        </w:rPr>
        <w:t xml:space="preserve">References: </w:t>
      </w:r>
      <w:hyperlink r:id="rId10" w:history="1">
        <w:r w:rsidRPr="00966BC5">
          <w:rPr>
            <w:rStyle w:val="a7"/>
            <w:rFonts w:ascii="Times New Roman" w:hAnsi="Times New Roman" w:cs="Times New Roman"/>
            <w:b/>
            <w:bCs/>
            <w:sz w:val="22"/>
            <w:szCs w:val="22"/>
            <w:shd w:val="clear" w:color="auto" w:fill="FFFFFF"/>
          </w:rPr>
          <w:t>Vancouver Referencing Style</w:t>
        </w:r>
      </w:hyperlink>
    </w:p>
    <w:p w14:paraId="1342DD3A" w14:textId="77777777" w:rsidR="000271A4" w:rsidRPr="00944434" w:rsidRDefault="000271A4" w:rsidP="000271A4">
      <w:pPr>
        <w:pStyle w:val="a9"/>
        <w:widowControl w:val="0"/>
        <w:adjustRightInd w:val="0"/>
        <w:snapToGrid w:val="0"/>
        <w:spacing w:beforeLines="100" w:before="312" w:beforeAutospacing="0" w:after="120" w:afterAutospacing="0"/>
        <w:jc w:val="both"/>
        <w:rPr>
          <w:b/>
          <w:bCs/>
          <w:color w:val="000000" w:themeColor="text1"/>
          <w:sz w:val="20"/>
          <w:szCs w:val="20"/>
        </w:rPr>
      </w:pPr>
      <w:r w:rsidRPr="00944434">
        <w:rPr>
          <w:b/>
          <w:bCs/>
          <w:color w:val="000000" w:themeColor="text1"/>
          <w:sz w:val="20"/>
          <w:szCs w:val="20"/>
        </w:rPr>
        <w:t>Reference of a book:</w:t>
      </w:r>
    </w:p>
    <w:p w14:paraId="072DC707" w14:textId="77777777" w:rsidR="000271A4" w:rsidRPr="00944434" w:rsidRDefault="000271A4" w:rsidP="000271A4">
      <w:pPr>
        <w:adjustRightInd w:val="0"/>
        <w:snapToGrid w:val="0"/>
        <w:spacing w:beforeLines="50" w:before="156"/>
        <w:ind w:right="108"/>
        <w:rPr>
          <w:color w:val="000000" w:themeColor="text1"/>
          <w:sz w:val="20"/>
        </w:rPr>
      </w:pPr>
      <w:r w:rsidRPr="00944434">
        <w:rPr>
          <w:color w:val="000000" w:themeColor="text1"/>
          <w:sz w:val="20"/>
        </w:rPr>
        <w:t>Author AA. Title. Publisher Location: Publisher; Year.</w:t>
      </w:r>
    </w:p>
    <w:p w14:paraId="0238F991" w14:textId="77777777" w:rsidR="000271A4" w:rsidRPr="00944434" w:rsidRDefault="000271A4" w:rsidP="000271A4">
      <w:pPr>
        <w:pStyle w:val="ab"/>
        <w:widowControl w:val="0"/>
        <w:numPr>
          <w:ilvl w:val="0"/>
          <w:numId w:val="6"/>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Murray PR, Rosenthal KS, Kobayashi GS, Pfaller MA. Medical microbiology. 4th ed. St. Louis: Mosby; 2002.</w:t>
      </w:r>
    </w:p>
    <w:p w14:paraId="5ECACE9F" w14:textId="77777777" w:rsidR="000271A4" w:rsidRPr="00944434" w:rsidRDefault="000271A4" w:rsidP="000271A4">
      <w:pPr>
        <w:pStyle w:val="a9"/>
        <w:widowControl w:val="0"/>
        <w:adjustRightInd w:val="0"/>
        <w:snapToGrid w:val="0"/>
        <w:spacing w:beforeLines="100" w:before="312" w:beforeAutospacing="0" w:after="120" w:afterAutospacing="0"/>
        <w:jc w:val="both"/>
        <w:rPr>
          <w:b/>
          <w:bCs/>
          <w:color w:val="000000" w:themeColor="text1"/>
          <w:sz w:val="20"/>
          <w:szCs w:val="20"/>
        </w:rPr>
      </w:pPr>
      <w:r w:rsidRPr="00944434">
        <w:rPr>
          <w:b/>
          <w:bCs/>
          <w:color w:val="000000" w:themeColor="text1"/>
          <w:sz w:val="20"/>
          <w:szCs w:val="20"/>
        </w:rPr>
        <w:t>Reference of a book (works in non-English languages):</w:t>
      </w:r>
    </w:p>
    <w:p w14:paraId="25658448" w14:textId="77777777" w:rsidR="000271A4" w:rsidRPr="00944434" w:rsidRDefault="000271A4" w:rsidP="000271A4">
      <w:pPr>
        <w:adjustRightInd w:val="0"/>
        <w:snapToGrid w:val="0"/>
        <w:spacing w:beforeLines="50" w:before="156"/>
        <w:ind w:right="108"/>
        <w:rPr>
          <w:color w:val="000000" w:themeColor="text1"/>
          <w:sz w:val="20"/>
        </w:rPr>
      </w:pPr>
      <w:r w:rsidRPr="00944434">
        <w:rPr>
          <w:color w:val="000000" w:themeColor="text1"/>
          <w:sz w:val="20"/>
        </w:rPr>
        <w:t>Author AA. English Title. Publisher Location: Publisher; Year (In</w:t>
      </w:r>
      <w:r w:rsidRPr="00944434">
        <w:rPr>
          <w:color w:val="000000" w:themeColor="text1"/>
          <w:spacing w:val="-3"/>
          <w:sz w:val="20"/>
          <w:bdr w:val="none" w:sz="0" w:space="0" w:color="auto" w:frame="1"/>
          <w:shd w:val="clear" w:color="auto" w:fill="FFFFFF"/>
        </w:rPr>
        <w:t xml:space="preserve"> </w:t>
      </w:r>
      <w:r w:rsidRPr="00944434">
        <w:rPr>
          <w:color w:val="000000" w:themeColor="text1"/>
          <w:sz w:val="20"/>
        </w:rPr>
        <w:t>original language).</w:t>
      </w:r>
    </w:p>
    <w:p w14:paraId="42907275" w14:textId="26726B94" w:rsidR="000271A4" w:rsidRPr="00944434" w:rsidRDefault="000271A4" w:rsidP="000271A4">
      <w:pPr>
        <w:pStyle w:val="ab"/>
        <w:widowControl w:val="0"/>
        <w:numPr>
          <w:ilvl w:val="0"/>
          <w:numId w:val="7"/>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Zhou CH, Luo JC. Geo</w:t>
      </w:r>
      <w:r w:rsidR="00AD7185" w:rsidRPr="00944434">
        <w:rPr>
          <w:color w:val="000000" w:themeColor="text1"/>
          <w:sz w:val="20"/>
        </w:rPr>
        <w:t>–</w:t>
      </w:r>
      <w:r w:rsidRPr="00944434">
        <w:rPr>
          <w:color w:val="000000" w:themeColor="text1"/>
          <w:sz w:val="20"/>
        </w:rPr>
        <w:t>Computing of high resolution satellite remote sensing images. China: Science Press; 2009. p. 1–3 (In Chinese).</w:t>
      </w:r>
    </w:p>
    <w:p w14:paraId="3A83C41A" w14:textId="77777777" w:rsidR="000271A4" w:rsidRPr="00944434" w:rsidRDefault="000271A4" w:rsidP="000271A4">
      <w:pPr>
        <w:pStyle w:val="a9"/>
        <w:widowControl w:val="0"/>
        <w:adjustRightInd w:val="0"/>
        <w:snapToGrid w:val="0"/>
        <w:spacing w:beforeLines="100" w:before="312" w:beforeAutospacing="0" w:after="120" w:afterAutospacing="0"/>
        <w:jc w:val="both"/>
        <w:rPr>
          <w:rFonts w:eastAsia="PMingLiU"/>
          <w:b/>
          <w:bCs/>
          <w:color w:val="000000" w:themeColor="text1"/>
          <w:sz w:val="20"/>
          <w:szCs w:val="20"/>
          <w:lang w:eastAsia="en-US"/>
        </w:rPr>
      </w:pPr>
      <w:r w:rsidRPr="00944434">
        <w:rPr>
          <w:rFonts w:eastAsia="PMingLiU"/>
          <w:b/>
          <w:bCs/>
          <w:color w:val="000000" w:themeColor="text1"/>
          <w:sz w:val="20"/>
          <w:szCs w:val="20"/>
          <w:lang w:eastAsia="en-US"/>
        </w:rPr>
        <w:t>Reference of a book chapter: </w:t>
      </w:r>
    </w:p>
    <w:p w14:paraId="6C06EBDD" w14:textId="77777777" w:rsidR="000271A4" w:rsidRPr="00944434" w:rsidRDefault="000271A4" w:rsidP="000271A4">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Chapter title. In: Authors.</w:t>
      </w:r>
      <w:r w:rsidRPr="00944434">
        <w:rPr>
          <w:rFonts w:eastAsia="PMingLiU"/>
          <w:i/>
          <w:iCs/>
          <w:color w:val="000000" w:themeColor="text1"/>
          <w:sz w:val="20"/>
          <w:szCs w:val="20"/>
          <w:lang w:eastAsia="en-US"/>
        </w:rPr>
        <w:t xml:space="preserve"> </w:t>
      </w:r>
      <w:r w:rsidRPr="00944434">
        <w:rPr>
          <w:rFonts w:eastAsia="PMingLiU"/>
          <w:color w:val="000000" w:themeColor="text1"/>
          <w:sz w:val="20"/>
          <w:szCs w:val="20"/>
          <w:lang w:eastAsia="en-US"/>
        </w:rPr>
        <w:t>Title. Publisher Location: Publisher; Year. Page.</w:t>
      </w:r>
    </w:p>
    <w:p w14:paraId="5477283C" w14:textId="3B0CB35D" w:rsidR="00DB0A7F" w:rsidRPr="00537794" w:rsidRDefault="000271A4" w:rsidP="00537794">
      <w:pPr>
        <w:pStyle w:val="ab"/>
        <w:widowControl w:val="0"/>
        <w:numPr>
          <w:ilvl w:val="0"/>
          <w:numId w:val="8"/>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Meltzer PS, Kallioniemi A, Trent JM. Chromosome alterations in human solid tumors. In: Vogelstein B, Kinzler KW, editors. The genetic basis of human cancer. New York: McGraw-Hill; 2002. p. 93</w:t>
      </w:r>
      <w:r w:rsidR="00AD7185" w:rsidRPr="00944434">
        <w:rPr>
          <w:color w:val="000000" w:themeColor="text1"/>
          <w:sz w:val="20"/>
        </w:rPr>
        <w:t>–</w:t>
      </w:r>
      <w:r w:rsidRPr="00944434">
        <w:rPr>
          <w:color w:val="000000" w:themeColor="text1"/>
          <w:sz w:val="20"/>
        </w:rPr>
        <w:t>113.</w:t>
      </w:r>
    </w:p>
    <w:p w14:paraId="14228318" w14:textId="1E8AF8CA" w:rsidR="000271A4" w:rsidRPr="00944434" w:rsidRDefault="000271A4" w:rsidP="000271A4">
      <w:pPr>
        <w:pStyle w:val="a9"/>
        <w:widowControl w:val="0"/>
        <w:adjustRightInd w:val="0"/>
        <w:snapToGrid w:val="0"/>
        <w:spacing w:beforeLines="100" w:before="312" w:beforeAutospacing="0" w:after="120" w:afterAutospacing="0"/>
        <w:jc w:val="both"/>
        <w:rPr>
          <w:rFonts w:eastAsia="PMingLiU"/>
          <w:b/>
          <w:bCs/>
          <w:color w:val="000000" w:themeColor="text1"/>
          <w:sz w:val="20"/>
          <w:szCs w:val="20"/>
          <w:lang w:eastAsia="en-US"/>
        </w:rPr>
      </w:pPr>
      <w:r w:rsidRPr="00944434">
        <w:rPr>
          <w:rFonts w:eastAsia="PMingLiU"/>
          <w:b/>
          <w:bCs/>
          <w:color w:val="000000" w:themeColor="text1"/>
          <w:sz w:val="20"/>
          <w:szCs w:val="20"/>
          <w:lang w:eastAsia="en-US"/>
        </w:rPr>
        <w:t xml:space="preserve">Reference of a journal article: </w:t>
      </w:r>
    </w:p>
    <w:p w14:paraId="0B0BDFD4" w14:textId="77777777" w:rsidR="000271A4" w:rsidRPr="00944434" w:rsidRDefault="000271A4" w:rsidP="000271A4">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Title. Journal Name</w:t>
      </w:r>
      <w:r w:rsidRPr="00944434">
        <w:rPr>
          <w:rFonts w:eastAsiaTheme="minorEastAsia"/>
          <w:color w:val="000000" w:themeColor="text1"/>
          <w:sz w:val="20"/>
          <w:szCs w:val="20"/>
        </w:rPr>
        <w:t>(abbreviation)</w:t>
      </w:r>
      <w:r w:rsidRPr="00944434">
        <w:rPr>
          <w:rFonts w:eastAsia="PMingLiU"/>
          <w:i/>
          <w:iCs/>
          <w:color w:val="000000" w:themeColor="text1"/>
          <w:sz w:val="20"/>
          <w:szCs w:val="20"/>
          <w:lang w:eastAsia="en-US"/>
        </w:rPr>
        <w:t>.</w:t>
      </w:r>
      <w:r w:rsidRPr="00944434">
        <w:rPr>
          <w:rFonts w:eastAsia="PMingLiU"/>
          <w:color w:val="000000" w:themeColor="text1"/>
          <w:sz w:val="20"/>
          <w:szCs w:val="20"/>
          <w:lang w:eastAsia="en-US"/>
        </w:rPr>
        <w:t xml:space="preserve"> Year Published; volume number(issue number):page number.</w:t>
      </w:r>
    </w:p>
    <w:p w14:paraId="61966CA7" w14:textId="77777777" w:rsidR="000271A4" w:rsidRPr="00944434" w:rsidRDefault="000271A4" w:rsidP="000271A4">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In the event that there are more than six authors, please list the first six authors, and the rest can be represented by et al (See example 2).</w:t>
      </w:r>
    </w:p>
    <w:p w14:paraId="5BF1CF6D" w14:textId="06AA294F" w:rsidR="008A143D" w:rsidRPr="00944434" w:rsidRDefault="000271A4" w:rsidP="008A143D">
      <w:pPr>
        <w:pStyle w:val="ab"/>
        <w:widowControl w:val="0"/>
        <w:numPr>
          <w:ilvl w:val="0"/>
          <w:numId w:val="9"/>
        </w:numPr>
        <w:autoSpaceDE w:val="0"/>
        <w:autoSpaceDN w:val="0"/>
        <w:adjustRightInd w:val="0"/>
        <w:snapToGrid w:val="0"/>
        <w:spacing w:beforeLines="50" w:before="156" w:afterLines="100" w:after="312" w:line="239" w:lineRule="exact"/>
        <w:ind w:firstLineChars="0"/>
        <w:rPr>
          <w:color w:val="000000" w:themeColor="text1"/>
          <w:sz w:val="20"/>
        </w:rPr>
      </w:pPr>
      <w:r w:rsidRPr="00944434">
        <w:rPr>
          <w:color w:val="000000" w:themeColor="text1"/>
          <w:sz w:val="20"/>
        </w:rPr>
        <w:t xml:space="preserve">Halpern SD, Ubel PA, Caplan AL. Solid-organ transplantation in HIV-infected patients. </w:t>
      </w:r>
      <w:bookmarkStart w:id="3" w:name="OLE_LINK44"/>
      <w:r w:rsidRPr="00944434">
        <w:rPr>
          <w:color w:val="000000" w:themeColor="text1"/>
          <w:sz w:val="20"/>
        </w:rPr>
        <w:t>N Engl J Med. 2002;347(4):284</w:t>
      </w:r>
      <w:r w:rsidR="007205F4" w:rsidRPr="00944434">
        <w:rPr>
          <w:color w:val="000000" w:themeColor="text1"/>
          <w:sz w:val="20"/>
        </w:rPr>
        <w:t>–</w:t>
      </w:r>
      <w:r w:rsidRPr="00944434">
        <w:rPr>
          <w:color w:val="000000" w:themeColor="text1"/>
          <w:sz w:val="20"/>
        </w:rPr>
        <w:t>7</w:t>
      </w:r>
      <w:bookmarkEnd w:id="3"/>
      <w:r w:rsidRPr="00944434">
        <w:rPr>
          <w:color w:val="000000" w:themeColor="text1"/>
          <w:sz w:val="20"/>
        </w:rPr>
        <w:t>.</w:t>
      </w:r>
    </w:p>
    <w:p w14:paraId="66AF6F79" w14:textId="0A366493" w:rsidR="008A143D" w:rsidRPr="00944434" w:rsidRDefault="008A143D" w:rsidP="008A143D">
      <w:pPr>
        <w:pStyle w:val="ab"/>
        <w:widowControl w:val="0"/>
        <w:numPr>
          <w:ilvl w:val="0"/>
          <w:numId w:val="9"/>
        </w:numPr>
        <w:autoSpaceDE w:val="0"/>
        <w:autoSpaceDN w:val="0"/>
        <w:adjustRightInd w:val="0"/>
        <w:snapToGrid w:val="0"/>
        <w:spacing w:after="0" w:line="239" w:lineRule="exact"/>
        <w:ind w:firstLineChars="0"/>
        <w:rPr>
          <w:color w:val="000000" w:themeColor="text1"/>
          <w:sz w:val="20"/>
        </w:rPr>
      </w:pPr>
      <w:r w:rsidRPr="00944434">
        <w:rPr>
          <w:color w:val="000000" w:themeColor="text1"/>
          <w:sz w:val="20"/>
        </w:rPr>
        <w:t>Hallal AH, Amortegui JD, Jeroukhimov IM, Casillas J, Schulman CI, Manning RJ, et al. Magnetic resonance cholangiopancreatography accurately detects common bile duct stones in resolving gallstone pancreatitis. J Am Coll Surg. 2005;200(6):869</w:t>
      </w:r>
      <w:r w:rsidR="007205F4" w:rsidRPr="00944434">
        <w:rPr>
          <w:color w:val="000000" w:themeColor="text1"/>
          <w:sz w:val="20"/>
        </w:rPr>
        <w:t>–</w:t>
      </w:r>
      <w:r w:rsidRPr="00944434">
        <w:rPr>
          <w:color w:val="000000" w:themeColor="text1"/>
          <w:sz w:val="20"/>
        </w:rPr>
        <w:t>75.</w:t>
      </w:r>
    </w:p>
    <w:p w14:paraId="73545DDB" w14:textId="6888CD0B" w:rsidR="008A143D" w:rsidRDefault="008A143D" w:rsidP="008A143D">
      <w:pPr>
        <w:pStyle w:val="ab"/>
        <w:widowControl w:val="0"/>
        <w:numPr>
          <w:ilvl w:val="0"/>
          <w:numId w:val="9"/>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Kanneganti P, Harris JD, Brophy RH, Carey JL, Lattermann C, Flanigan DC. The effect of smoking on ligament and cartilage surgery in the knee: a systematic review. Am J Sports Med. 2012;40(12):2872</w:t>
      </w:r>
      <w:r w:rsidR="007205F4" w:rsidRPr="00944434">
        <w:rPr>
          <w:color w:val="000000" w:themeColor="text1"/>
          <w:sz w:val="20"/>
        </w:rPr>
        <w:t>–</w:t>
      </w:r>
      <w:r w:rsidRPr="00944434">
        <w:rPr>
          <w:color w:val="000000" w:themeColor="text1"/>
          <w:sz w:val="20"/>
        </w:rPr>
        <w:t>8. Available from: http://ajs.sagepub.com/content/40/12/2872 doi: 10.1177/03635465124582236.</w:t>
      </w:r>
    </w:p>
    <w:p w14:paraId="79DD1B37" w14:textId="77777777" w:rsidR="0082082E" w:rsidRPr="00944434" w:rsidRDefault="0082082E" w:rsidP="0082082E">
      <w:pPr>
        <w:pStyle w:val="ab"/>
        <w:widowControl w:val="0"/>
        <w:autoSpaceDE w:val="0"/>
        <w:autoSpaceDN w:val="0"/>
        <w:adjustRightInd w:val="0"/>
        <w:snapToGrid w:val="0"/>
        <w:spacing w:beforeLines="50" w:before="156" w:after="0" w:line="239" w:lineRule="exact"/>
        <w:ind w:left="360" w:firstLineChars="0" w:firstLine="0"/>
        <w:rPr>
          <w:color w:val="000000" w:themeColor="text1"/>
          <w:sz w:val="20"/>
        </w:rPr>
      </w:pPr>
    </w:p>
    <w:p w14:paraId="06A17FCA" w14:textId="77777777" w:rsidR="008A143D" w:rsidRPr="00944434" w:rsidRDefault="008A143D" w:rsidP="008A143D">
      <w:pPr>
        <w:adjustRightInd w:val="0"/>
        <w:snapToGrid w:val="0"/>
        <w:spacing w:beforeLines="100" w:before="312" w:afterLines="50" w:after="156"/>
        <w:rPr>
          <w:b/>
          <w:bCs/>
          <w:color w:val="000000" w:themeColor="text1"/>
          <w:sz w:val="20"/>
          <w:shd w:val="clear" w:color="auto" w:fill="FFFFFF"/>
        </w:rPr>
      </w:pPr>
      <w:r w:rsidRPr="00944434">
        <w:rPr>
          <w:b/>
          <w:bCs/>
          <w:color w:val="000000" w:themeColor="text1"/>
          <w:sz w:val="20"/>
          <w:shd w:val="clear" w:color="auto" w:fill="FFFFFF"/>
        </w:rPr>
        <w:lastRenderedPageBreak/>
        <w:t>Reference of an online source: </w:t>
      </w:r>
    </w:p>
    <w:p w14:paraId="7CB02B24" w14:textId="77777777" w:rsidR="008A143D" w:rsidRPr="00944434" w:rsidRDefault="008A143D" w:rsidP="008A143D">
      <w:pPr>
        <w:pStyle w:val="a9"/>
        <w:widowControl w:val="0"/>
        <w:adjustRightInd w:val="0"/>
        <w:snapToGrid w:val="0"/>
        <w:spacing w:beforeLines="50" w:before="156" w:beforeAutospacing="0" w:after="0" w:afterAutospacing="0"/>
        <w:rPr>
          <w:rFonts w:eastAsia="PMingLiU"/>
          <w:color w:val="000000" w:themeColor="text1"/>
          <w:sz w:val="20"/>
          <w:szCs w:val="20"/>
          <w:lang w:eastAsia="en-US"/>
        </w:rPr>
      </w:pPr>
      <w:r w:rsidRPr="00944434">
        <w:rPr>
          <w:rFonts w:eastAsia="PMingLiU"/>
          <w:color w:val="000000" w:themeColor="text1"/>
          <w:sz w:val="20"/>
          <w:szCs w:val="20"/>
          <w:lang w:eastAsia="en-US"/>
        </w:rPr>
        <w:t>Author AA. Title. URL. [Year Published].</w:t>
      </w:r>
    </w:p>
    <w:p w14:paraId="0D73FE37" w14:textId="77777777" w:rsidR="008A143D" w:rsidRPr="00944434" w:rsidRDefault="008A143D" w:rsidP="008A143D">
      <w:pPr>
        <w:pStyle w:val="a9"/>
        <w:widowControl w:val="0"/>
        <w:numPr>
          <w:ilvl w:val="0"/>
          <w:numId w:val="10"/>
        </w:numPr>
        <w:adjustRightInd w:val="0"/>
        <w:snapToGrid w:val="0"/>
        <w:spacing w:beforeLines="50" w:before="156" w:beforeAutospacing="0" w:after="0" w:afterAutospacing="0"/>
        <w:jc w:val="both"/>
        <w:rPr>
          <w:rFonts w:eastAsiaTheme="minorEastAsia"/>
          <w:color w:val="000000" w:themeColor="text1"/>
          <w:sz w:val="20"/>
          <w:szCs w:val="20"/>
        </w:rPr>
      </w:pPr>
      <w:r w:rsidRPr="00944434">
        <w:rPr>
          <w:rFonts w:eastAsiaTheme="minorEastAsia"/>
          <w:color w:val="000000" w:themeColor="text1"/>
          <w:sz w:val="20"/>
          <w:szCs w:val="20"/>
        </w:rPr>
        <w:t>Atluri SN. The meshless method (MLPG) for domain &amp; BIE discretizations. Available from: http://www.techscience.com/info/mlpg_atluri. [Accessed 2004].</w:t>
      </w:r>
    </w:p>
    <w:p w14:paraId="35EC3A74" w14:textId="77777777" w:rsidR="008A143D" w:rsidRPr="00944434" w:rsidRDefault="008A143D" w:rsidP="008A143D">
      <w:pPr>
        <w:pStyle w:val="a9"/>
        <w:widowControl w:val="0"/>
        <w:adjustRightInd w:val="0"/>
        <w:snapToGrid w:val="0"/>
        <w:spacing w:beforeLines="100" w:before="312" w:beforeAutospacing="0" w:after="120" w:afterAutospacing="0"/>
        <w:rPr>
          <w:rFonts w:eastAsia="PMingLiU"/>
          <w:b/>
          <w:bCs/>
          <w:color w:val="000000" w:themeColor="text1"/>
          <w:sz w:val="20"/>
          <w:szCs w:val="20"/>
          <w:shd w:val="clear" w:color="auto" w:fill="FFFFFF"/>
          <w:lang w:eastAsia="en-US"/>
        </w:rPr>
      </w:pPr>
      <w:r w:rsidRPr="00944434">
        <w:rPr>
          <w:rFonts w:eastAsia="PMingLiU"/>
          <w:b/>
          <w:bCs/>
          <w:color w:val="000000" w:themeColor="text1"/>
          <w:sz w:val="20"/>
          <w:szCs w:val="20"/>
          <w:shd w:val="clear" w:color="auto" w:fill="FFFFFF"/>
          <w:lang w:eastAsia="en-US"/>
        </w:rPr>
        <w:t xml:space="preserve">Reference of a thesis: </w:t>
      </w:r>
    </w:p>
    <w:p w14:paraId="428B5001" w14:textId="77777777" w:rsidR="008A143D" w:rsidRPr="00944434" w:rsidRDefault="008A143D" w:rsidP="008A143D">
      <w:pPr>
        <w:pStyle w:val="a9"/>
        <w:widowControl w:val="0"/>
        <w:adjustRightInd w:val="0"/>
        <w:snapToGrid w:val="0"/>
        <w:spacing w:beforeLines="50" w:before="156" w:beforeAutospacing="0" w:after="0" w:afterAutospacing="0"/>
        <w:rPr>
          <w:rFonts w:eastAsia="PMingLiU"/>
          <w:color w:val="000000" w:themeColor="text1"/>
          <w:sz w:val="20"/>
          <w:szCs w:val="20"/>
          <w:lang w:eastAsia="en-US"/>
        </w:rPr>
      </w:pPr>
      <w:r w:rsidRPr="00944434">
        <w:rPr>
          <w:rFonts w:eastAsia="PMingLiU"/>
          <w:color w:val="000000" w:themeColor="text1"/>
          <w:sz w:val="20"/>
          <w:szCs w:val="20"/>
          <w:lang w:eastAsia="en-US"/>
        </w:rPr>
        <w:t>Author AA.  Title (Level). Institution Name: Location; Year Published.</w:t>
      </w:r>
    </w:p>
    <w:p w14:paraId="7589045C" w14:textId="77777777" w:rsidR="008A143D" w:rsidRPr="00944434" w:rsidRDefault="008A143D" w:rsidP="008A143D">
      <w:pPr>
        <w:pStyle w:val="ab"/>
        <w:widowControl w:val="0"/>
        <w:numPr>
          <w:ilvl w:val="0"/>
          <w:numId w:val="11"/>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Darius H. Savant syndrome-theories and empirical findings (Ph.D. Thesis). University of Turku: Finland; 2014.</w:t>
      </w:r>
    </w:p>
    <w:p w14:paraId="247940FF" w14:textId="77777777" w:rsidR="008A143D" w:rsidRPr="00944434" w:rsidRDefault="008A143D" w:rsidP="008A143D">
      <w:pPr>
        <w:adjustRightInd w:val="0"/>
        <w:snapToGrid w:val="0"/>
        <w:spacing w:beforeLines="100" w:before="312" w:after="120"/>
        <w:rPr>
          <w:b/>
          <w:bCs/>
          <w:color w:val="000000" w:themeColor="text1"/>
          <w:sz w:val="20"/>
          <w:shd w:val="clear" w:color="auto" w:fill="FFFFFF"/>
        </w:rPr>
      </w:pPr>
      <w:r w:rsidRPr="00944434">
        <w:rPr>
          <w:b/>
          <w:bCs/>
          <w:color w:val="000000" w:themeColor="text1"/>
          <w:sz w:val="20"/>
          <w:shd w:val="clear" w:color="auto" w:fill="FFFFFF"/>
        </w:rPr>
        <w:t xml:space="preserve">Reference of conference: </w:t>
      </w:r>
    </w:p>
    <w:p w14:paraId="5ABF4EFA" w14:textId="77777777" w:rsidR="008A143D" w:rsidRPr="00944434" w:rsidRDefault="008A143D" w:rsidP="008A143D">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Title. In: Conference Name, Year Published; Location.</w:t>
      </w:r>
    </w:p>
    <w:p w14:paraId="7845AC93" w14:textId="77777777" w:rsidR="008A143D" w:rsidRPr="00944434" w:rsidRDefault="008A143D" w:rsidP="008A143D">
      <w:pPr>
        <w:pStyle w:val="ab"/>
        <w:widowControl w:val="0"/>
        <w:numPr>
          <w:ilvl w:val="0"/>
          <w:numId w:val="12"/>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 xml:space="preserve">Howe B, Lee P, Grechkin M, Yang ST, West JD. Deep mapping of the visual literature.  In: Proceedings of the 26th International Conference on World Wide Web Companion; 2017 Apr 3-7; Perth, Australia. Geneva; International World Wide Web Conferences Steering Committee; 2017 [cited 2021 Aug 12]; p. 1273–7. Available from: ACM Digital Library doi:10.1145/3041021.3053065 </w:t>
      </w:r>
    </w:p>
    <w:p w14:paraId="23FA88DA" w14:textId="77777777" w:rsidR="008A143D" w:rsidRPr="00944434" w:rsidRDefault="008A143D" w:rsidP="008A143D">
      <w:pPr>
        <w:adjustRightInd w:val="0"/>
        <w:snapToGrid w:val="0"/>
        <w:spacing w:beforeLines="100" w:before="312" w:after="120"/>
        <w:rPr>
          <w:b/>
          <w:bCs/>
          <w:color w:val="000000" w:themeColor="text1"/>
          <w:sz w:val="20"/>
          <w:shd w:val="clear" w:color="auto" w:fill="FFFFFF"/>
        </w:rPr>
      </w:pPr>
      <w:r w:rsidRPr="00944434">
        <w:rPr>
          <w:b/>
          <w:bCs/>
          <w:color w:val="000000" w:themeColor="text1"/>
          <w:sz w:val="20"/>
          <w:shd w:val="clear" w:color="auto" w:fill="FFFFFF"/>
        </w:rPr>
        <w:t xml:space="preserve">Reference of government reports: </w:t>
      </w:r>
    </w:p>
    <w:p w14:paraId="5D60DA00" w14:textId="77777777" w:rsidR="008A143D" w:rsidRPr="00944434" w:rsidRDefault="008A143D" w:rsidP="008A143D">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Author BB. Title of report. Place of publication: Publisher; Date of publication. Total number of pages. Report No.:</w:t>
      </w:r>
    </w:p>
    <w:p w14:paraId="2E377FC8" w14:textId="4A948BC6" w:rsidR="008A143D" w:rsidRPr="00944434" w:rsidRDefault="008A143D" w:rsidP="00944434">
      <w:pPr>
        <w:pStyle w:val="ab"/>
        <w:widowControl w:val="0"/>
        <w:numPr>
          <w:ilvl w:val="0"/>
          <w:numId w:val="13"/>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Rowe IL, Carson NE. Medical manpower in Victoria. East Bentleigh (AU): Monash University, Department of Community Practice; 1981. 35 p. Report No.: 4.</w:t>
      </w:r>
    </w:p>
    <w:p w14:paraId="02ABE09C" w14:textId="68986828" w:rsidR="00357C86" w:rsidRPr="00C81371" w:rsidRDefault="00357C86" w:rsidP="00357C86">
      <w:pPr>
        <w:widowControl w:val="0"/>
        <w:snapToGrid w:val="0"/>
        <w:spacing w:before="240"/>
        <w:rPr>
          <w:b/>
          <w:color w:val="000000" w:themeColor="text1"/>
          <w:szCs w:val="22"/>
        </w:rPr>
      </w:pPr>
      <w:r w:rsidRPr="00C81371">
        <w:rPr>
          <w:b/>
          <w:color w:val="000000" w:themeColor="text1"/>
          <w:szCs w:val="22"/>
        </w:rPr>
        <w:t xml:space="preserve">Appendix A. Example of appendix </w:t>
      </w:r>
    </w:p>
    <w:p w14:paraId="0799B3F1" w14:textId="4AB3183A" w:rsidR="004D43B0" w:rsidRPr="00130950" w:rsidRDefault="00357C86" w:rsidP="00130950">
      <w:pPr>
        <w:snapToGrid w:val="0"/>
        <w:ind w:firstLine="426"/>
        <w:rPr>
          <w:color w:val="000000" w:themeColor="text1"/>
          <w:spacing w:val="-2"/>
          <w:szCs w:val="22"/>
        </w:rPr>
      </w:pPr>
      <w:r w:rsidRPr="00C81371">
        <w:rPr>
          <w:color w:val="000000" w:themeColor="text1"/>
          <w:spacing w:val="-2"/>
          <w:szCs w:val="22"/>
        </w:rPr>
        <w:t xml:space="preserve">Authors that need to include an appendix should place it </w:t>
      </w:r>
      <w:r w:rsidRPr="00C81371">
        <w:rPr>
          <w:rFonts w:hint="eastAsia"/>
          <w:color w:val="000000" w:themeColor="text1"/>
          <w:spacing w:val="-2"/>
          <w:szCs w:val="22"/>
        </w:rPr>
        <w:t>after</w:t>
      </w:r>
      <w:r w:rsidRPr="00C81371">
        <w:rPr>
          <w:color w:val="000000" w:themeColor="text1"/>
          <w:spacing w:val="-2"/>
          <w:szCs w:val="22"/>
        </w:rPr>
        <w:t xml:space="preserve"> the References section. Multiple appendices are allowed and they should be labeled in the order in which they appear in the text. Each of the appendices shall have its heading that follows the style detailed in Section 2.2. Appendices shall be labeled as Appendix A, Appendix B, Appendix C, etc. The references in the appendix should be attached at the end of the appendix and renumbered from 1. The format should be consistent with the reference in the main text.</w:t>
      </w:r>
    </w:p>
    <w:sectPr w:rsidR="004D43B0" w:rsidRPr="00130950" w:rsidSect="00E772A9">
      <w:headerReference w:type="even" r:id="rId11"/>
      <w:headerReference w:type="default" r:id="rId12"/>
      <w:headerReference w:type="first" r:id="rId13"/>
      <w:footerReference w:type="first" r:id="rId14"/>
      <w:pgSz w:w="12240" w:h="15840" w:code="1"/>
      <w:pgMar w:top="1440" w:right="1800" w:bottom="1440" w:left="1800" w:header="567" w:footer="3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367E0" w14:textId="77777777" w:rsidR="00E772A9" w:rsidRDefault="00E772A9" w:rsidP="004B2475">
      <w:pPr>
        <w:spacing w:after="0"/>
      </w:pPr>
      <w:r>
        <w:separator/>
      </w:r>
    </w:p>
  </w:endnote>
  <w:endnote w:type="continuationSeparator" w:id="0">
    <w:p w14:paraId="758025D1" w14:textId="77777777" w:rsidR="00E772A9" w:rsidRDefault="00E772A9" w:rsidP="004B2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inion Pro">
    <w:altName w:val="Cambria"/>
    <w:panose1 w:val="00000000000000000000"/>
    <w:charset w:val="00"/>
    <w:family w:val="roman"/>
    <w:notTrueType/>
    <w:pitch w:val="variable"/>
    <w:sig w:usb0="E00002AF" w:usb1="5000E07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806"/>
      <w:gridCol w:w="6834"/>
    </w:tblGrid>
    <w:tr w:rsidR="00A87ABC" w:rsidRPr="00C87C0A" w14:paraId="16F92892" w14:textId="77777777" w:rsidTr="00197C75">
      <w:trPr>
        <w:trHeight w:val="568"/>
        <w:jc w:val="center"/>
      </w:trPr>
      <w:tc>
        <w:tcPr>
          <w:tcW w:w="0" w:type="auto"/>
          <w:shd w:val="clear" w:color="auto" w:fill="auto"/>
          <w:vAlign w:val="center"/>
        </w:tcPr>
        <w:p w14:paraId="052353D3" w14:textId="77777777" w:rsidR="00A87ABC" w:rsidRPr="00C87C0A" w:rsidRDefault="00A87ABC" w:rsidP="00A87ABC">
          <w:pPr>
            <w:pStyle w:val="a5"/>
            <w:rPr>
              <w:bCs/>
              <w:lang w:bidi="en-US"/>
            </w:rPr>
          </w:pPr>
          <w:r w:rsidRPr="00C87C0A">
            <w:rPr>
              <w:bCs/>
              <w:noProof/>
              <w:lang w:bidi="en-US"/>
            </w:rPr>
            <w:drawing>
              <wp:inline distT="0" distB="0" distL="0" distR="0" wp14:anchorId="6F96243B" wp14:editId="6DF8D84D">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37536FEA" w14:textId="77777777" w:rsidR="00A87ABC" w:rsidRPr="00C87C0A" w:rsidRDefault="00A87ABC" w:rsidP="00A87ABC">
          <w:pPr>
            <w:pStyle w:val="a5"/>
            <w:rPr>
              <w:bCs/>
              <w:lang w:bidi="en-US"/>
            </w:rPr>
          </w:pPr>
          <w:r w:rsidRPr="00C87C0A">
            <w:rPr>
              <w:lang w:bidi="en-US"/>
            </w:rPr>
            <w:t>This work is licensed under a Creative Commons Attribution 4.0 International License, which permits unrestricted use, distribution, and reproduction in any medium, provided the original work is properly cited.</w:t>
          </w:r>
        </w:p>
      </w:tc>
    </w:tr>
  </w:tbl>
  <w:p w14:paraId="7BD5EBAF" w14:textId="77777777" w:rsidR="00D02261" w:rsidRPr="00A87ABC" w:rsidRDefault="00D022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BC04B" w14:textId="77777777" w:rsidR="00E772A9" w:rsidRDefault="00E772A9" w:rsidP="004B2475">
      <w:pPr>
        <w:spacing w:after="0"/>
      </w:pPr>
      <w:r>
        <w:separator/>
      </w:r>
    </w:p>
  </w:footnote>
  <w:footnote w:type="continuationSeparator" w:id="0">
    <w:p w14:paraId="08965BD8" w14:textId="77777777" w:rsidR="00E772A9" w:rsidRDefault="00E772A9" w:rsidP="004B24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B6A5" w14:textId="77777777" w:rsidR="001B199D" w:rsidRDefault="001B199D" w:rsidP="00D02261"/>
  <w:p w14:paraId="528E1DAB" w14:textId="0408C509" w:rsidR="00143C17" w:rsidRPr="00143C17" w:rsidRDefault="001B199D" w:rsidP="00D02261">
    <w:pPr>
      <w:rPr>
        <w:sz w:val="20"/>
      </w:rPr>
    </w:pPr>
    <w:r w:rsidRPr="00361E43">
      <w:rPr>
        <w:sz w:val="20"/>
      </w:rPr>
      <w:fldChar w:fldCharType="begin"/>
    </w:r>
    <w:r w:rsidRPr="00361E43">
      <w:rPr>
        <w:sz w:val="20"/>
      </w:rPr>
      <w:instrText>PAGE   \* MERGEFORMAT</w:instrText>
    </w:r>
    <w:r w:rsidRPr="00361E43">
      <w:rPr>
        <w:sz w:val="20"/>
      </w:rPr>
      <w:fldChar w:fldCharType="separate"/>
    </w:r>
    <w:r w:rsidRPr="00361E43">
      <w:rPr>
        <w:sz w:val="20"/>
        <w:lang w:val="zh-CN"/>
      </w:rPr>
      <w:t>1</w:t>
    </w:r>
    <w:r w:rsidRPr="00361E43">
      <w:rPr>
        <w:sz w:val="20"/>
      </w:rPr>
      <w:fldChar w:fldCharType="end"/>
    </w:r>
    <w:r>
      <w:t xml:space="preserve">                                                    </w:t>
    </w:r>
    <w:r w:rsidR="0072341F">
      <w:t xml:space="preserve">  </w:t>
    </w:r>
    <w:r w:rsidR="00357C86">
      <w:t xml:space="preserve">            </w:t>
    </w:r>
    <w:r w:rsidR="0072341F">
      <w:t xml:space="preserve"> </w:t>
    </w:r>
    <w:r>
      <w:t xml:space="preserve"> </w:t>
    </w:r>
    <w:r w:rsidR="0046137D">
      <w:t xml:space="preserve"> </w:t>
    </w:r>
    <w:r w:rsidR="0046137D">
      <w:rPr>
        <w:sz w:val="20"/>
      </w:rPr>
      <w:t>CHD</w:t>
    </w:r>
    <w:r w:rsidRPr="000B093D">
      <w:rPr>
        <w:sz w:val="20"/>
      </w:rPr>
      <w:t>, 202</w:t>
    </w:r>
    <w:r w:rsidR="008A6225">
      <w:rPr>
        <w:sz w:val="20"/>
      </w:rPr>
      <w:t>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56C7" w14:textId="0135C12F" w:rsidR="001B199D" w:rsidRDefault="001B199D" w:rsidP="00D02261">
    <w:pPr>
      <w:rPr>
        <w:sz w:val="20"/>
      </w:rPr>
    </w:pPr>
  </w:p>
  <w:p w14:paraId="2F3F7FD9" w14:textId="797594EC" w:rsidR="00D02261" w:rsidRPr="00D02261" w:rsidRDefault="0046137D" w:rsidP="00D02261">
    <w:r>
      <w:rPr>
        <w:sz w:val="20"/>
      </w:rPr>
      <w:t>CHD</w:t>
    </w:r>
    <w:r w:rsidR="001B199D" w:rsidRPr="000B093D">
      <w:rPr>
        <w:sz w:val="20"/>
      </w:rPr>
      <w:t>, 202</w:t>
    </w:r>
    <w:r w:rsidR="008A6225">
      <w:rPr>
        <w:sz w:val="20"/>
      </w:rPr>
      <w:t>x</w:t>
    </w:r>
    <w:r w:rsidR="001B199D">
      <w:rPr>
        <w:sz w:val="20"/>
      </w:rPr>
      <w:t xml:space="preserve">                              </w:t>
    </w:r>
    <w:r w:rsidR="00357C86">
      <w:rPr>
        <w:sz w:val="20"/>
      </w:rPr>
      <w:t xml:space="preserve">             </w:t>
    </w:r>
    <w:r w:rsidR="001B199D">
      <w:rPr>
        <w:sz w:val="20"/>
      </w:rPr>
      <w:t xml:space="preserve">                          </w:t>
    </w:r>
    <w:r w:rsidR="0072341F">
      <w:rPr>
        <w:sz w:val="20"/>
      </w:rPr>
      <w:t xml:space="preserve">  </w:t>
    </w:r>
    <w:r>
      <w:rPr>
        <w:sz w:val="20"/>
      </w:rPr>
      <w:t xml:space="preserve">  </w:t>
    </w:r>
    <w:r w:rsidR="0072341F">
      <w:rPr>
        <w:sz w:val="20"/>
      </w:rPr>
      <w:t xml:space="preserve"> </w:t>
    </w:r>
    <w:r w:rsidR="001B199D">
      <w:rPr>
        <w:sz w:val="20"/>
      </w:rPr>
      <w:t xml:space="preserve">  </w:t>
    </w:r>
    <w:r w:rsidR="001B199D" w:rsidRPr="001B199D">
      <w:rPr>
        <w:sz w:val="20"/>
      </w:rPr>
      <w:fldChar w:fldCharType="begin"/>
    </w:r>
    <w:r w:rsidR="001B199D" w:rsidRPr="001B199D">
      <w:rPr>
        <w:sz w:val="20"/>
      </w:rPr>
      <w:instrText>PAGE   \* MERGEFORMAT</w:instrText>
    </w:r>
    <w:r w:rsidR="001B199D" w:rsidRPr="001B199D">
      <w:rPr>
        <w:sz w:val="20"/>
      </w:rPr>
      <w:fldChar w:fldCharType="separate"/>
    </w:r>
    <w:r w:rsidR="001B199D" w:rsidRPr="001B199D">
      <w:rPr>
        <w:sz w:val="20"/>
        <w:lang w:val="zh-CN"/>
      </w:rPr>
      <w:t>1</w:t>
    </w:r>
    <w:r w:rsidR="001B199D" w:rsidRPr="001B199D">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EF66" w14:textId="3C088C3E" w:rsidR="0053106B" w:rsidRPr="00D02261" w:rsidRDefault="00A87ABC" w:rsidP="00D02261">
    <w:r>
      <w:rPr>
        <w:i/>
        <w:iCs/>
        <w:noProof/>
      </w:rPr>
      <w:drawing>
        <wp:anchor distT="0" distB="0" distL="114300" distR="114300" simplePos="0" relativeHeight="251659264" behindDoc="0" locked="0" layoutInCell="1" allowOverlap="1" wp14:anchorId="0BD2113A" wp14:editId="7B63FF17">
          <wp:simplePos x="0" y="0"/>
          <wp:positionH relativeFrom="column">
            <wp:posOffset>4162146</wp:posOffset>
          </wp:positionH>
          <wp:positionV relativeFrom="paragraph">
            <wp:posOffset>123546</wp:posOffset>
          </wp:positionV>
          <wp:extent cx="1287780" cy="192405"/>
          <wp:effectExtent l="0" t="0" r="7620" b="0"/>
          <wp:wrapNone/>
          <wp:docPr id="1" name="图片 1"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低可信度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sidR="0046137D">
      <w:rPr>
        <w:noProof/>
      </w:rPr>
      <w:drawing>
        <wp:inline distT="0" distB="0" distL="0" distR="0" wp14:anchorId="2EF8F905" wp14:editId="7097E2D1">
          <wp:extent cx="1854712" cy="463893"/>
          <wp:effectExtent l="0" t="0" r="0" b="0"/>
          <wp:docPr id="14672705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270539" name="图片 1467270539"/>
                  <pic:cNvPicPr/>
                </pic:nvPicPr>
                <pic:blipFill>
                  <a:blip r:embed="rId2">
                    <a:extLst>
                      <a:ext uri="{28A0092B-C50C-407E-A947-70E740481C1C}">
                        <a14:useLocalDpi xmlns:a14="http://schemas.microsoft.com/office/drawing/2010/main" val="0"/>
                      </a:ext>
                    </a:extLst>
                  </a:blip>
                  <a:stretch>
                    <a:fillRect/>
                  </a:stretch>
                </pic:blipFill>
                <pic:spPr>
                  <a:xfrm>
                    <a:off x="0" y="0"/>
                    <a:ext cx="1905130" cy="4765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8CC"/>
    <w:multiLevelType w:val="hybridMultilevel"/>
    <w:tmpl w:val="977039C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 w15:restartNumberingAfterBreak="0">
    <w:nsid w:val="04B95DA6"/>
    <w:multiLevelType w:val="hybridMultilevel"/>
    <w:tmpl w:val="65CC9DC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08A25E76"/>
    <w:multiLevelType w:val="hybridMultilevel"/>
    <w:tmpl w:val="557AA79C"/>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0DD27643"/>
    <w:multiLevelType w:val="hybridMultilevel"/>
    <w:tmpl w:val="977039C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4" w15:restartNumberingAfterBreak="0">
    <w:nsid w:val="110C33A1"/>
    <w:multiLevelType w:val="hybridMultilevel"/>
    <w:tmpl w:val="CCDC8A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4D2C63"/>
    <w:multiLevelType w:val="hybridMultilevel"/>
    <w:tmpl w:val="7B90AB2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6" w15:restartNumberingAfterBreak="0">
    <w:nsid w:val="148908BD"/>
    <w:multiLevelType w:val="hybridMultilevel"/>
    <w:tmpl w:val="C106B27C"/>
    <w:lvl w:ilvl="0" w:tplc="6316AAD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2E8A19D8"/>
    <w:multiLevelType w:val="multilevel"/>
    <w:tmpl w:val="3848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D85CB2"/>
    <w:multiLevelType w:val="hybridMultilevel"/>
    <w:tmpl w:val="2F1A8390"/>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9" w15:restartNumberingAfterBreak="0">
    <w:nsid w:val="39F9569D"/>
    <w:multiLevelType w:val="multilevel"/>
    <w:tmpl w:val="39F956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11663F"/>
    <w:multiLevelType w:val="hybridMultilevel"/>
    <w:tmpl w:val="C3669A0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1" w15:restartNumberingAfterBreak="0">
    <w:nsid w:val="5431178C"/>
    <w:multiLevelType w:val="hybridMultilevel"/>
    <w:tmpl w:val="2AC2C8C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2" w15:restartNumberingAfterBreak="0">
    <w:nsid w:val="55416D44"/>
    <w:multiLevelType w:val="hybridMultilevel"/>
    <w:tmpl w:val="557AA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13C13B2"/>
    <w:multiLevelType w:val="hybridMultilevel"/>
    <w:tmpl w:val="CCDC8ABA"/>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4" w15:restartNumberingAfterBreak="0">
    <w:nsid w:val="7D7130C4"/>
    <w:multiLevelType w:val="hybridMultilevel"/>
    <w:tmpl w:val="6CFA4C5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num w:numId="1" w16cid:durableId="1010107159">
    <w:abstractNumId w:val="9"/>
  </w:num>
  <w:num w:numId="2" w16cid:durableId="115609313">
    <w:abstractNumId w:val="12"/>
  </w:num>
  <w:num w:numId="3" w16cid:durableId="323826192">
    <w:abstractNumId w:val="4"/>
  </w:num>
  <w:num w:numId="4" w16cid:durableId="1719090540">
    <w:abstractNumId w:val="13"/>
  </w:num>
  <w:num w:numId="5" w16cid:durableId="209801716">
    <w:abstractNumId w:val="2"/>
  </w:num>
  <w:num w:numId="6" w16cid:durableId="218908225">
    <w:abstractNumId w:val="6"/>
  </w:num>
  <w:num w:numId="7" w16cid:durableId="1053231838">
    <w:abstractNumId w:val="10"/>
  </w:num>
  <w:num w:numId="8" w16cid:durableId="443307099">
    <w:abstractNumId w:val="11"/>
  </w:num>
  <w:num w:numId="9" w16cid:durableId="1434475735">
    <w:abstractNumId w:val="5"/>
  </w:num>
  <w:num w:numId="10" w16cid:durableId="1181623574">
    <w:abstractNumId w:val="1"/>
  </w:num>
  <w:num w:numId="11" w16cid:durableId="1300918304">
    <w:abstractNumId w:val="14"/>
  </w:num>
  <w:num w:numId="12" w16cid:durableId="735053312">
    <w:abstractNumId w:val="3"/>
  </w:num>
  <w:num w:numId="13" w16cid:durableId="104885909">
    <w:abstractNumId w:val="0"/>
  </w:num>
  <w:num w:numId="14" w16cid:durableId="37900060">
    <w:abstractNumId w:val="8"/>
  </w:num>
  <w:num w:numId="15" w16cid:durableId="366359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37"/>
    <w:rsid w:val="000271A4"/>
    <w:rsid w:val="00080C95"/>
    <w:rsid w:val="000A6F84"/>
    <w:rsid w:val="000E7669"/>
    <w:rsid w:val="000F5A13"/>
    <w:rsid w:val="00130950"/>
    <w:rsid w:val="00136FF0"/>
    <w:rsid w:val="001431D2"/>
    <w:rsid w:val="00143C17"/>
    <w:rsid w:val="00152F88"/>
    <w:rsid w:val="00170474"/>
    <w:rsid w:val="001B199D"/>
    <w:rsid w:val="001B5429"/>
    <w:rsid w:val="001E419E"/>
    <w:rsid w:val="001F0AB8"/>
    <w:rsid w:val="00207C6C"/>
    <w:rsid w:val="00274949"/>
    <w:rsid w:val="002B7158"/>
    <w:rsid w:val="002C683C"/>
    <w:rsid w:val="002D51C5"/>
    <w:rsid w:val="002E0B94"/>
    <w:rsid w:val="002E0C06"/>
    <w:rsid w:val="00353BA2"/>
    <w:rsid w:val="00357C86"/>
    <w:rsid w:val="00361E43"/>
    <w:rsid w:val="003A29E6"/>
    <w:rsid w:val="003C2578"/>
    <w:rsid w:val="003C4DF0"/>
    <w:rsid w:val="003D3B8F"/>
    <w:rsid w:val="003F4372"/>
    <w:rsid w:val="0046137D"/>
    <w:rsid w:val="004B0858"/>
    <w:rsid w:val="004B2475"/>
    <w:rsid w:val="004B302E"/>
    <w:rsid w:val="004D43B0"/>
    <w:rsid w:val="00513C8D"/>
    <w:rsid w:val="0053106B"/>
    <w:rsid w:val="00537794"/>
    <w:rsid w:val="00577AE6"/>
    <w:rsid w:val="005F7B47"/>
    <w:rsid w:val="00633BE3"/>
    <w:rsid w:val="006579B0"/>
    <w:rsid w:val="00690961"/>
    <w:rsid w:val="006D3093"/>
    <w:rsid w:val="006D68CD"/>
    <w:rsid w:val="007205F4"/>
    <w:rsid w:val="0072341F"/>
    <w:rsid w:val="00796F3F"/>
    <w:rsid w:val="0082082E"/>
    <w:rsid w:val="00871FA1"/>
    <w:rsid w:val="00884C27"/>
    <w:rsid w:val="008913D3"/>
    <w:rsid w:val="008A143D"/>
    <w:rsid w:val="008A374A"/>
    <w:rsid w:val="008A6225"/>
    <w:rsid w:val="008D68E1"/>
    <w:rsid w:val="00944434"/>
    <w:rsid w:val="00947BAD"/>
    <w:rsid w:val="00966BC5"/>
    <w:rsid w:val="00982037"/>
    <w:rsid w:val="00A23D52"/>
    <w:rsid w:val="00A603DC"/>
    <w:rsid w:val="00A87ABC"/>
    <w:rsid w:val="00AB64EE"/>
    <w:rsid w:val="00AD7185"/>
    <w:rsid w:val="00B306D6"/>
    <w:rsid w:val="00BE23F3"/>
    <w:rsid w:val="00C11B9B"/>
    <w:rsid w:val="00C13AF6"/>
    <w:rsid w:val="00C159E8"/>
    <w:rsid w:val="00C42296"/>
    <w:rsid w:val="00C81371"/>
    <w:rsid w:val="00C81417"/>
    <w:rsid w:val="00D02261"/>
    <w:rsid w:val="00D27E71"/>
    <w:rsid w:val="00DA4CD6"/>
    <w:rsid w:val="00DB0A7F"/>
    <w:rsid w:val="00DF2F8C"/>
    <w:rsid w:val="00E0017F"/>
    <w:rsid w:val="00E0031D"/>
    <w:rsid w:val="00E023E1"/>
    <w:rsid w:val="00E21B36"/>
    <w:rsid w:val="00E33A0F"/>
    <w:rsid w:val="00E772A9"/>
    <w:rsid w:val="00E957A3"/>
    <w:rsid w:val="00EC5E0E"/>
    <w:rsid w:val="00EF69DE"/>
    <w:rsid w:val="00F246B2"/>
    <w:rsid w:val="00F746EE"/>
    <w:rsid w:val="00F853FA"/>
    <w:rsid w:val="00F97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D84CD"/>
  <w15:chartTrackingRefBased/>
  <w15:docId w15:val="{D745E396-971C-4864-B6BD-B5ADA79C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75"/>
    <w:pPr>
      <w:spacing w:after="60"/>
      <w:jc w:val="both"/>
    </w:pPr>
    <w:rPr>
      <w:rFonts w:ascii="Times New Roman" w:eastAsia="宋体" w:hAnsi="Times New Roman" w:cs="Times New Roman"/>
      <w:kern w:val="0"/>
      <w:sz w:val="22"/>
      <w:szCs w:val="20"/>
    </w:rPr>
  </w:style>
  <w:style w:type="paragraph" w:styleId="1">
    <w:name w:val="heading 1"/>
    <w:basedOn w:val="a"/>
    <w:next w:val="a"/>
    <w:link w:val="10"/>
    <w:uiPriority w:val="9"/>
    <w:qFormat/>
    <w:rsid w:val="00AB64EE"/>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B24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2475"/>
    <w:rPr>
      <w:sz w:val="18"/>
      <w:szCs w:val="18"/>
    </w:rPr>
  </w:style>
  <w:style w:type="paragraph" w:styleId="a5">
    <w:name w:val="footer"/>
    <w:basedOn w:val="a"/>
    <w:link w:val="a6"/>
    <w:uiPriority w:val="99"/>
    <w:unhideWhenUsed/>
    <w:qFormat/>
    <w:rsid w:val="004B247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B2475"/>
    <w:rPr>
      <w:sz w:val="18"/>
      <w:szCs w:val="18"/>
    </w:rPr>
  </w:style>
  <w:style w:type="character" w:styleId="a7">
    <w:name w:val="Hyperlink"/>
    <w:uiPriority w:val="99"/>
    <w:unhideWhenUsed/>
    <w:rsid w:val="004B2475"/>
    <w:rPr>
      <w:color w:val="0000FF"/>
      <w:u w:val="single"/>
    </w:rPr>
  </w:style>
  <w:style w:type="paragraph" w:customStyle="1" w:styleId="author">
    <w:name w:val="author"/>
    <w:basedOn w:val="2"/>
    <w:rsid w:val="004B2475"/>
    <w:pPr>
      <w:keepLines w:val="0"/>
      <w:tabs>
        <w:tab w:val="left" w:pos="450"/>
      </w:tabs>
      <w:spacing w:before="200" w:after="680" w:line="240" w:lineRule="auto"/>
      <w:jc w:val="center"/>
    </w:pPr>
    <w:rPr>
      <w:rFonts w:ascii="Times New Roman" w:eastAsia="宋体" w:hAnsi="Times New Roman" w:cs="Times New Roman"/>
      <w:bCs w:val="0"/>
      <w:i/>
      <w:sz w:val="20"/>
      <w:szCs w:val="20"/>
    </w:rPr>
  </w:style>
  <w:style w:type="character" w:customStyle="1" w:styleId="20">
    <w:name w:val="标题 2 字符"/>
    <w:basedOn w:val="a0"/>
    <w:link w:val="2"/>
    <w:uiPriority w:val="9"/>
    <w:semiHidden/>
    <w:rsid w:val="004B2475"/>
    <w:rPr>
      <w:rFonts w:asciiTheme="majorHAnsi" w:eastAsiaTheme="majorEastAsia" w:hAnsiTheme="majorHAnsi" w:cstheme="majorBidi"/>
      <w:b/>
      <w:bCs/>
      <w:kern w:val="0"/>
      <w:sz w:val="32"/>
      <w:szCs w:val="32"/>
    </w:rPr>
  </w:style>
  <w:style w:type="character" w:customStyle="1" w:styleId="10">
    <w:name w:val="标题 1 字符"/>
    <w:basedOn w:val="a0"/>
    <w:link w:val="1"/>
    <w:uiPriority w:val="9"/>
    <w:rsid w:val="00AB64EE"/>
    <w:rPr>
      <w:rFonts w:ascii="Times New Roman" w:eastAsia="宋体" w:hAnsi="Times New Roman" w:cs="Times New Roman"/>
      <w:b/>
      <w:bCs/>
      <w:kern w:val="44"/>
      <w:sz w:val="44"/>
      <w:szCs w:val="44"/>
    </w:rPr>
  </w:style>
  <w:style w:type="paragraph" w:styleId="a8">
    <w:name w:val="caption"/>
    <w:basedOn w:val="a"/>
    <w:next w:val="a"/>
    <w:qFormat/>
    <w:rsid w:val="00AB64EE"/>
    <w:pPr>
      <w:keepNext/>
      <w:spacing w:before="120" w:after="120"/>
      <w:jc w:val="center"/>
    </w:pPr>
    <w:rPr>
      <w:b/>
    </w:rPr>
  </w:style>
  <w:style w:type="paragraph" w:styleId="a9">
    <w:name w:val="Normal (Web)"/>
    <w:basedOn w:val="a"/>
    <w:uiPriority w:val="99"/>
    <w:unhideWhenUsed/>
    <w:qFormat/>
    <w:rsid w:val="00AB64EE"/>
    <w:pPr>
      <w:spacing w:before="100" w:beforeAutospacing="1" w:after="100" w:afterAutospacing="1"/>
      <w:jc w:val="left"/>
    </w:pPr>
    <w:rPr>
      <w:sz w:val="24"/>
      <w:szCs w:val="24"/>
    </w:rPr>
  </w:style>
  <w:style w:type="paragraph" w:customStyle="1" w:styleId="keyword">
    <w:name w:val="keyword"/>
    <w:basedOn w:val="a"/>
    <w:qFormat/>
    <w:rsid w:val="00AB64EE"/>
    <w:pPr>
      <w:spacing w:before="280"/>
    </w:pPr>
  </w:style>
  <w:style w:type="paragraph" w:customStyle="1" w:styleId="equation">
    <w:name w:val="equation"/>
    <w:basedOn w:val="a"/>
    <w:qFormat/>
    <w:rsid w:val="00AB64EE"/>
    <w:pPr>
      <w:tabs>
        <w:tab w:val="left" w:pos="4680"/>
      </w:tabs>
      <w:spacing w:before="100" w:after="100"/>
    </w:pPr>
  </w:style>
  <w:style w:type="character" w:styleId="aa">
    <w:name w:val="Emphasis"/>
    <w:basedOn w:val="a0"/>
    <w:uiPriority w:val="20"/>
    <w:qFormat/>
    <w:rsid w:val="00AB64EE"/>
    <w:rPr>
      <w:i/>
      <w:iCs/>
    </w:rPr>
  </w:style>
  <w:style w:type="paragraph" w:styleId="ab">
    <w:name w:val="List Paragraph"/>
    <w:basedOn w:val="a"/>
    <w:uiPriority w:val="34"/>
    <w:qFormat/>
    <w:rsid w:val="00AB64EE"/>
    <w:pPr>
      <w:ind w:firstLineChars="200" w:firstLine="420"/>
    </w:pPr>
  </w:style>
  <w:style w:type="paragraph" w:styleId="ac">
    <w:name w:val="Body Text"/>
    <w:basedOn w:val="a"/>
    <w:link w:val="ad"/>
    <w:uiPriority w:val="1"/>
    <w:qFormat/>
    <w:rsid w:val="00143C17"/>
    <w:pPr>
      <w:widowControl w:val="0"/>
      <w:autoSpaceDE w:val="0"/>
      <w:autoSpaceDN w:val="0"/>
      <w:spacing w:after="0"/>
      <w:ind w:left="103"/>
      <w:jc w:val="left"/>
    </w:pPr>
    <w:rPr>
      <w:rFonts w:ascii="PMingLiU" w:eastAsia="PMingLiU" w:hAnsi="PMingLiU" w:cs="PMingLiU"/>
      <w:sz w:val="20"/>
      <w:lang w:eastAsia="en-US"/>
    </w:rPr>
  </w:style>
  <w:style w:type="character" w:customStyle="1" w:styleId="ad">
    <w:name w:val="正文文本 字符"/>
    <w:basedOn w:val="a0"/>
    <w:link w:val="ac"/>
    <w:uiPriority w:val="1"/>
    <w:rsid w:val="00143C17"/>
    <w:rPr>
      <w:rFonts w:ascii="PMingLiU" w:eastAsia="PMingLiU" w:hAnsi="PMingLiU" w:cs="PMingLiU"/>
      <w:kern w:val="0"/>
      <w:sz w:val="20"/>
      <w:szCs w:val="20"/>
      <w:lang w:eastAsia="en-US"/>
    </w:rPr>
  </w:style>
  <w:style w:type="character" w:styleId="ae">
    <w:name w:val="Unresolved Mention"/>
    <w:basedOn w:val="a0"/>
    <w:uiPriority w:val="99"/>
    <w:semiHidden/>
    <w:unhideWhenUsed/>
    <w:rsid w:val="00966BC5"/>
    <w:rPr>
      <w:color w:val="605E5C"/>
      <w:shd w:val="clear" w:color="auto" w:fill="E1DFDD"/>
    </w:rPr>
  </w:style>
  <w:style w:type="character" w:styleId="af">
    <w:name w:val="Strong"/>
    <w:basedOn w:val="a0"/>
    <w:uiPriority w:val="22"/>
    <w:qFormat/>
    <w:rsid w:val="00152F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3497">
      <w:bodyDiv w:val="1"/>
      <w:marLeft w:val="0"/>
      <w:marRight w:val="0"/>
      <w:marTop w:val="0"/>
      <w:marBottom w:val="0"/>
      <w:divBdr>
        <w:top w:val="none" w:sz="0" w:space="0" w:color="auto"/>
        <w:left w:val="none" w:sz="0" w:space="0" w:color="auto"/>
        <w:bottom w:val="none" w:sz="0" w:space="0" w:color="auto"/>
        <w:right w:val="none" w:sz="0" w:space="0" w:color="auto"/>
      </w:divBdr>
    </w:div>
    <w:div w:id="281032688">
      <w:bodyDiv w:val="1"/>
      <w:marLeft w:val="0"/>
      <w:marRight w:val="0"/>
      <w:marTop w:val="0"/>
      <w:marBottom w:val="0"/>
      <w:divBdr>
        <w:top w:val="none" w:sz="0" w:space="0" w:color="auto"/>
        <w:left w:val="none" w:sz="0" w:space="0" w:color="auto"/>
        <w:bottom w:val="none" w:sz="0" w:space="0" w:color="auto"/>
        <w:right w:val="none" w:sz="0" w:space="0" w:color="auto"/>
      </w:divBdr>
      <w:divsChild>
        <w:div w:id="2120488444">
          <w:marLeft w:val="0"/>
          <w:marRight w:val="0"/>
          <w:marTop w:val="0"/>
          <w:marBottom w:val="0"/>
          <w:divBdr>
            <w:top w:val="none" w:sz="0" w:space="0" w:color="auto"/>
            <w:left w:val="none" w:sz="0" w:space="0" w:color="auto"/>
            <w:bottom w:val="none" w:sz="0" w:space="0" w:color="auto"/>
            <w:right w:val="none" w:sz="0" w:space="0" w:color="auto"/>
          </w:divBdr>
        </w:div>
        <w:div w:id="2096779520">
          <w:marLeft w:val="0"/>
          <w:marRight w:val="0"/>
          <w:marTop w:val="0"/>
          <w:marBottom w:val="0"/>
          <w:divBdr>
            <w:top w:val="none" w:sz="0" w:space="0" w:color="auto"/>
            <w:left w:val="none" w:sz="0" w:space="0" w:color="auto"/>
            <w:bottom w:val="none" w:sz="0" w:space="0" w:color="auto"/>
            <w:right w:val="none" w:sz="0" w:space="0" w:color="auto"/>
          </w:divBdr>
        </w:div>
        <w:div w:id="106388668">
          <w:marLeft w:val="0"/>
          <w:marRight w:val="0"/>
          <w:marTop w:val="0"/>
          <w:marBottom w:val="0"/>
          <w:divBdr>
            <w:top w:val="none" w:sz="0" w:space="0" w:color="auto"/>
            <w:left w:val="none" w:sz="0" w:space="0" w:color="auto"/>
            <w:bottom w:val="none" w:sz="0" w:space="0" w:color="auto"/>
            <w:right w:val="none" w:sz="0" w:space="0" w:color="auto"/>
          </w:divBdr>
        </w:div>
        <w:div w:id="955020298">
          <w:marLeft w:val="0"/>
          <w:marRight w:val="0"/>
          <w:marTop w:val="0"/>
          <w:marBottom w:val="0"/>
          <w:divBdr>
            <w:top w:val="none" w:sz="0" w:space="0" w:color="auto"/>
            <w:left w:val="none" w:sz="0" w:space="0" w:color="auto"/>
            <w:bottom w:val="none" w:sz="0" w:space="0" w:color="auto"/>
            <w:right w:val="none" w:sz="0" w:space="0" w:color="auto"/>
          </w:divBdr>
        </w:div>
        <w:div w:id="1554466938">
          <w:marLeft w:val="0"/>
          <w:marRight w:val="0"/>
          <w:marTop w:val="0"/>
          <w:marBottom w:val="0"/>
          <w:divBdr>
            <w:top w:val="none" w:sz="0" w:space="0" w:color="auto"/>
            <w:left w:val="none" w:sz="0" w:space="0" w:color="auto"/>
            <w:bottom w:val="none" w:sz="0" w:space="0" w:color="auto"/>
            <w:right w:val="none" w:sz="0" w:space="0" w:color="auto"/>
          </w:divBdr>
        </w:div>
        <w:div w:id="2102337719">
          <w:marLeft w:val="0"/>
          <w:marRight w:val="0"/>
          <w:marTop w:val="0"/>
          <w:marBottom w:val="0"/>
          <w:divBdr>
            <w:top w:val="none" w:sz="0" w:space="0" w:color="auto"/>
            <w:left w:val="none" w:sz="0" w:space="0" w:color="auto"/>
            <w:bottom w:val="none" w:sz="0" w:space="0" w:color="auto"/>
            <w:right w:val="none" w:sz="0" w:space="0" w:color="auto"/>
          </w:divBdr>
        </w:div>
        <w:div w:id="452942761">
          <w:marLeft w:val="0"/>
          <w:marRight w:val="0"/>
          <w:marTop w:val="0"/>
          <w:marBottom w:val="0"/>
          <w:divBdr>
            <w:top w:val="none" w:sz="0" w:space="0" w:color="auto"/>
            <w:left w:val="none" w:sz="0" w:space="0" w:color="auto"/>
            <w:bottom w:val="none" w:sz="0" w:space="0" w:color="auto"/>
            <w:right w:val="none" w:sz="0" w:space="0" w:color="auto"/>
          </w:divBdr>
        </w:div>
      </w:divsChild>
    </w:div>
    <w:div w:id="359936179">
      <w:bodyDiv w:val="1"/>
      <w:marLeft w:val="0"/>
      <w:marRight w:val="0"/>
      <w:marTop w:val="0"/>
      <w:marBottom w:val="0"/>
      <w:divBdr>
        <w:top w:val="none" w:sz="0" w:space="0" w:color="auto"/>
        <w:left w:val="none" w:sz="0" w:space="0" w:color="auto"/>
        <w:bottom w:val="none" w:sz="0" w:space="0" w:color="auto"/>
        <w:right w:val="none" w:sz="0" w:space="0" w:color="auto"/>
      </w:divBdr>
    </w:div>
    <w:div w:id="184104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e.xx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Users/alibaba/Documents/TSP/Vancouver.en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B095-8119-4B74-836F-07977618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1836</Words>
  <Characters>10470</Characters>
  <Application>Microsoft Office Word</Application>
  <DocSecurity>0</DocSecurity>
  <Lines>87</Lines>
  <Paragraphs>24</Paragraphs>
  <ScaleCrop>false</ScaleCrop>
  <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Zillah Zillah</dc:creator>
  <cp:keywords/>
  <dc:description/>
  <cp:lastModifiedBy>Zillah Zillah</cp:lastModifiedBy>
  <cp:revision>9</cp:revision>
  <cp:lastPrinted>2022-01-07T06:24:00Z</cp:lastPrinted>
  <dcterms:created xsi:type="dcterms:W3CDTF">2024-01-25T03:33:00Z</dcterms:created>
  <dcterms:modified xsi:type="dcterms:W3CDTF">2024-02-22T02:03:00Z</dcterms:modified>
</cp:coreProperties>
</file>