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56B334ED"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7A2C73">
        <w:rPr>
          <w:rFonts w:ascii="Minion Pro" w:hAnsi="Minion Pro"/>
          <w:color w:val="000000" w:themeColor="text1"/>
          <w:sz w:val="14"/>
          <w:szCs w:val="14"/>
        </w:rPr>
        <w:t>jimh</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in excess of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Times New Roman</w:t>
      </w:r>
      <w:r>
        <w:rPr>
          <w:color w:val="000000" w:themeColor="text1"/>
        </w:rPr>
        <w:t>;</w:t>
      </w:r>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4620"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4621"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59B8EA95" w:rsidR="00BF70CD" w:rsidRDefault="00AB64EE" w:rsidP="002E6434">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0EA92EFF" w14:textId="761D364C" w:rsidR="00BF70CD" w:rsidRPr="002E6434" w:rsidRDefault="00BF70CD" w:rsidP="004E594E">
      <w:pPr>
        <w:widowControl w:val="0"/>
        <w:snapToGrid w:val="0"/>
        <w:spacing w:beforeLines="100" w:before="312"/>
        <w:ind w:firstLineChars="200" w:firstLine="43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TSP suggests to list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e following five 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lastRenderedPageBreak/>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7DBBD25"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621D1B">
        <w:rPr>
          <w:color w:val="000000" w:themeColor="text1"/>
          <w:sz w:val="22"/>
          <w:szCs w:val="22"/>
        </w:rPr>
        <w:t>TSP</w:t>
      </w:r>
      <w:r w:rsidR="00590B01" w:rsidRPr="00590B01">
        <w:rPr>
          <w:color w:val="000000" w:themeColor="text1"/>
          <w:sz w:val="22"/>
          <w:szCs w:val="22"/>
        </w:rPr>
        <w:t xml:space="preserve"> publications must list names of all authors, up </w:t>
      </w:r>
      <w:r w:rsidR="00590B01" w:rsidRPr="00590B01">
        <w:rPr>
          <w:color w:val="000000" w:themeColor="text1"/>
          <w:sz w:val="22"/>
          <w:szCs w:val="22"/>
        </w:rPr>
        <w:lastRenderedPageBreak/>
        <w:t>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 xml:space="preserve">All references, except those ending with URLs, will end with a period, including those with a DOI. If a reference contains both a DOI or accessed date, as well as a URL, place the DOI or accessed date first and the URL at the end.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Title of His Published Book, x</w:t>
      </w:r>
      <w:r w:rsidRPr="0092721C">
        <w:rPr>
          <w:sz w:val="20"/>
          <w:szCs w:val="20"/>
        </w:rPr>
        <w:t xml:space="preserve">th ed. City of Publisher, (only U.S. State), Country: Abbrev. of Publisher, year, </w:t>
      </w:r>
      <w:r w:rsidRPr="00BC3C66">
        <w:rPr>
          <w:sz w:val="20"/>
          <w:szCs w:val="20"/>
        </w:rPr>
        <w:t>ch.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 xml:space="preserve">The Meshless Local Petrov-Galerkin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xth ed. City of Publisher, State, Country: Abbrev. of Publisher, year, ch.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xth </w:t>
      </w:r>
      <w:r w:rsidRPr="0092721C">
        <w:rPr>
          <w:rFonts w:eastAsiaTheme="minorEastAsia"/>
          <w:sz w:val="20"/>
        </w:rPr>
        <w:t xml:space="preserve">ed. City of Publisher, State (only U.S.), Country: Abbrev. of Publisher (in Language), year, ch.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Hyoronsha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1A35810C" w14:textId="32D8A24B" w:rsidR="006A7B0E" w:rsidRPr="006C6470" w:rsidRDefault="00125F8F" w:rsidP="006C6470">
      <w:pPr>
        <w:pStyle w:val="a9"/>
        <w:widowControl w:val="0"/>
        <w:numPr>
          <w:ilvl w:val="0"/>
          <w:numId w:val="9"/>
        </w:numPr>
        <w:snapToGrid w:val="0"/>
        <w:spacing w:after="60" w:afterAutospacing="0"/>
        <w:jc w:val="both"/>
        <w:rPr>
          <w:rFonts w:eastAsiaTheme="minorEastAsia" w:hint="eastAsia"/>
          <w:color w:val="000000"/>
          <w:sz w:val="20"/>
        </w:rPr>
      </w:pPr>
      <w:r w:rsidRPr="00125F8F">
        <w:rPr>
          <w:rFonts w:eastAsiaTheme="minorEastAsia"/>
          <w:color w:val="000000"/>
          <w:sz w:val="20"/>
        </w:rPr>
        <w:t xml:space="preserve">J. G. </w:t>
      </w:r>
      <w:r w:rsidRPr="00125F8F">
        <w:rPr>
          <w:color w:val="000000" w:themeColor="text1"/>
          <w:sz w:val="20"/>
          <w:szCs w:val="20"/>
        </w:rPr>
        <w:t>Kreifeldt</w:t>
      </w:r>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10D36E27"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w:t>
      </w:r>
      <w:r w:rsidRPr="00125F8F">
        <w:rPr>
          <w:rFonts w:eastAsiaTheme="minorEastAsia"/>
          <w:color w:val="000000"/>
          <w:sz w:val="20"/>
        </w:rPr>
        <w:lastRenderedPageBreak/>
        <w:t xml:space="preserve">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Proc. IEEE Antennas Propag.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doi: xxx. </w:t>
      </w:r>
    </w:p>
    <w:p w14:paraId="3ABA8E65" w14:textId="2AB65CBA"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r w:rsidR="00F31E0D" w:rsidRPr="00F72165">
        <w:rPr>
          <w:i/>
          <w:iCs/>
          <w:color w:val="000000" w:themeColor="text1"/>
          <w:sz w:val="20"/>
          <w:szCs w:val="20"/>
        </w:rPr>
        <w:t xml:space="preserve">Comput.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p>
    <w:p w14:paraId="21F5887E" w14:textId="116C4D94"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H. H. Al-Khshali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A. Alsirhani,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r w:rsidR="00F31E0D" w:rsidRPr="00F72165">
        <w:rPr>
          <w:i/>
          <w:iCs/>
          <w:color w:val="000000" w:themeColor="text1"/>
          <w:sz w:val="20"/>
          <w:szCs w:val="20"/>
        </w:rPr>
        <w:t>Comput.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4B6143D0"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 and Y. D. Zhang, </w:t>
      </w:r>
      <w:r w:rsidRPr="00C56341">
        <w:rPr>
          <w:rFonts w:eastAsiaTheme="minorEastAsia"/>
          <w:color w:val="000000"/>
          <w:sz w:val="20"/>
        </w:rPr>
        <w:t>“</w:t>
      </w:r>
      <w:r w:rsidR="006C6470" w:rsidRPr="00C56341">
        <w:rPr>
          <w:color w:val="000000" w:themeColor="text1"/>
          <w:sz w:val="20"/>
          <w:szCs w:val="20"/>
        </w:rPr>
        <w:t>RBEBT: A ResNet-based 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101–111, Jan. 2023</w:t>
      </w:r>
      <w:r w:rsidR="00590B01" w:rsidRPr="00C56341">
        <w:rPr>
          <w:color w:val="000000" w:themeColor="text1"/>
          <w:sz w:val="20"/>
          <w:szCs w:val="20"/>
        </w:rPr>
        <w:t>.</w:t>
      </w:r>
    </w:p>
    <w:p w14:paraId="46995D16" w14:textId="53E3DB42"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W. H. Chung, Y. C. Chang, C. H. Hsu, C. H. Chang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75, no. 1, pp. 351–371, Apr. 2023</w:t>
      </w:r>
      <w:r w:rsidR="00590B01" w:rsidRPr="00C56341">
        <w:rPr>
          <w:color w:val="000000" w:themeColor="text1"/>
          <w:sz w:val="20"/>
          <w:szCs w:val="20"/>
        </w:rPr>
        <w:t>.</w:t>
      </w:r>
    </w:p>
    <w:p w14:paraId="4C0B8F34" w14:textId="0091A011"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Y. Y. Ghadi, I. Akhter, S. A. Alsuhibany, T. A. Shloul,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r w:rsidR="00F31E0D" w:rsidRPr="00F72165">
        <w:rPr>
          <w:i/>
          <w:iCs/>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1A4E116C"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6C6470" w:rsidRPr="00F72165">
        <w:rPr>
          <w:rFonts w:eastAsiaTheme="minorEastAsia"/>
          <w:color w:val="000000"/>
          <w:sz w:val="20"/>
        </w:rPr>
        <w:t>RNA,</w:t>
      </w:r>
      <w:r w:rsidRPr="00F72165">
        <w:rPr>
          <w:rFonts w:eastAsiaTheme="minorEastAsia"/>
          <w:color w:val="000000"/>
          <w:sz w:val="20"/>
        </w:rPr>
        <w:t>” </w:t>
      </w:r>
      <w:r w:rsidRPr="00F72165">
        <w:rPr>
          <w:i/>
          <w:iCs/>
          <w:color w:val="000000" w:themeColor="text1"/>
          <w:sz w:val="20"/>
        </w:rPr>
        <w:t>Comput.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37BCC2C6"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6C6470">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Math. Naturwiss. Anz. Ungar. Akad.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8944DC">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B86AB" w14:textId="77777777" w:rsidR="008944DC" w:rsidRDefault="008944DC" w:rsidP="004B2475">
      <w:pPr>
        <w:spacing w:after="0"/>
      </w:pPr>
      <w:r>
        <w:separator/>
      </w:r>
    </w:p>
  </w:endnote>
  <w:endnote w:type="continuationSeparator" w:id="0">
    <w:p w14:paraId="1E005A8F" w14:textId="77777777" w:rsidR="008944DC" w:rsidRDefault="008944DC"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74D35" w14:textId="77777777" w:rsidR="008944DC" w:rsidRDefault="008944DC" w:rsidP="004B2475">
      <w:pPr>
        <w:spacing w:after="0"/>
      </w:pPr>
      <w:r>
        <w:separator/>
      </w:r>
    </w:p>
  </w:footnote>
  <w:footnote w:type="continuationSeparator" w:id="0">
    <w:p w14:paraId="1889A5B1" w14:textId="77777777" w:rsidR="008944DC" w:rsidRDefault="008944DC"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41F04EF6" w:rsidR="00D02261" w:rsidRPr="00D02261" w:rsidRDefault="00DB021A" w:rsidP="00D02261">
    <w:r>
      <w:rPr>
        <w:sz w:val="20"/>
      </w:rPr>
      <w:t>x</w:t>
    </w:r>
    <w:r w:rsidR="001B199D">
      <w:t xml:space="preserve">                                                    </w:t>
    </w:r>
    <w:r w:rsidR="0072341F">
      <w:t xml:space="preserve">   </w:t>
    </w:r>
    <w:r w:rsidR="001B199D">
      <w:t xml:space="preserve"> </w:t>
    </w:r>
    <w:r>
      <w:t xml:space="preserve">            </w:t>
    </w:r>
    <w:r w:rsidR="00CE48FA">
      <w:rPr>
        <w:rFonts w:hint="eastAsia"/>
        <w:sz w:val="20"/>
      </w:rPr>
      <w:t>JIMH</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5B2969D6" w:rsidR="00D02261" w:rsidRPr="00D02261" w:rsidRDefault="00CE48FA" w:rsidP="00D02261">
    <w:r>
      <w:rPr>
        <w:rFonts w:hint="eastAsia"/>
        <w:sz w:val="20"/>
      </w:rPr>
      <w:t>JIMH</w:t>
    </w:r>
    <w:r w:rsidR="00DB021A">
      <w:rPr>
        <w:sz w:val="20"/>
      </w:rPr>
      <w:t>, 202X</w:t>
    </w:r>
    <w:r w:rsidR="001B199D">
      <w:rPr>
        <w:sz w:val="20"/>
      </w:rPr>
      <w:t xml:space="preserve">                                                        </w:t>
    </w:r>
    <w:r w:rsidR="0072341F">
      <w:rPr>
        <w:sz w:val="20"/>
      </w:rPr>
      <w:t xml:space="preserve">   </w:t>
    </w:r>
    <w:r w:rsidR="001B199D">
      <w:rPr>
        <w:sz w:val="20"/>
      </w:rPr>
      <w:t xml:space="preserve">  </w:t>
    </w:r>
    <w:r w:rsidR="00DB021A">
      <w:rPr>
        <w:sz w:val="20"/>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4A5D49E6"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CE48FA">
      <w:rPr>
        <w:noProof/>
      </w:rPr>
      <w:drawing>
        <wp:inline distT="0" distB="0" distL="114300" distR="114300" wp14:anchorId="77E8E022" wp14:editId="3BEB618D">
          <wp:extent cx="1745615" cy="440690"/>
          <wp:effectExtent l="0" t="0" r="6985" b="1270"/>
          <wp:docPr id="6" name="图片 6" descr="C:\Users\先若尘\Desktop\TSP\杂\计算机事业部相关\计算机logo\JIMH-logo.pngJIM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IMH-logo.pngJIMH-logo"/>
                  <pic:cNvPicPr>
                    <a:picLocks noChangeAspect="1"/>
                  </pic:cNvPicPr>
                </pic:nvPicPr>
                <pic:blipFill>
                  <a:blip r:embed="rId2"/>
                  <a:srcRect/>
                  <a:stretch>
                    <a:fillRect/>
                  </a:stretch>
                </pic:blipFill>
                <pic:spPr>
                  <a:xfrm>
                    <a:off x="0" y="0"/>
                    <a:ext cx="1745615" cy="440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2"/>
  </w:num>
  <w:num w:numId="12" w16cid:durableId="2096854204">
    <w:abstractNumId w:val="4"/>
  </w:num>
  <w:num w:numId="13" w16cid:durableId="10487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244ED"/>
    <w:rsid w:val="00052E7B"/>
    <w:rsid w:val="00062192"/>
    <w:rsid w:val="00091D32"/>
    <w:rsid w:val="000A4C09"/>
    <w:rsid w:val="000D58F5"/>
    <w:rsid w:val="000F2691"/>
    <w:rsid w:val="00125F8F"/>
    <w:rsid w:val="0014388E"/>
    <w:rsid w:val="00145BEA"/>
    <w:rsid w:val="00155FBF"/>
    <w:rsid w:val="001B199D"/>
    <w:rsid w:val="001B5429"/>
    <w:rsid w:val="001D603A"/>
    <w:rsid w:val="0020069E"/>
    <w:rsid w:val="00207C6C"/>
    <w:rsid w:val="00217958"/>
    <w:rsid w:val="00272A50"/>
    <w:rsid w:val="00274949"/>
    <w:rsid w:val="002B0884"/>
    <w:rsid w:val="002C683C"/>
    <w:rsid w:val="002D3B4D"/>
    <w:rsid w:val="002E3132"/>
    <w:rsid w:val="002E6434"/>
    <w:rsid w:val="00340A59"/>
    <w:rsid w:val="00361E43"/>
    <w:rsid w:val="003D3B8F"/>
    <w:rsid w:val="004117AB"/>
    <w:rsid w:val="004B2475"/>
    <w:rsid w:val="004B302E"/>
    <w:rsid w:val="004C27D4"/>
    <w:rsid w:val="004E594E"/>
    <w:rsid w:val="004F3A84"/>
    <w:rsid w:val="004F56CA"/>
    <w:rsid w:val="00506225"/>
    <w:rsid w:val="00513C8D"/>
    <w:rsid w:val="00525ABA"/>
    <w:rsid w:val="0053106B"/>
    <w:rsid w:val="00590B01"/>
    <w:rsid w:val="00621D1B"/>
    <w:rsid w:val="006247B6"/>
    <w:rsid w:val="00647940"/>
    <w:rsid w:val="006579B0"/>
    <w:rsid w:val="00690961"/>
    <w:rsid w:val="00691E55"/>
    <w:rsid w:val="00695C00"/>
    <w:rsid w:val="006A7B0E"/>
    <w:rsid w:val="006C11BB"/>
    <w:rsid w:val="006C524A"/>
    <w:rsid w:val="006C6470"/>
    <w:rsid w:val="006C657C"/>
    <w:rsid w:val="0072329C"/>
    <w:rsid w:val="0072341F"/>
    <w:rsid w:val="0073266A"/>
    <w:rsid w:val="00755736"/>
    <w:rsid w:val="007A2C73"/>
    <w:rsid w:val="007A46CF"/>
    <w:rsid w:val="007A72B2"/>
    <w:rsid w:val="007F3000"/>
    <w:rsid w:val="00800C1B"/>
    <w:rsid w:val="00812B84"/>
    <w:rsid w:val="0082520C"/>
    <w:rsid w:val="00884C27"/>
    <w:rsid w:val="008944DC"/>
    <w:rsid w:val="008A374A"/>
    <w:rsid w:val="008B38C1"/>
    <w:rsid w:val="008B5574"/>
    <w:rsid w:val="008F3A7A"/>
    <w:rsid w:val="00913CBA"/>
    <w:rsid w:val="0092721C"/>
    <w:rsid w:val="00933AD1"/>
    <w:rsid w:val="00947BAD"/>
    <w:rsid w:val="00982037"/>
    <w:rsid w:val="00985A50"/>
    <w:rsid w:val="009A205C"/>
    <w:rsid w:val="009F7599"/>
    <w:rsid w:val="00A1293C"/>
    <w:rsid w:val="00A43D4B"/>
    <w:rsid w:val="00A54493"/>
    <w:rsid w:val="00A603DC"/>
    <w:rsid w:val="00A87ABC"/>
    <w:rsid w:val="00AB64EE"/>
    <w:rsid w:val="00AE2913"/>
    <w:rsid w:val="00AF58D2"/>
    <w:rsid w:val="00AF6351"/>
    <w:rsid w:val="00B214AD"/>
    <w:rsid w:val="00B306D6"/>
    <w:rsid w:val="00B31A98"/>
    <w:rsid w:val="00B813EC"/>
    <w:rsid w:val="00B90B55"/>
    <w:rsid w:val="00BC3C66"/>
    <w:rsid w:val="00BE23F3"/>
    <w:rsid w:val="00BF0434"/>
    <w:rsid w:val="00BF70CD"/>
    <w:rsid w:val="00C11B9B"/>
    <w:rsid w:val="00C13AF6"/>
    <w:rsid w:val="00C159E8"/>
    <w:rsid w:val="00C42296"/>
    <w:rsid w:val="00C43512"/>
    <w:rsid w:val="00C56341"/>
    <w:rsid w:val="00C60F47"/>
    <w:rsid w:val="00C81371"/>
    <w:rsid w:val="00C81417"/>
    <w:rsid w:val="00C8180A"/>
    <w:rsid w:val="00C87247"/>
    <w:rsid w:val="00CB6F5E"/>
    <w:rsid w:val="00CE48FA"/>
    <w:rsid w:val="00CE6233"/>
    <w:rsid w:val="00D01356"/>
    <w:rsid w:val="00D02261"/>
    <w:rsid w:val="00D045D2"/>
    <w:rsid w:val="00D56DDF"/>
    <w:rsid w:val="00DB021A"/>
    <w:rsid w:val="00DD5C86"/>
    <w:rsid w:val="00DF2F8C"/>
    <w:rsid w:val="00E21B36"/>
    <w:rsid w:val="00E33351"/>
    <w:rsid w:val="00E365DB"/>
    <w:rsid w:val="00E44FA2"/>
    <w:rsid w:val="00E715B8"/>
    <w:rsid w:val="00E957A3"/>
    <w:rsid w:val="00EC7D8F"/>
    <w:rsid w:val="00F00C38"/>
    <w:rsid w:val="00F31E0D"/>
    <w:rsid w:val="00F72165"/>
    <w:rsid w:val="00F746EE"/>
    <w:rsid w:val="00F853FA"/>
    <w:rsid w:val="00F91CF4"/>
    <w:rsid w:val="00F9796C"/>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2807</Words>
  <Characters>14654</Characters>
  <Application>Microsoft Office Word</Application>
  <DocSecurity>0</DocSecurity>
  <Lines>266</Lines>
  <Paragraphs>160</Paragraphs>
  <ScaleCrop>false</ScaleCrop>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8</cp:revision>
  <cp:lastPrinted>2022-01-07T06:24:00Z</cp:lastPrinted>
  <dcterms:created xsi:type="dcterms:W3CDTF">2023-11-21T06:04:00Z</dcterms:created>
  <dcterms:modified xsi:type="dcterms:W3CDTF">2024-03-28T07:21:00Z</dcterms:modified>
</cp:coreProperties>
</file>